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E7247" w14:textId="77777777" w:rsidR="0089552C" w:rsidRDefault="0089552C">
      <w:pPr>
        <w:spacing w:line="408" w:lineRule="auto"/>
        <w:rPr>
          <w:sz w:val="22"/>
          <w:szCs w:val="22"/>
        </w:rPr>
      </w:pPr>
    </w:p>
    <w:p w14:paraId="7CF2E874" w14:textId="77777777" w:rsidR="0089552C" w:rsidRDefault="00162EF8">
      <w:pPr>
        <w:spacing w:line="408" w:lineRule="auto"/>
        <w:jc w:val="center"/>
        <w:rPr>
          <w:b/>
          <w:color w:val="000000"/>
        </w:rPr>
      </w:pPr>
      <w:r>
        <w:rPr>
          <w:b/>
          <w:color w:val="000000"/>
        </w:rPr>
        <w:t>POROČILO O PODALJŠANJU AKREDITACIJE VISOKOŠOLSKEGA ZAVODA</w:t>
      </w:r>
    </w:p>
    <w:p w14:paraId="0DCCA21B" w14:textId="77777777" w:rsidR="0089552C" w:rsidRDefault="0089552C">
      <w:pPr>
        <w:spacing w:line="408" w:lineRule="auto"/>
        <w:jc w:val="center"/>
        <w:rPr>
          <w:b/>
          <w:color w:val="000000"/>
        </w:rPr>
      </w:pPr>
    </w:p>
    <w:p w14:paraId="7E7391F0" w14:textId="77777777" w:rsidR="0089552C" w:rsidRDefault="00162EF8">
      <w:pPr>
        <w:spacing w:line="408" w:lineRule="auto"/>
        <w:rPr>
          <w:color w:val="000000"/>
        </w:rPr>
      </w:pPr>
      <w:r>
        <w:rPr>
          <w:color w:val="000000"/>
        </w:rPr>
        <w:t xml:space="preserve">Vlagatelj/i: </w:t>
      </w:r>
      <w:r>
        <w:rPr>
          <w:b/>
          <w:color w:val="000000"/>
        </w:rPr>
        <w:t>Vi</w:t>
      </w:r>
      <w:r>
        <w:rPr>
          <w:b/>
        </w:rPr>
        <w:t>sokošolski zavod Fizioterapevtika</w:t>
      </w:r>
      <w:r>
        <w:rPr>
          <w:b/>
          <w:color w:val="000000"/>
        </w:rPr>
        <w:t xml:space="preserve">          </w:t>
      </w:r>
    </w:p>
    <w:p w14:paraId="32B2A3DE" w14:textId="77777777" w:rsidR="0089552C" w:rsidRDefault="0089552C">
      <w:pPr>
        <w:rPr>
          <w:b/>
        </w:rPr>
      </w:pPr>
    </w:p>
    <w:p w14:paraId="0A4542E9" w14:textId="77777777" w:rsidR="0089552C" w:rsidRDefault="00162EF8">
      <w:pPr>
        <w:rPr>
          <w:b/>
        </w:rPr>
      </w:pPr>
      <w:r>
        <w:rPr>
          <w:b/>
        </w:rPr>
        <w:t>OZNAČITE:</w:t>
      </w:r>
    </w:p>
    <w:p w14:paraId="1E248E28" w14:textId="77777777" w:rsidR="0089552C" w:rsidRDefault="00162EF8">
      <w:pPr>
        <w:rPr>
          <w:b/>
        </w:rPr>
      </w:pPr>
      <w:r>
        <w:t xml:space="preserve">x </w:t>
      </w:r>
      <w:r>
        <w:rPr>
          <w:b/>
        </w:rPr>
        <w:t>redno podaljšanje akreditacije visokošolskega zavoda</w:t>
      </w:r>
    </w:p>
    <w:p w14:paraId="7B6E6021" w14:textId="77777777" w:rsidR="0089552C" w:rsidRDefault="00000000">
      <w:pPr>
        <w:rPr>
          <w:b/>
        </w:rPr>
      </w:pPr>
      <w:sdt>
        <w:sdtPr>
          <w:tag w:val="goog_rdk_0"/>
          <w:id w:val="-2001342191"/>
        </w:sdtPr>
        <w:sdtContent>
          <w:r w:rsidR="00162EF8">
            <w:rPr>
              <w:rFonts w:ascii="Arial Unicode MS" w:eastAsia="Arial Unicode MS" w:hAnsi="Arial Unicode MS" w:cs="Arial Unicode MS"/>
            </w:rPr>
            <w:t xml:space="preserve">☐ </w:t>
          </w:r>
        </w:sdtContent>
      </w:sdt>
      <w:r w:rsidR="00162EF8">
        <w:rPr>
          <w:b/>
        </w:rPr>
        <w:t>izredna evalvacija visokošolskega zavoda</w:t>
      </w:r>
    </w:p>
    <w:p w14:paraId="546ADCC1" w14:textId="77777777" w:rsidR="0089552C" w:rsidRDefault="00162EF8">
      <w:pPr>
        <w:rPr>
          <w:b/>
        </w:rPr>
      </w:pPr>
      <w:r>
        <w:t xml:space="preserve">x </w:t>
      </w:r>
      <w:r>
        <w:rPr>
          <w:b/>
        </w:rPr>
        <w:t>sprememba visokošolskega zavoda:</w:t>
      </w:r>
    </w:p>
    <w:p w14:paraId="22A3C13D" w14:textId="77777777" w:rsidR="0089552C" w:rsidRDefault="00162EF8">
      <w:pPr>
        <w:ind w:left="1440"/>
        <w:rPr>
          <w:b/>
        </w:rPr>
      </w:pPr>
      <w:r>
        <w:t xml:space="preserve">x </w:t>
      </w:r>
      <w:r>
        <w:rPr>
          <w:b/>
        </w:rPr>
        <w:t>preoblikovanje v drugo vrsto visokošolskega zavoda</w:t>
      </w:r>
    </w:p>
    <w:p w14:paraId="7F3914ED" w14:textId="77777777" w:rsidR="0089552C" w:rsidRDefault="00000000">
      <w:pPr>
        <w:ind w:left="1440"/>
        <w:rPr>
          <w:b/>
        </w:rPr>
      </w:pPr>
      <w:sdt>
        <w:sdtPr>
          <w:tag w:val="goog_rdk_1"/>
          <w:id w:val="-2005577479"/>
        </w:sdtPr>
        <w:sdtContent>
          <w:r w:rsidR="00162EF8">
            <w:rPr>
              <w:rFonts w:ascii="Arial Unicode MS" w:eastAsia="Arial Unicode MS" w:hAnsi="Arial Unicode MS" w:cs="Arial Unicode MS"/>
            </w:rPr>
            <w:t xml:space="preserve">☐ </w:t>
          </w:r>
        </w:sdtContent>
      </w:sdt>
      <w:r w:rsidR="00162EF8">
        <w:rPr>
          <w:b/>
        </w:rPr>
        <w:t>pripojitev, spojitev, razdelitev:</w:t>
      </w:r>
    </w:p>
    <w:p w14:paraId="4BE4CB26" w14:textId="77777777" w:rsidR="0089552C" w:rsidRDefault="00162EF8">
      <w:pPr>
        <w:numPr>
          <w:ilvl w:val="2"/>
          <w:numId w:val="1"/>
        </w:numPr>
        <w:rPr>
          <w:b/>
        </w:rPr>
      </w:pPr>
      <w:r>
        <w:rPr>
          <w:b/>
        </w:rPr>
        <w:t>pripojitev</w:t>
      </w:r>
    </w:p>
    <w:p w14:paraId="23523ECF" w14:textId="77777777" w:rsidR="0089552C" w:rsidRDefault="00162EF8">
      <w:pPr>
        <w:numPr>
          <w:ilvl w:val="2"/>
          <w:numId w:val="1"/>
        </w:numPr>
        <w:rPr>
          <w:b/>
        </w:rPr>
      </w:pPr>
      <w:r>
        <w:rPr>
          <w:b/>
        </w:rPr>
        <w:t>spojitev</w:t>
      </w:r>
    </w:p>
    <w:p w14:paraId="2540420C" w14:textId="77777777" w:rsidR="0089552C" w:rsidRDefault="00162EF8">
      <w:pPr>
        <w:numPr>
          <w:ilvl w:val="2"/>
          <w:numId w:val="1"/>
        </w:numPr>
        <w:rPr>
          <w:b/>
        </w:rPr>
      </w:pPr>
      <w:r>
        <w:rPr>
          <w:b/>
        </w:rPr>
        <w:t>razdelitev</w:t>
      </w:r>
    </w:p>
    <w:p w14:paraId="2D329EB4" w14:textId="77777777" w:rsidR="0089552C" w:rsidRDefault="00000000">
      <w:pPr>
        <w:ind w:left="1440"/>
        <w:rPr>
          <w:b/>
        </w:rPr>
      </w:pPr>
      <w:sdt>
        <w:sdtPr>
          <w:tag w:val="goog_rdk_2"/>
          <w:id w:val="-1318102521"/>
        </w:sdtPr>
        <w:sdtContent>
          <w:r w:rsidR="00162EF8">
            <w:rPr>
              <w:rFonts w:ascii="Arial Unicode MS" w:eastAsia="Arial Unicode MS" w:hAnsi="Arial Unicode MS" w:cs="Arial Unicode MS"/>
            </w:rPr>
            <w:t xml:space="preserve">☐ </w:t>
          </w:r>
        </w:sdtContent>
      </w:sdt>
      <w:r w:rsidR="00162EF8">
        <w:rPr>
          <w:b/>
          <w:highlight w:val="white"/>
        </w:rPr>
        <w:t>dislocirana enota visokošolskega zavoda</w:t>
      </w:r>
    </w:p>
    <w:p w14:paraId="09FF18CA" w14:textId="77777777" w:rsidR="0089552C" w:rsidRDefault="00000000">
      <w:pPr>
        <w:rPr>
          <w:b/>
        </w:rPr>
      </w:pPr>
      <w:sdt>
        <w:sdtPr>
          <w:tag w:val="goog_rdk_3"/>
          <w:id w:val="299434293"/>
        </w:sdtPr>
        <w:sdtContent>
          <w:r w:rsidR="00162EF8">
            <w:rPr>
              <w:rFonts w:ascii="Arial Unicode MS" w:eastAsia="Arial Unicode MS" w:hAnsi="Arial Unicode MS" w:cs="Arial Unicode MS"/>
            </w:rPr>
            <w:t xml:space="preserve">☐ </w:t>
          </w:r>
        </w:sdtContent>
      </w:sdt>
      <w:r w:rsidR="00162EF8">
        <w:rPr>
          <w:b/>
        </w:rPr>
        <w:t>prva akreditacija univerze</w:t>
      </w:r>
    </w:p>
    <w:p w14:paraId="1A66B61B" w14:textId="77777777" w:rsidR="0089552C" w:rsidRDefault="0089552C">
      <w:pPr>
        <w:spacing w:line="408" w:lineRule="auto"/>
        <w:rPr>
          <w:color w:val="000000"/>
        </w:rPr>
      </w:pPr>
    </w:p>
    <w:p w14:paraId="7164F08A" w14:textId="77777777" w:rsidR="0089552C" w:rsidRDefault="00162EF8">
      <w:pPr>
        <w:spacing w:line="408" w:lineRule="auto"/>
        <w:rPr>
          <w:b/>
          <w:color w:val="000000"/>
        </w:rPr>
      </w:pPr>
      <w:r>
        <w:rPr>
          <w:color w:val="000000"/>
        </w:rPr>
        <w:t>Skupina strokovnjakov:</w:t>
      </w:r>
    </w:p>
    <w:tbl>
      <w:tblPr>
        <w:tblStyle w:val="a"/>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5"/>
        <w:gridCol w:w="7297"/>
      </w:tblGrid>
      <w:tr w:rsidR="0089552C" w14:paraId="78D0FA01" w14:textId="77777777">
        <w:trPr>
          <w:trHeight w:val="365"/>
        </w:trPr>
        <w:tc>
          <w:tcPr>
            <w:tcW w:w="1765" w:type="dxa"/>
            <w:shd w:val="clear" w:color="auto" w:fill="F2F2F2"/>
            <w:vAlign w:val="center"/>
          </w:tcPr>
          <w:p w14:paraId="486CC9F4" w14:textId="25D20F65" w:rsidR="0089552C" w:rsidRDefault="00162EF8">
            <w:pPr>
              <w:jc w:val="right"/>
            </w:pPr>
            <w:r>
              <w:t>predsednica</w:t>
            </w:r>
          </w:p>
        </w:tc>
        <w:tc>
          <w:tcPr>
            <w:tcW w:w="7297" w:type="dxa"/>
            <w:vAlign w:val="center"/>
          </w:tcPr>
          <w:p w14:paraId="108C7E2B" w14:textId="06A54B58" w:rsidR="0089552C" w:rsidRDefault="00A42CD8">
            <w:pPr>
              <w:jc w:val="left"/>
            </w:pPr>
            <w:r>
              <w:t>p</w:t>
            </w:r>
            <w:r w:rsidR="00162EF8">
              <w:t>rof. dr. Polonca Trebše</w:t>
            </w:r>
            <w:r>
              <w:t>, Univerza v Ljubljani, Zdravstvena fakulteta</w:t>
            </w:r>
          </w:p>
        </w:tc>
      </w:tr>
      <w:tr w:rsidR="0089552C" w14:paraId="6BDD934F" w14:textId="77777777">
        <w:trPr>
          <w:trHeight w:val="365"/>
        </w:trPr>
        <w:tc>
          <w:tcPr>
            <w:tcW w:w="1765" w:type="dxa"/>
            <w:shd w:val="clear" w:color="auto" w:fill="F2F2F2"/>
            <w:vAlign w:val="center"/>
          </w:tcPr>
          <w:p w14:paraId="0413F606" w14:textId="0E48248C" w:rsidR="0089552C" w:rsidRDefault="00162EF8">
            <w:pPr>
              <w:jc w:val="right"/>
            </w:pPr>
            <w:r>
              <w:t>članica</w:t>
            </w:r>
          </w:p>
        </w:tc>
        <w:tc>
          <w:tcPr>
            <w:tcW w:w="7297" w:type="dxa"/>
            <w:vAlign w:val="center"/>
          </w:tcPr>
          <w:p w14:paraId="0CD1E8D3" w14:textId="00AEBD78" w:rsidR="0089552C" w:rsidRDefault="00162EF8">
            <w:pPr>
              <w:jc w:val="left"/>
            </w:pPr>
            <w:r>
              <w:rPr>
                <w:color w:val="000000"/>
              </w:rPr>
              <w:t>doc. dr. sc. Ana Poljičanin, Sveučilište u Splitu, Sveučilišni odjel zdravstvenih studija</w:t>
            </w:r>
          </w:p>
        </w:tc>
      </w:tr>
      <w:tr w:rsidR="00A42CD8" w14:paraId="553521DA" w14:textId="77777777">
        <w:trPr>
          <w:trHeight w:val="365"/>
        </w:trPr>
        <w:tc>
          <w:tcPr>
            <w:tcW w:w="1765" w:type="dxa"/>
            <w:shd w:val="clear" w:color="auto" w:fill="F2F2F2"/>
            <w:vAlign w:val="center"/>
          </w:tcPr>
          <w:p w14:paraId="6926DDAB" w14:textId="1A2E37D4" w:rsidR="00A42CD8" w:rsidRDefault="00A42CD8">
            <w:pPr>
              <w:jc w:val="right"/>
            </w:pPr>
            <w:r>
              <w:t>članica</w:t>
            </w:r>
          </w:p>
        </w:tc>
        <w:tc>
          <w:tcPr>
            <w:tcW w:w="7297" w:type="dxa"/>
            <w:vAlign w:val="center"/>
          </w:tcPr>
          <w:p w14:paraId="1312D9AB" w14:textId="36CCAFF4" w:rsidR="00A42CD8" w:rsidRDefault="00A42CD8">
            <w:pPr>
              <w:jc w:val="left"/>
              <w:rPr>
                <w:color w:val="000000"/>
              </w:rPr>
            </w:pPr>
            <w:r>
              <w:rPr>
                <w:color w:val="000000"/>
              </w:rPr>
              <w:t>izv. prof. dr. sc. Marija Rakovac, Sveučilište u Zagrebu, Kineziološki fakultet</w:t>
            </w:r>
          </w:p>
        </w:tc>
      </w:tr>
      <w:tr w:rsidR="0089552C" w14:paraId="7B0063A9" w14:textId="77777777">
        <w:trPr>
          <w:trHeight w:val="365"/>
        </w:trPr>
        <w:tc>
          <w:tcPr>
            <w:tcW w:w="1765" w:type="dxa"/>
            <w:shd w:val="clear" w:color="auto" w:fill="F2F2F2"/>
            <w:vAlign w:val="center"/>
          </w:tcPr>
          <w:p w14:paraId="2E69216E" w14:textId="4AA75752" w:rsidR="0089552C" w:rsidRDefault="00162EF8">
            <w:pPr>
              <w:jc w:val="right"/>
            </w:pPr>
            <w:r>
              <w:t>članica</w:t>
            </w:r>
          </w:p>
        </w:tc>
        <w:tc>
          <w:tcPr>
            <w:tcW w:w="7297" w:type="dxa"/>
            <w:vAlign w:val="center"/>
          </w:tcPr>
          <w:p w14:paraId="123449D0" w14:textId="10CDBD82" w:rsidR="0089552C" w:rsidRDefault="00162EF8">
            <w:pPr>
              <w:jc w:val="left"/>
            </w:pPr>
            <w:r>
              <w:rPr>
                <w:color w:val="000000"/>
              </w:rPr>
              <w:t>Suzana Bračič Tomažič, študentka Univerze v Ljubljani, Ekonomske fakultete</w:t>
            </w:r>
          </w:p>
        </w:tc>
      </w:tr>
    </w:tbl>
    <w:p w14:paraId="58FC45F3" w14:textId="77777777" w:rsidR="0089552C" w:rsidRDefault="0089552C">
      <w:pPr>
        <w:spacing w:line="408" w:lineRule="auto"/>
        <w:rPr>
          <w:b/>
          <w:color w:val="000000"/>
        </w:rPr>
      </w:pPr>
    </w:p>
    <w:p w14:paraId="61146958" w14:textId="77777777" w:rsidR="0089552C" w:rsidRDefault="00162EF8">
      <w:pPr>
        <w:spacing w:line="408" w:lineRule="auto"/>
      </w:pPr>
      <w:r>
        <w:rPr>
          <w:b/>
          <w:color w:val="000000"/>
        </w:rPr>
        <w:t>Datum oddaje akreditacijskega poročila agenciji:</w:t>
      </w:r>
      <w:r>
        <w:rPr>
          <w:color w:val="000000"/>
        </w:rPr>
        <w:t xml:space="preserve"> </w:t>
      </w:r>
      <w:r>
        <w:rPr>
          <w:i/>
          <w:color w:val="808080"/>
        </w:rPr>
        <w:t>(vnesite datum)</w:t>
      </w:r>
    </w:p>
    <w:p w14:paraId="671A4EA6" w14:textId="77777777" w:rsidR="0089552C" w:rsidRDefault="00162EF8">
      <w:pPr>
        <w:spacing w:line="408" w:lineRule="auto"/>
        <w:rPr>
          <w:b/>
          <w:color w:val="000000"/>
        </w:rPr>
      </w:pPr>
      <w:r>
        <w:rPr>
          <w:b/>
          <w:color w:val="000000"/>
        </w:rPr>
        <w:t xml:space="preserve">Podpis predsednika/ce skupine strokovnjakov: </w:t>
      </w:r>
      <w:r>
        <w:rPr>
          <w:color w:val="000000"/>
        </w:rPr>
        <w:t>_________________</w:t>
      </w:r>
    </w:p>
    <w:p w14:paraId="774835E8" w14:textId="77777777" w:rsidR="0089552C" w:rsidRDefault="0089552C">
      <w:pPr>
        <w:rPr>
          <w:rFonts w:eastAsia="Verdana" w:cs="Verdana"/>
          <w:szCs w:val="20"/>
        </w:rPr>
      </w:pPr>
    </w:p>
    <w:p w14:paraId="2848EBEF" w14:textId="77777777" w:rsidR="0089552C" w:rsidRDefault="0089552C"/>
    <w:p w14:paraId="109003F9" w14:textId="77777777" w:rsidR="0089552C" w:rsidRDefault="0089552C">
      <w:pPr>
        <w:spacing w:after="200" w:line="276" w:lineRule="auto"/>
        <w:jc w:val="left"/>
        <w:rPr>
          <w:color w:val="000000"/>
        </w:rPr>
      </w:pPr>
    </w:p>
    <w:p w14:paraId="7FF51A41" w14:textId="77777777" w:rsidR="0089552C" w:rsidRDefault="0089552C">
      <w:pPr>
        <w:spacing w:after="200" w:line="276" w:lineRule="auto"/>
        <w:jc w:val="left"/>
        <w:rPr>
          <w:color w:val="000000"/>
        </w:rPr>
      </w:pPr>
    </w:p>
    <w:p w14:paraId="78FD35A8" w14:textId="77777777" w:rsidR="0089552C" w:rsidRDefault="00162EF8">
      <w:pPr>
        <w:spacing w:after="200" w:line="276" w:lineRule="auto"/>
        <w:jc w:val="left"/>
        <w:rPr>
          <w:b/>
          <w:color w:val="000000"/>
        </w:rPr>
      </w:pPr>
      <w:r>
        <w:br w:type="page"/>
      </w:r>
    </w:p>
    <w:p w14:paraId="25006C96" w14:textId="77777777" w:rsidR="0089552C" w:rsidRDefault="00162EF8">
      <w:pPr>
        <w:spacing w:after="200" w:line="276" w:lineRule="auto"/>
        <w:jc w:val="left"/>
        <w:rPr>
          <w:b/>
          <w:color w:val="000000"/>
        </w:rPr>
      </w:pPr>
      <w:r>
        <w:rPr>
          <w:b/>
          <w:color w:val="000000"/>
        </w:rPr>
        <w:lastRenderedPageBreak/>
        <w:t>UVOD</w:t>
      </w:r>
    </w:p>
    <w:p w14:paraId="1C528864" w14:textId="38ACED4A" w:rsidR="0089552C" w:rsidRPr="00B135E2" w:rsidRDefault="00162EF8">
      <w:pPr>
        <w:rPr>
          <w:rFonts w:eastAsia="Helvetica Neue" w:cs="Helvetica Neue"/>
          <w:iCs/>
          <w:szCs w:val="20"/>
        </w:rPr>
      </w:pPr>
      <w:r w:rsidRPr="003445B1">
        <w:rPr>
          <w:rFonts w:eastAsia="Helvetica Neue" w:cs="Helvetica Neue"/>
          <w:iCs/>
          <w:color w:val="000000"/>
          <w:szCs w:val="20"/>
        </w:rPr>
        <w:t>Skupina strokovnjakov je prejela elektronsko sporočilo z dostopom do gradiva za podaljšanje akreditacije in preoblikovanje v fakulteto Visokošolskega zavoda Fizioterapevtika dne 15.</w:t>
      </w:r>
      <w:r w:rsidR="00A42CD8" w:rsidRPr="00B135E2">
        <w:rPr>
          <w:rFonts w:eastAsia="Helvetica Neue" w:cs="Helvetica Neue"/>
          <w:iCs/>
          <w:color w:val="000000"/>
          <w:szCs w:val="20"/>
        </w:rPr>
        <w:t xml:space="preserve"> </w:t>
      </w:r>
      <w:r w:rsidRPr="003445B1">
        <w:rPr>
          <w:rFonts w:eastAsia="Helvetica Neue" w:cs="Helvetica Neue"/>
          <w:iCs/>
          <w:color w:val="000000"/>
          <w:szCs w:val="20"/>
        </w:rPr>
        <w:t>2.</w:t>
      </w:r>
      <w:r w:rsidR="00A42CD8" w:rsidRPr="00B135E2">
        <w:rPr>
          <w:rFonts w:eastAsia="Helvetica Neue" w:cs="Helvetica Neue"/>
          <w:iCs/>
          <w:color w:val="000000"/>
          <w:szCs w:val="20"/>
        </w:rPr>
        <w:t xml:space="preserve"> </w:t>
      </w:r>
      <w:r w:rsidRPr="003445B1">
        <w:rPr>
          <w:rFonts w:eastAsia="Helvetica Neue" w:cs="Helvetica Neue"/>
          <w:iCs/>
          <w:color w:val="000000"/>
          <w:szCs w:val="20"/>
        </w:rPr>
        <w:t xml:space="preserve">2023. Komisija se je pred obiskom visokošolskega zavoda sestala preko platforme Zoom 2.3.2023, kjer smo si delo </w:t>
      </w:r>
      <w:r w:rsidRPr="003445B1">
        <w:rPr>
          <w:rFonts w:eastAsia="Helvetica Neue" w:cs="Helvetica Neue"/>
          <w:iCs/>
          <w:szCs w:val="20"/>
        </w:rPr>
        <w:t>razdelili</w:t>
      </w:r>
      <w:r w:rsidRPr="003445B1">
        <w:rPr>
          <w:rFonts w:eastAsia="Helvetica Neue" w:cs="Helvetica Neue"/>
          <w:iCs/>
          <w:color w:val="000000"/>
          <w:szCs w:val="20"/>
        </w:rPr>
        <w:t xml:space="preserve"> in zaprosili Visokošolski zavod za naslednje dodatno gradivo: samoevalvacijska poročila za leta po 2019, finančna poročila za leta po 2020, načrt dela za leta po 2021, natančnejši opis sodelovanja študentov pri raziskovalnem delu, seznam raziskovalnih projektov (financer, delež sredstev za Fizioterapevtiko, vodja projekta), seznam originalnih znanstvenih in preglednih člankov z afiliacijo Fizioterapevtike, novejša poročila o kakovosti (npr. 2021), finančni načrt, iz katerega je razviden delež sredstev, ki ga </w:t>
      </w:r>
      <w:r w:rsidRPr="003445B1">
        <w:rPr>
          <w:rFonts w:eastAsia="Helvetica Neue" w:cs="Helvetica Neue"/>
          <w:iCs/>
          <w:szCs w:val="20"/>
        </w:rPr>
        <w:t>institucija</w:t>
      </w:r>
      <w:r w:rsidRPr="003445B1">
        <w:rPr>
          <w:rFonts w:eastAsia="Helvetica Neue" w:cs="Helvetica Neue"/>
          <w:iCs/>
          <w:color w:val="000000"/>
          <w:szCs w:val="20"/>
        </w:rPr>
        <w:t xml:space="preserve"> namenja za raziskovalno delo, urnike za vaje (število skupin, število študentov v skupinah, prostori, po predmetih skozi celo leto), seznam članov senata in komisij senata, </w:t>
      </w:r>
      <w:r w:rsidR="00A42CD8" w:rsidRPr="00B135E2">
        <w:rPr>
          <w:rFonts w:eastAsia="Helvetica Neue" w:cs="Helvetica Neue"/>
          <w:iCs/>
          <w:color w:val="000000"/>
          <w:szCs w:val="20"/>
        </w:rPr>
        <w:t>d</w:t>
      </w:r>
      <w:r w:rsidRPr="003445B1">
        <w:rPr>
          <w:rFonts w:eastAsia="Helvetica Neue" w:cs="Helvetica Neue"/>
          <w:iCs/>
          <w:color w:val="000000"/>
          <w:szCs w:val="20"/>
        </w:rPr>
        <w:t xml:space="preserve">ostop do e-učilnice, </w:t>
      </w:r>
      <w:r w:rsidR="00A42CD8" w:rsidRPr="00B135E2">
        <w:rPr>
          <w:rFonts w:eastAsia="Helvetica Neue" w:cs="Helvetica Neue"/>
          <w:iCs/>
          <w:color w:val="000000"/>
          <w:szCs w:val="20"/>
        </w:rPr>
        <w:t>z</w:t>
      </w:r>
      <w:r w:rsidRPr="003445B1">
        <w:rPr>
          <w:rFonts w:eastAsia="Helvetica Neue" w:cs="Helvetica Neue"/>
          <w:iCs/>
          <w:color w:val="000000"/>
          <w:szCs w:val="20"/>
        </w:rPr>
        <w:t xml:space="preserve">apisnike sej ŠS, ter </w:t>
      </w:r>
      <w:r w:rsidR="00A42CD8" w:rsidRPr="00B135E2">
        <w:rPr>
          <w:rFonts w:eastAsia="Helvetica Neue" w:cs="Helvetica Neue"/>
          <w:iCs/>
          <w:color w:val="000000"/>
          <w:szCs w:val="20"/>
        </w:rPr>
        <w:t>z</w:t>
      </w:r>
      <w:r w:rsidRPr="003445B1">
        <w:rPr>
          <w:rFonts w:eastAsia="Helvetica Neue" w:cs="Helvetica Neue"/>
          <w:iCs/>
          <w:color w:val="000000"/>
          <w:szCs w:val="20"/>
        </w:rPr>
        <w:t xml:space="preserve">aključna dela 2. stopnje. </w:t>
      </w:r>
      <w:r w:rsidRPr="003445B1">
        <w:rPr>
          <w:rFonts w:eastAsia="Helvetica Neue" w:cs="Helvetica Neue"/>
          <w:iCs/>
          <w:szCs w:val="20"/>
        </w:rPr>
        <w:t>Skupina</w:t>
      </w:r>
      <w:r w:rsidRPr="003445B1">
        <w:rPr>
          <w:rFonts w:eastAsia="Helvetica Neue" w:cs="Helvetica Neue"/>
          <w:iCs/>
          <w:color w:val="000000"/>
          <w:szCs w:val="20"/>
        </w:rPr>
        <w:t xml:space="preserve"> se je ponovno sestala preko platforme Zoom 22.</w:t>
      </w:r>
      <w:r w:rsidR="00A42CD8" w:rsidRPr="00B135E2">
        <w:rPr>
          <w:rFonts w:eastAsia="Helvetica Neue" w:cs="Helvetica Neue"/>
          <w:iCs/>
          <w:color w:val="000000"/>
          <w:szCs w:val="20"/>
        </w:rPr>
        <w:t xml:space="preserve"> </w:t>
      </w:r>
      <w:r w:rsidRPr="003445B1">
        <w:rPr>
          <w:rFonts w:eastAsia="Helvetica Neue" w:cs="Helvetica Neue"/>
          <w:iCs/>
          <w:color w:val="000000"/>
          <w:szCs w:val="20"/>
        </w:rPr>
        <w:t>3.</w:t>
      </w:r>
      <w:r w:rsidR="00A42CD8" w:rsidRPr="00B135E2">
        <w:rPr>
          <w:rFonts w:eastAsia="Helvetica Neue" w:cs="Helvetica Neue"/>
          <w:iCs/>
          <w:color w:val="000000"/>
          <w:szCs w:val="20"/>
        </w:rPr>
        <w:t xml:space="preserve"> </w:t>
      </w:r>
      <w:r w:rsidRPr="003445B1">
        <w:rPr>
          <w:rFonts w:eastAsia="Helvetica Neue" w:cs="Helvetica Neue"/>
          <w:iCs/>
          <w:color w:val="000000"/>
          <w:szCs w:val="20"/>
        </w:rPr>
        <w:t xml:space="preserve">2023, ko je s strani strokovne sodelavke Nakvisa prejela dodatno gradivo, poslano s strani visokošolskega zavoda. </w:t>
      </w:r>
      <w:r w:rsidRPr="003445B1">
        <w:rPr>
          <w:rFonts w:eastAsia="Helvetica Neue" w:cs="Helvetica Neue"/>
          <w:iCs/>
          <w:szCs w:val="20"/>
        </w:rPr>
        <w:t>Skupina strokovnjakov je dne 3. in 4.</w:t>
      </w:r>
      <w:r w:rsidR="00A42CD8" w:rsidRPr="00B135E2">
        <w:rPr>
          <w:rFonts w:eastAsia="Helvetica Neue" w:cs="Helvetica Neue"/>
          <w:iCs/>
          <w:szCs w:val="20"/>
        </w:rPr>
        <w:t xml:space="preserve"> </w:t>
      </w:r>
      <w:r w:rsidRPr="003445B1">
        <w:rPr>
          <w:rFonts w:eastAsia="Helvetica Neue" w:cs="Helvetica Neue"/>
          <w:iCs/>
          <w:szCs w:val="20"/>
        </w:rPr>
        <w:t>4.</w:t>
      </w:r>
      <w:r w:rsidR="00A42CD8" w:rsidRPr="00B135E2">
        <w:rPr>
          <w:rFonts w:eastAsia="Helvetica Neue" w:cs="Helvetica Neue"/>
          <w:iCs/>
          <w:szCs w:val="20"/>
        </w:rPr>
        <w:t xml:space="preserve"> </w:t>
      </w:r>
      <w:r w:rsidRPr="003445B1">
        <w:rPr>
          <w:rFonts w:eastAsia="Helvetica Neue" w:cs="Helvetica Neue"/>
          <w:iCs/>
          <w:szCs w:val="20"/>
        </w:rPr>
        <w:t xml:space="preserve">2023 izvedla obisk na Visokošolskem zavodu Fizioterapevtika, kjer se je sestala z različnimi deležniki ter si ogledala prostore visokošolskega zavoda. Tekom obiska je pridobila še dodatno gradivo, vezano na habilitacije, zapisnike sej senata in upravnega odbora, samoevalvacijsko poročilo za leto 2021. Na osnovi podatkov pridobljenih iz gradiva, spletne strani ter razgovorov z deležniki je pripravila Poročilo o podaljšanju akreditacije in ga v elektronski </w:t>
      </w:r>
      <w:r w:rsidRPr="009B61A7">
        <w:rPr>
          <w:rFonts w:eastAsia="Helvetica Neue" w:cs="Helvetica Neue"/>
          <w:iCs/>
          <w:szCs w:val="20"/>
        </w:rPr>
        <w:t>obliki poslala na Nakvis 17.</w:t>
      </w:r>
      <w:r w:rsidR="00A42CD8" w:rsidRPr="009B61A7">
        <w:rPr>
          <w:rFonts w:eastAsia="Helvetica Neue" w:cs="Helvetica Neue"/>
          <w:iCs/>
          <w:szCs w:val="20"/>
        </w:rPr>
        <w:t xml:space="preserve"> </w:t>
      </w:r>
      <w:r w:rsidRPr="009B61A7">
        <w:rPr>
          <w:rFonts w:eastAsia="Helvetica Neue" w:cs="Helvetica Neue"/>
          <w:iCs/>
          <w:szCs w:val="20"/>
        </w:rPr>
        <w:t>4.</w:t>
      </w:r>
      <w:r w:rsidR="00A42CD8" w:rsidRPr="009B61A7">
        <w:rPr>
          <w:rFonts w:eastAsia="Helvetica Neue" w:cs="Helvetica Neue"/>
          <w:iCs/>
          <w:szCs w:val="20"/>
        </w:rPr>
        <w:t xml:space="preserve"> </w:t>
      </w:r>
      <w:r w:rsidRPr="009B61A7">
        <w:rPr>
          <w:rFonts w:eastAsia="Helvetica Neue" w:cs="Helvetica Neue"/>
          <w:iCs/>
          <w:szCs w:val="20"/>
        </w:rPr>
        <w:t>2023.</w:t>
      </w:r>
      <w:r w:rsidR="00032D06" w:rsidRPr="009B61A7">
        <w:rPr>
          <w:rFonts w:eastAsia="Helvetica Neue" w:cs="Helvetica Neue"/>
          <w:iCs/>
          <w:szCs w:val="20"/>
        </w:rPr>
        <w:t xml:space="preserve"> </w:t>
      </w:r>
      <w:r w:rsidR="00A42CD8" w:rsidRPr="009B61A7">
        <w:rPr>
          <w:rFonts w:eastAsia="Helvetica Neue" w:cs="Helvetica Neue"/>
          <w:iCs/>
          <w:szCs w:val="20"/>
        </w:rPr>
        <w:t>P</w:t>
      </w:r>
      <w:r w:rsidR="00032D06" w:rsidRPr="009B61A7">
        <w:rPr>
          <w:rFonts w:eastAsia="Helvetica Neue" w:cs="Helvetica Neue"/>
          <w:iCs/>
          <w:szCs w:val="20"/>
        </w:rPr>
        <w:t>o drugem obisku 1. in 2. 6 2023 je skupina strokovnj</w:t>
      </w:r>
      <w:r w:rsidR="00A42CD8" w:rsidRPr="009B61A7">
        <w:rPr>
          <w:rFonts w:eastAsia="Helvetica Neue" w:cs="Helvetica Neue"/>
          <w:iCs/>
          <w:szCs w:val="20"/>
        </w:rPr>
        <w:t>a</w:t>
      </w:r>
      <w:r w:rsidR="00032D06" w:rsidRPr="009B61A7">
        <w:rPr>
          <w:rFonts w:eastAsia="Helvetica Neue" w:cs="Helvetica Neue"/>
          <w:iCs/>
          <w:szCs w:val="20"/>
        </w:rPr>
        <w:t>kov poročilo dopolnila v delih, kjer so bile odpravljene pomanjkljivosti oz. neskladnosti in ga oddala na Nakvis 23.</w:t>
      </w:r>
      <w:r w:rsidR="00A42CD8" w:rsidRPr="009B61A7">
        <w:rPr>
          <w:rFonts w:eastAsia="Helvetica Neue" w:cs="Helvetica Neue"/>
          <w:iCs/>
          <w:szCs w:val="20"/>
        </w:rPr>
        <w:t xml:space="preserve"> </w:t>
      </w:r>
      <w:r w:rsidR="00032D06" w:rsidRPr="009B61A7">
        <w:rPr>
          <w:rFonts w:eastAsia="Helvetica Neue" w:cs="Helvetica Neue"/>
          <w:iCs/>
          <w:szCs w:val="20"/>
        </w:rPr>
        <w:t>6.</w:t>
      </w:r>
      <w:r w:rsidR="00A42CD8" w:rsidRPr="009B61A7">
        <w:rPr>
          <w:rFonts w:eastAsia="Helvetica Neue" w:cs="Helvetica Neue"/>
          <w:iCs/>
          <w:szCs w:val="20"/>
        </w:rPr>
        <w:t xml:space="preserve"> </w:t>
      </w:r>
      <w:r w:rsidR="00032D06" w:rsidRPr="009B61A7">
        <w:rPr>
          <w:rFonts w:eastAsia="Helvetica Neue" w:cs="Helvetica Neue"/>
          <w:iCs/>
          <w:szCs w:val="20"/>
        </w:rPr>
        <w:t>2023.</w:t>
      </w:r>
      <w:r w:rsidRPr="009B61A7">
        <w:rPr>
          <w:rFonts w:eastAsia="Helvetica Neue" w:cs="Helvetica Neue"/>
          <w:iCs/>
          <w:szCs w:val="20"/>
        </w:rPr>
        <w:t xml:space="preserve"> </w:t>
      </w:r>
      <w:r w:rsidR="00060EEA" w:rsidRPr="0018292C">
        <w:rPr>
          <w:rFonts w:eastAsia="Helvetica Neue" w:cs="Helvetica Neue"/>
          <w:iCs/>
          <w:szCs w:val="20"/>
        </w:rPr>
        <w:t>Skupina strokovnj</w:t>
      </w:r>
      <w:r w:rsidR="00060EEA" w:rsidRPr="009B61A7">
        <w:rPr>
          <w:rFonts w:eastAsia="Helvetica Neue" w:cs="Helvetica Neue"/>
          <w:iCs/>
          <w:szCs w:val="20"/>
        </w:rPr>
        <w:t>akov je dne 30.</w:t>
      </w:r>
      <w:r w:rsidR="004B1CBB" w:rsidRPr="000C3118">
        <w:rPr>
          <w:rFonts w:eastAsia="Helvetica Neue" w:cs="Helvetica Neue"/>
          <w:iCs/>
          <w:szCs w:val="20"/>
        </w:rPr>
        <w:t xml:space="preserve"> </w:t>
      </w:r>
      <w:r w:rsidR="00060EEA" w:rsidRPr="009B61A7">
        <w:rPr>
          <w:rFonts w:eastAsia="Helvetica Neue" w:cs="Helvetica Neue"/>
          <w:iCs/>
          <w:szCs w:val="20"/>
        </w:rPr>
        <w:t>8.</w:t>
      </w:r>
      <w:r w:rsidR="004B1CBB" w:rsidRPr="000C3118">
        <w:rPr>
          <w:rFonts w:eastAsia="Helvetica Neue" w:cs="Helvetica Neue"/>
          <w:iCs/>
          <w:szCs w:val="20"/>
        </w:rPr>
        <w:t xml:space="preserve"> </w:t>
      </w:r>
      <w:r w:rsidR="00060EEA" w:rsidRPr="009B61A7">
        <w:rPr>
          <w:rFonts w:eastAsia="Helvetica Neue" w:cs="Helvetica Neue"/>
          <w:iCs/>
          <w:szCs w:val="20"/>
        </w:rPr>
        <w:t>2023 s strani NAKVIS-a prejela pripombe Fizioterapevtike na pripravljeno poročilo ter se 4.9.2023 sestala preko platforme Zoom z namenom priprave končnega poročila</w:t>
      </w:r>
      <w:r w:rsidR="0042436A" w:rsidRPr="009B61A7">
        <w:rPr>
          <w:rFonts w:eastAsia="Helvetica Neue" w:cs="Helvetica Neue"/>
          <w:iCs/>
          <w:szCs w:val="20"/>
        </w:rPr>
        <w:t>. Dopolnjeno poročilo je</w:t>
      </w:r>
      <w:r w:rsidR="00B97AB2" w:rsidRPr="009B61A7">
        <w:rPr>
          <w:rFonts w:eastAsia="Helvetica Neue" w:cs="Helvetica Neue"/>
          <w:iCs/>
          <w:szCs w:val="20"/>
        </w:rPr>
        <w:t xml:space="preserve"> </w:t>
      </w:r>
      <w:r w:rsidR="000C3118">
        <w:rPr>
          <w:rFonts w:eastAsia="Helvetica Neue" w:cs="Helvetica Neue"/>
          <w:iCs/>
          <w:szCs w:val="20"/>
        </w:rPr>
        <w:t xml:space="preserve">po elektronski pošti </w:t>
      </w:r>
      <w:r w:rsidR="00B97AB2" w:rsidRPr="009B61A7">
        <w:rPr>
          <w:rFonts w:eastAsia="Helvetica Neue" w:cs="Helvetica Neue"/>
          <w:iCs/>
          <w:szCs w:val="20"/>
        </w:rPr>
        <w:t xml:space="preserve">oddala na NAKVIS dne </w:t>
      </w:r>
      <w:r w:rsidR="009B61A7" w:rsidRPr="009B61A7">
        <w:rPr>
          <w:rFonts w:eastAsia="Helvetica Neue" w:cs="Helvetica Neue"/>
          <w:iCs/>
          <w:szCs w:val="20"/>
        </w:rPr>
        <w:t>8.9.2023</w:t>
      </w:r>
    </w:p>
    <w:p w14:paraId="25472C43" w14:textId="77777777" w:rsidR="0089552C" w:rsidRPr="00B135E2" w:rsidRDefault="0089552C">
      <w:pPr>
        <w:rPr>
          <w:rFonts w:eastAsia="Helvetica Neue" w:cs="Helvetica Neue"/>
          <w:i/>
          <w:szCs w:val="20"/>
        </w:rPr>
      </w:pPr>
    </w:p>
    <w:p w14:paraId="3679C834" w14:textId="77777777" w:rsidR="0089552C" w:rsidRPr="00A42CD8" w:rsidRDefault="0089552C">
      <w:pPr>
        <w:rPr>
          <w:color w:val="000000"/>
          <w:szCs w:val="20"/>
        </w:rPr>
      </w:pPr>
    </w:p>
    <w:p w14:paraId="79023FC4" w14:textId="77777777" w:rsidR="0089552C" w:rsidRPr="00B135E2" w:rsidRDefault="00162EF8">
      <w:pPr>
        <w:rPr>
          <w:i/>
          <w:color w:val="000000"/>
          <w:szCs w:val="20"/>
        </w:rPr>
      </w:pPr>
      <w:r w:rsidRPr="00B135E2">
        <w:rPr>
          <w:i/>
          <w:color w:val="000000"/>
          <w:szCs w:val="20"/>
        </w:rPr>
        <w:t>(11. člen meril: Zunanja evalvacija je postopek celostne presoje delovanja visokošolskega zavoda v obdobju od zadnje akreditacije.</w:t>
      </w:r>
    </w:p>
    <w:p w14:paraId="665529FA" w14:textId="77777777" w:rsidR="0089552C" w:rsidRPr="00B135E2" w:rsidRDefault="0089552C">
      <w:pPr>
        <w:rPr>
          <w:i/>
          <w:color w:val="000000"/>
          <w:szCs w:val="20"/>
        </w:rPr>
      </w:pPr>
    </w:p>
    <w:p w14:paraId="6C384BB0" w14:textId="77777777" w:rsidR="0089552C" w:rsidRPr="00B135E2" w:rsidRDefault="00162EF8">
      <w:pPr>
        <w:rPr>
          <w:i/>
          <w:color w:val="000000"/>
          <w:szCs w:val="20"/>
        </w:rPr>
      </w:pPr>
      <w:r w:rsidRPr="00B135E2">
        <w:rPr>
          <w:i/>
          <w:color w:val="000000"/>
          <w:szCs w:val="20"/>
        </w:rPr>
        <w:t>Presojata se napredek in razvoj od zadnje akreditacije na vseh področjih presoje, še posebej pa notranji sistem kakovosti visokošolskega zavoda. Temelj za presojo je samoevalvacijsko poročilo, ki mora vsebovati evalvacijo celotne dejavnosti ter evalvacijo izvajanja in spreminjanja študijskih programov zaradi zagotavljanja kakovostnega pedagoškega, znanstvenega, strokovnega, raziskovalnega oziroma umetniškega dela na področjih in disciplinah študijskih programov.)</w:t>
      </w:r>
    </w:p>
    <w:p w14:paraId="46BC800B" w14:textId="77777777" w:rsidR="0089552C" w:rsidRPr="00B135E2" w:rsidRDefault="00162EF8">
      <w:pPr>
        <w:spacing w:after="200" w:line="276" w:lineRule="auto"/>
        <w:jc w:val="left"/>
        <w:rPr>
          <w:i/>
          <w:color w:val="000000"/>
          <w:szCs w:val="20"/>
        </w:rPr>
      </w:pPr>
      <w:r w:rsidRPr="00A42CD8">
        <w:rPr>
          <w:szCs w:val="20"/>
        </w:rPr>
        <w:br w:type="page"/>
      </w:r>
    </w:p>
    <w:p w14:paraId="4D216B84" w14:textId="77777777" w:rsidR="0089552C" w:rsidRDefault="0089552C">
      <w:pPr>
        <w:rPr>
          <w:i/>
          <w:color w:val="000000"/>
          <w:sz w:val="16"/>
          <w:szCs w:val="16"/>
        </w:rPr>
      </w:pPr>
    </w:p>
    <w:tbl>
      <w:tblPr>
        <w:tblStyle w:val="a0"/>
        <w:tblW w:w="9026" w:type="dxa"/>
        <w:tblInd w:w="-34" w:type="dxa"/>
        <w:tblLayout w:type="fixed"/>
        <w:tblLook w:val="0400" w:firstRow="0" w:lastRow="0" w:firstColumn="0" w:lastColumn="0" w:noHBand="0" w:noVBand="1"/>
      </w:tblPr>
      <w:tblGrid>
        <w:gridCol w:w="2341"/>
        <w:gridCol w:w="1518"/>
        <w:gridCol w:w="1374"/>
        <w:gridCol w:w="1655"/>
        <w:gridCol w:w="2138"/>
      </w:tblGrid>
      <w:tr w:rsidR="0089552C" w14:paraId="5C1C94F4" w14:textId="77777777">
        <w:trPr>
          <w:cantSplit/>
          <w:trHeight w:val="20"/>
        </w:trPr>
        <w:tc>
          <w:tcPr>
            <w:tcW w:w="9026" w:type="dxa"/>
            <w:gridSpan w:val="5"/>
            <w:tcBorders>
              <w:top w:val="single" w:sz="18" w:space="0" w:color="000000"/>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16267328" w14:textId="77777777" w:rsidR="0089552C" w:rsidRDefault="00162EF8">
            <w:pPr>
              <w:rPr>
                <w:b/>
              </w:rPr>
            </w:pPr>
            <w:r>
              <w:rPr>
                <w:b/>
              </w:rPr>
              <w:t>Zunanja evalvacija visokošolskega zavoda (številska tabela)</w:t>
            </w:r>
          </w:p>
        </w:tc>
      </w:tr>
      <w:tr w:rsidR="0089552C" w14:paraId="4AF0EFF5" w14:textId="77777777">
        <w:trPr>
          <w:cantSplit/>
          <w:trHeight w:val="20"/>
        </w:trPr>
        <w:tc>
          <w:tcPr>
            <w:tcW w:w="2341" w:type="dxa"/>
            <w:vMerge w:val="restart"/>
            <w:tcBorders>
              <w:top w:val="single" w:sz="18" w:space="0" w:color="000000"/>
              <w:left w:val="single" w:sz="18" w:space="0" w:color="000000"/>
              <w:right w:val="single" w:sz="18" w:space="0" w:color="000000"/>
            </w:tcBorders>
            <w:shd w:val="clear" w:color="auto" w:fill="D9D9D9"/>
            <w:tcMar>
              <w:top w:w="0" w:type="dxa"/>
              <w:left w:w="108" w:type="dxa"/>
              <w:bottom w:w="0" w:type="dxa"/>
              <w:right w:w="108" w:type="dxa"/>
            </w:tcMar>
          </w:tcPr>
          <w:p w14:paraId="4F8B4329" w14:textId="77777777" w:rsidR="0089552C" w:rsidRDefault="00162EF8">
            <w:pPr>
              <w:jc w:val="center"/>
              <w:rPr>
                <w:b/>
              </w:rPr>
            </w:pPr>
            <w:r>
              <w:rPr>
                <w:b/>
              </w:rPr>
              <w:t>Področja presoje</w:t>
            </w:r>
          </w:p>
        </w:tc>
        <w:tc>
          <w:tcPr>
            <w:tcW w:w="2892" w:type="dxa"/>
            <w:gridSpan w:val="2"/>
            <w:tcBorders>
              <w:top w:val="single" w:sz="18" w:space="0" w:color="000000"/>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2C9C52AA" w14:textId="77777777" w:rsidR="0089552C" w:rsidRDefault="00162EF8">
            <w:pPr>
              <w:jc w:val="center"/>
              <w:rPr>
                <w:b/>
              </w:rPr>
            </w:pPr>
            <w:r>
              <w:rPr>
                <w:b/>
              </w:rPr>
              <w:t>Izpolnjuje standarde kakovosti</w:t>
            </w:r>
          </w:p>
        </w:tc>
        <w:tc>
          <w:tcPr>
            <w:tcW w:w="1655" w:type="dxa"/>
            <w:tcBorders>
              <w:top w:val="single" w:sz="18" w:space="0" w:color="000000"/>
              <w:left w:val="single" w:sz="18" w:space="0" w:color="000000"/>
              <w:bottom w:val="single" w:sz="8" w:space="0" w:color="000000"/>
              <w:right w:val="single" w:sz="8" w:space="0" w:color="000000"/>
            </w:tcBorders>
            <w:shd w:val="clear" w:color="auto" w:fill="D9D9D9"/>
            <w:tcMar>
              <w:top w:w="0" w:type="dxa"/>
              <w:left w:w="108" w:type="dxa"/>
              <w:bottom w:w="0" w:type="dxa"/>
              <w:right w:w="108" w:type="dxa"/>
            </w:tcMar>
          </w:tcPr>
          <w:p w14:paraId="041C0446" w14:textId="77777777" w:rsidR="0089552C" w:rsidRDefault="00162EF8">
            <w:pPr>
              <w:jc w:val="center"/>
              <w:rPr>
                <w:b/>
              </w:rPr>
            </w:pPr>
            <w:r>
              <w:rPr>
                <w:b/>
              </w:rPr>
              <w:t>Delno izpolnjuje standarde kakovosti</w:t>
            </w:r>
          </w:p>
        </w:tc>
        <w:tc>
          <w:tcPr>
            <w:tcW w:w="2138" w:type="dxa"/>
            <w:tcBorders>
              <w:top w:val="single" w:sz="18" w:space="0" w:color="000000"/>
              <w:left w:val="nil"/>
              <w:bottom w:val="single" w:sz="8" w:space="0" w:color="000000"/>
              <w:right w:val="single" w:sz="18" w:space="0" w:color="000000"/>
            </w:tcBorders>
            <w:shd w:val="clear" w:color="auto" w:fill="D9D9D9"/>
            <w:tcMar>
              <w:top w:w="0" w:type="dxa"/>
              <w:left w:w="108" w:type="dxa"/>
              <w:bottom w:w="0" w:type="dxa"/>
              <w:right w:w="108" w:type="dxa"/>
            </w:tcMar>
          </w:tcPr>
          <w:p w14:paraId="41DCB3F7" w14:textId="77777777" w:rsidR="0089552C" w:rsidRDefault="00162EF8">
            <w:pPr>
              <w:jc w:val="center"/>
              <w:rPr>
                <w:b/>
              </w:rPr>
            </w:pPr>
            <w:r>
              <w:rPr>
                <w:b/>
              </w:rPr>
              <w:t>Ne izpolnjuje standardov kakovosti</w:t>
            </w:r>
          </w:p>
        </w:tc>
      </w:tr>
      <w:tr w:rsidR="0089552C" w14:paraId="128AA7B2" w14:textId="77777777">
        <w:trPr>
          <w:cantSplit/>
          <w:trHeight w:val="20"/>
        </w:trPr>
        <w:tc>
          <w:tcPr>
            <w:tcW w:w="2341" w:type="dxa"/>
            <w:vMerge/>
            <w:tcBorders>
              <w:top w:val="single" w:sz="18" w:space="0" w:color="000000"/>
              <w:left w:val="single" w:sz="18" w:space="0" w:color="000000"/>
              <w:right w:val="single" w:sz="18" w:space="0" w:color="000000"/>
            </w:tcBorders>
            <w:shd w:val="clear" w:color="auto" w:fill="D9D9D9"/>
            <w:tcMar>
              <w:top w:w="0" w:type="dxa"/>
              <w:left w:w="108" w:type="dxa"/>
              <w:bottom w:w="0" w:type="dxa"/>
              <w:right w:w="108" w:type="dxa"/>
            </w:tcMar>
          </w:tcPr>
          <w:p w14:paraId="1832730E" w14:textId="77777777" w:rsidR="0089552C" w:rsidRDefault="0089552C">
            <w:pPr>
              <w:widowControl w:val="0"/>
              <w:pBdr>
                <w:top w:val="nil"/>
                <w:left w:val="nil"/>
                <w:bottom w:val="nil"/>
                <w:right w:val="nil"/>
                <w:between w:val="nil"/>
              </w:pBdr>
              <w:spacing w:line="276" w:lineRule="auto"/>
              <w:jc w:val="left"/>
              <w:rPr>
                <w:b/>
              </w:rPr>
            </w:pPr>
          </w:p>
        </w:tc>
        <w:tc>
          <w:tcPr>
            <w:tcW w:w="1518" w:type="dxa"/>
            <w:tcBorders>
              <w:top w:val="nil"/>
              <w:left w:val="single" w:sz="18" w:space="0" w:color="000000"/>
              <w:bottom w:val="single" w:sz="8" w:space="0" w:color="000000"/>
              <w:right w:val="single" w:sz="8" w:space="0" w:color="000000"/>
            </w:tcBorders>
            <w:shd w:val="clear" w:color="auto" w:fill="D9D9D9"/>
            <w:tcMar>
              <w:top w:w="0" w:type="dxa"/>
              <w:left w:w="108" w:type="dxa"/>
              <w:bottom w:w="0" w:type="dxa"/>
              <w:right w:w="108" w:type="dxa"/>
            </w:tcMar>
          </w:tcPr>
          <w:p w14:paraId="6274ACE3" w14:textId="77777777" w:rsidR="0089552C" w:rsidRDefault="00162EF8">
            <w:pPr>
              <w:jc w:val="center"/>
            </w:pPr>
            <w:r>
              <w:t>Prednosti</w:t>
            </w:r>
          </w:p>
        </w:tc>
        <w:tc>
          <w:tcPr>
            <w:tcW w:w="1374" w:type="dxa"/>
            <w:tcBorders>
              <w:top w:val="nil"/>
              <w:left w:val="nil"/>
              <w:bottom w:val="single" w:sz="8" w:space="0" w:color="000000"/>
              <w:right w:val="single" w:sz="18" w:space="0" w:color="000000"/>
            </w:tcBorders>
            <w:shd w:val="clear" w:color="auto" w:fill="D9D9D9"/>
          </w:tcPr>
          <w:p w14:paraId="31196146" w14:textId="77777777" w:rsidR="0089552C" w:rsidRDefault="00162EF8">
            <w:pPr>
              <w:jc w:val="center"/>
            </w:pPr>
            <w:r>
              <w:t>Priložnosti za izboljšanje</w:t>
            </w:r>
          </w:p>
        </w:tc>
        <w:tc>
          <w:tcPr>
            <w:tcW w:w="1655" w:type="dxa"/>
            <w:tcBorders>
              <w:top w:val="nil"/>
              <w:left w:val="single" w:sz="18" w:space="0" w:color="000000"/>
              <w:bottom w:val="single" w:sz="8" w:space="0" w:color="000000"/>
              <w:right w:val="single" w:sz="8" w:space="0" w:color="000000"/>
            </w:tcBorders>
            <w:shd w:val="clear" w:color="auto" w:fill="D9D9D9"/>
            <w:tcMar>
              <w:top w:w="0" w:type="dxa"/>
              <w:left w:w="108" w:type="dxa"/>
              <w:bottom w:w="0" w:type="dxa"/>
              <w:right w:w="108" w:type="dxa"/>
            </w:tcMar>
          </w:tcPr>
          <w:p w14:paraId="35B587FB" w14:textId="77777777" w:rsidR="0089552C" w:rsidRDefault="0089552C">
            <w:pPr>
              <w:jc w:val="center"/>
            </w:pPr>
          </w:p>
        </w:tc>
        <w:tc>
          <w:tcPr>
            <w:tcW w:w="2138" w:type="dxa"/>
            <w:tcBorders>
              <w:top w:val="nil"/>
              <w:left w:val="nil"/>
              <w:bottom w:val="single" w:sz="8" w:space="0" w:color="000000"/>
              <w:right w:val="single" w:sz="18" w:space="0" w:color="000000"/>
            </w:tcBorders>
            <w:shd w:val="clear" w:color="auto" w:fill="D9D9D9"/>
            <w:tcMar>
              <w:top w:w="0" w:type="dxa"/>
              <w:left w:w="108" w:type="dxa"/>
              <w:bottom w:w="0" w:type="dxa"/>
              <w:right w:w="108" w:type="dxa"/>
            </w:tcMar>
          </w:tcPr>
          <w:p w14:paraId="102E81F3" w14:textId="77777777" w:rsidR="0089552C" w:rsidRDefault="00162EF8">
            <w:pPr>
              <w:jc w:val="center"/>
            </w:pPr>
            <w:r>
              <w:t>Večje pomanjkljivosti oz.</w:t>
            </w:r>
          </w:p>
          <w:p w14:paraId="633C11FB" w14:textId="77777777" w:rsidR="0089552C" w:rsidRDefault="00162EF8">
            <w:pPr>
              <w:jc w:val="center"/>
            </w:pPr>
            <w:r>
              <w:t>neskladnosti</w:t>
            </w:r>
          </w:p>
        </w:tc>
      </w:tr>
      <w:tr w:rsidR="0089552C" w14:paraId="59BC083A" w14:textId="77777777">
        <w:trPr>
          <w:cantSplit/>
          <w:trHeight w:val="20"/>
        </w:trPr>
        <w:tc>
          <w:tcPr>
            <w:tcW w:w="9026" w:type="dxa"/>
            <w:gridSpan w:val="5"/>
            <w:tcBorders>
              <w:top w:val="nil"/>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6C502583" w14:textId="77777777" w:rsidR="0089552C" w:rsidRDefault="00162EF8">
            <w:r>
              <w:rPr>
                <w:b/>
              </w:rPr>
              <w:t>Delovanje visokošolskega zavoda</w:t>
            </w:r>
          </w:p>
        </w:tc>
      </w:tr>
      <w:tr w:rsidR="0089552C" w14:paraId="0C4B7E1C"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1D9479CE" w14:textId="77777777" w:rsidR="0089552C" w:rsidRDefault="00162EF8">
            <w:pPr>
              <w:jc w:val="center"/>
            </w:pPr>
            <w:r>
              <w:t>Standard 1</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64119A6B" w14:textId="77777777" w:rsidR="0089552C" w:rsidRDefault="0089552C">
            <w:pPr>
              <w:jc w:val="center"/>
            </w:pPr>
          </w:p>
        </w:tc>
        <w:tc>
          <w:tcPr>
            <w:tcW w:w="1374" w:type="dxa"/>
            <w:tcBorders>
              <w:top w:val="nil"/>
              <w:left w:val="nil"/>
              <w:bottom w:val="single" w:sz="8" w:space="0" w:color="000000"/>
              <w:right w:val="single" w:sz="18" w:space="0" w:color="000000"/>
            </w:tcBorders>
          </w:tcPr>
          <w:p w14:paraId="125DD8C2" w14:textId="71D3A79A" w:rsidR="0089552C" w:rsidRDefault="0089552C">
            <w:pPr>
              <w:jc w:val="center"/>
            </w:pP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355154CE"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0C2F43DF" w14:textId="77777777" w:rsidR="0089552C" w:rsidRDefault="0089552C">
            <w:pPr>
              <w:jc w:val="center"/>
            </w:pPr>
          </w:p>
        </w:tc>
      </w:tr>
      <w:tr w:rsidR="0089552C" w14:paraId="1EEA6338"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47319F36" w14:textId="77777777" w:rsidR="0089552C" w:rsidRDefault="00162EF8">
            <w:pPr>
              <w:jc w:val="center"/>
            </w:pPr>
            <w:r>
              <w:t>Standard 2</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55B5A672" w14:textId="77777777" w:rsidR="0089552C" w:rsidRDefault="0089552C">
            <w:pPr>
              <w:jc w:val="center"/>
            </w:pPr>
          </w:p>
        </w:tc>
        <w:tc>
          <w:tcPr>
            <w:tcW w:w="1374" w:type="dxa"/>
            <w:tcBorders>
              <w:top w:val="nil"/>
              <w:left w:val="nil"/>
              <w:bottom w:val="single" w:sz="8" w:space="0" w:color="000000"/>
              <w:right w:val="single" w:sz="18" w:space="0" w:color="000000"/>
            </w:tcBorders>
          </w:tcPr>
          <w:p w14:paraId="34BF365C" w14:textId="77777777" w:rsidR="0089552C" w:rsidRDefault="00162EF8">
            <w:pPr>
              <w:jc w:val="center"/>
            </w:pPr>
            <w:r>
              <w:t>1</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2695442F"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476593F8" w14:textId="77777777" w:rsidR="0089552C" w:rsidRDefault="0089552C">
            <w:pPr>
              <w:jc w:val="center"/>
            </w:pPr>
          </w:p>
        </w:tc>
      </w:tr>
      <w:tr w:rsidR="0089552C" w14:paraId="246B59AE"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20ED11D2" w14:textId="77777777" w:rsidR="0089552C" w:rsidRDefault="00162EF8">
            <w:pPr>
              <w:jc w:val="center"/>
            </w:pPr>
            <w:r>
              <w:t>Standard 3</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1D15ACA" w14:textId="77777777" w:rsidR="0089552C" w:rsidRDefault="0089552C">
            <w:pPr>
              <w:jc w:val="center"/>
            </w:pPr>
          </w:p>
        </w:tc>
        <w:tc>
          <w:tcPr>
            <w:tcW w:w="1374" w:type="dxa"/>
            <w:tcBorders>
              <w:top w:val="nil"/>
              <w:left w:val="nil"/>
              <w:bottom w:val="single" w:sz="8" w:space="0" w:color="000000"/>
              <w:right w:val="single" w:sz="18" w:space="0" w:color="000000"/>
            </w:tcBorders>
          </w:tcPr>
          <w:p w14:paraId="1794C563" w14:textId="77777777" w:rsidR="0089552C" w:rsidRDefault="00162EF8">
            <w:pPr>
              <w:jc w:val="center"/>
            </w:pPr>
            <w:r>
              <w:t>1</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1651DD0" w14:textId="5FD1C571"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5F358CE7" w14:textId="77777777" w:rsidR="0089552C" w:rsidRDefault="00162EF8">
            <w:pPr>
              <w:jc w:val="center"/>
            </w:pPr>
            <w:r>
              <w:t>1</w:t>
            </w:r>
          </w:p>
        </w:tc>
      </w:tr>
      <w:tr w:rsidR="0089552C" w14:paraId="73D38C48"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455C20EF" w14:textId="77777777" w:rsidR="0089552C" w:rsidRDefault="00162EF8">
            <w:pPr>
              <w:jc w:val="center"/>
            </w:pPr>
            <w:r>
              <w:t>Standard 4</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7A68378E" w14:textId="77777777" w:rsidR="0089552C" w:rsidRDefault="0089552C">
            <w:pPr>
              <w:jc w:val="center"/>
            </w:pPr>
          </w:p>
        </w:tc>
        <w:tc>
          <w:tcPr>
            <w:tcW w:w="1374" w:type="dxa"/>
            <w:tcBorders>
              <w:top w:val="nil"/>
              <w:left w:val="nil"/>
              <w:bottom w:val="single" w:sz="8" w:space="0" w:color="000000"/>
              <w:right w:val="single" w:sz="18" w:space="0" w:color="000000"/>
            </w:tcBorders>
          </w:tcPr>
          <w:p w14:paraId="0B282E69" w14:textId="77777777" w:rsidR="0089552C" w:rsidRDefault="00162EF8">
            <w:pPr>
              <w:jc w:val="center"/>
            </w:pPr>
            <w:r>
              <w:t>3</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1F89344F"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6DA87D15" w14:textId="77777777" w:rsidR="0089552C" w:rsidRDefault="0089552C">
            <w:pPr>
              <w:jc w:val="center"/>
            </w:pPr>
          </w:p>
        </w:tc>
      </w:tr>
      <w:tr w:rsidR="0089552C" w14:paraId="4677A012"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15B99787" w14:textId="77777777" w:rsidR="0089552C" w:rsidRDefault="00162EF8">
            <w:pPr>
              <w:jc w:val="center"/>
            </w:pPr>
            <w:r>
              <w:t>Standard 5</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0BF6C2C7" w14:textId="77777777" w:rsidR="0089552C" w:rsidRDefault="0089552C">
            <w:pPr>
              <w:jc w:val="center"/>
            </w:pPr>
          </w:p>
        </w:tc>
        <w:tc>
          <w:tcPr>
            <w:tcW w:w="1374" w:type="dxa"/>
            <w:tcBorders>
              <w:top w:val="nil"/>
              <w:left w:val="nil"/>
              <w:bottom w:val="single" w:sz="8" w:space="0" w:color="000000"/>
              <w:right w:val="single" w:sz="18" w:space="0" w:color="000000"/>
            </w:tcBorders>
          </w:tcPr>
          <w:p w14:paraId="149B10A1" w14:textId="77777777" w:rsidR="0089552C" w:rsidRDefault="00162EF8">
            <w:pPr>
              <w:jc w:val="center"/>
            </w:pPr>
            <w:r>
              <w:t>1</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1BD9BD24"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0B39E0F4" w14:textId="77777777" w:rsidR="0089552C" w:rsidRDefault="0089552C">
            <w:pPr>
              <w:jc w:val="center"/>
            </w:pPr>
          </w:p>
        </w:tc>
      </w:tr>
      <w:tr w:rsidR="0089552C" w14:paraId="7B5C3709"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7644AB8D" w14:textId="77777777" w:rsidR="0089552C" w:rsidRDefault="00162EF8">
            <w:pPr>
              <w:jc w:val="center"/>
            </w:pPr>
            <w:r>
              <w:t>Standard 6</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3763855" w14:textId="77777777" w:rsidR="0089552C" w:rsidRDefault="0089552C">
            <w:pPr>
              <w:jc w:val="center"/>
            </w:pPr>
          </w:p>
        </w:tc>
        <w:tc>
          <w:tcPr>
            <w:tcW w:w="1374" w:type="dxa"/>
            <w:tcBorders>
              <w:top w:val="nil"/>
              <w:left w:val="nil"/>
              <w:bottom w:val="single" w:sz="8" w:space="0" w:color="000000"/>
              <w:right w:val="single" w:sz="18" w:space="0" w:color="000000"/>
            </w:tcBorders>
          </w:tcPr>
          <w:p w14:paraId="295BF550" w14:textId="77777777" w:rsidR="0089552C" w:rsidRDefault="00162EF8">
            <w:pPr>
              <w:jc w:val="center"/>
            </w:pPr>
            <w:r>
              <w:t>3</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7DECF22" w14:textId="77777777" w:rsidR="0089552C" w:rsidRDefault="00162EF8">
            <w:pPr>
              <w:jc w:val="center"/>
            </w:pPr>
            <w:r>
              <w:t>1</w:t>
            </w: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49BD39B8" w14:textId="77777777" w:rsidR="0089552C" w:rsidRDefault="0089552C">
            <w:pPr>
              <w:jc w:val="center"/>
            </w:pPr>
          </w:p>
        </w:tc>
      </w:tr>
      <w:tr w:rsidR="0089552C" w14:paraId="13D645BA"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1BB84364" w14:textId="77777777" w:rsidR="0089552C" w:rsidRDefault="00162EF8">
            <w:pPr>
              <w:jc w:val="center"/>
            </w:pPr>
            <w:r>
              <w:t>Standard 7</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06FE1532" w14:textId="77777777" w:rsidR="0089552C" w:rsidRDefault="0089552C">
            <w:pPr>
              <w:jc w:val="center"/>
            </w:pPr>
          </w:p>
        </w:tc>
        <w:tc>
          <w:tcPr>
            <w:tcW w:w="1374" w:type="dxa"/>
            <w:tcBorders>
              <w:top w:val="nil"/>
              <w:left w:val="nil"/>
              <w:bottom w:val="single" w:sz="8" w:space="0" w:color="000000"/>
              <w:right w:val="single" w:sz="18" w:space="0" w:color="000000"/>
            </w:tcBorders>
          </w:tcPr>
          <w:p w14:paraId="5C7FC5AD" w14:textId="0E132A6F" w:rsidR="0089552C" w:rsidRDefault="0089552C">
            <w:pPr>
              <w:jc w:val="center"/>
            </w:pP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2CCF65A0"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2B7A748E" w14:textId="77777777" w:rsidR="0089552C" w:rsidRDefault="0089552C">
            <w:pPr>
              <w:jc w:val="center"/>
            </w:pPr>
          </w:p>
        </w:tc>
      </w:tr>
      <w:tr w:rsidR="0089552C" w14:paraId="40BF3005" w14:textId="77777777">
        <w:trPr>
          <w:cantSplit/>
          <w:trHeight w:val="20"/>
        </w:trPr>
        <w:tc>
          <w:tcPr>
            <w:tcW w:w="9026" w:type="dxa"/>
            <w:gridSpan w:val="5"/>
            <w:tcBorders>
              <w:top w:val="nil"/>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1E3DB7C1" w14:textId="77777777" w:rsidR="0089552C" w:rsidRDefault="00162EF8">
            <w:pPr>
              <w:jc w:val="center"/>
            </w:pPr>
            <w:r>
              <w:rPr>
                <w:b/>
              </w:rPr>
              <w:t>Kadri</w:t>
            </w:r>
          </w:p>
        </w:tc>
      </w:tr>
      <w:tr w:rsidR="0089552C" w14:paraId="51CE4670"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01A1FF8B" w14:textId="77777777" w:rsidR="0089552C" w:rsidRDefault="00162EF8">
            <w:pPr>
              <w:jc w:val="center"/>
            </w:pPr>
            <w:r>
              <w:t>Standard 8</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3ED5352A" w14:textId="77777777" w:rsidR="0089552C" w:rsidRDefault="0089552C">
            <w:pPr>
              <w:jc w:val="center"/>
            </w:pPr>
          </w:p>
        </w:tc>
        <w:tc>
          <w:tcPr>
            <w:tcW w:w="1374" w:type="dxa"/>
            <w:tcBorders>
              <w:top w:val="nil"/>
              <w:left w:val="nil"/>
              <w:bottom w:val="single" w:sz="8" w:space="0" w:color="000000"/>
              <w:right w:val="single" w:sz="18" w:space="0" w:color="000000"/>
            </w:tcBorders>
          </w:tcPr>
          <w:p w14:paraId="1465528B" w14:textId="77777777" w:rsidR="0089552C" w:rsidRDefault="00162EF8">
            <w:pPr>
              <w:jc w:val="center"/>
            </w:pPr>
            <w:r>
              <w:t>2</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0E1C6BFA"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73670240" w14:textId="77777777" w:rsidR="0089552C" w:rsidRDefault="00162EF8">
            <w:pPr>
              <w:jc w:val="center"/>
            </w:pPr>
            <w:r>
              <w:t>1</w:t>
            </w:r>
          </w:p>
        </w:tc>
      </w:tr>
      <w:tr w:rsidR="0089552C" w14:paraId="66198646"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717113D2" w14:textId="77777777" w:rsidR="0089552C" w:rsidRDefault="00162EF8">
            <w:pPr>
              <w:jc w:val="center"/>
            </w:pPr>
            <w:r>
              <w:t>Standard 9</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1A125707" w14:textId="77777777" w:rsidR="0089552C" w:rsidRDefault="0089552C">
            <w:pPr>
              <w:jc w:val="center"/>
            </w:pPr>
          </w:p>
        </w:tc>
        <w:tc>
          <w:tcPr>
            <w:tcW w:w="1374" w:type="dxa"/>
            <w:tcBorders>
              <w:top w:val="nil"/>
              <w:left w:val="nil"/>
              <w:bottom w:val="single" w:sz="8" w:space="0" w:color="000000"/>
              <w:right w:val="single" w:sz="18" w:space="0" w:color="000000"/>
            </w:tcBorders>
          </w:tcPr>
          <w:p w14:paraId="4CA16535" w14:textId="1A995560" w:rsidR="0089552C" w:rsidRDefault="0089552C">
            <w:pPr>
              <w:jc w:val="center"/>
            </w:pP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66B48EE6"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37DAF5EE" w14:textId="77777777" w:rsidR="0089552C" w:rsidRDefault="0089552C">
            <w:pPr>
              <w:jc w:val="center"/>
            </w:pPr>
          </w:p>
        </w:tc>
      </w:tr>
      <w:tr w:rsidR="0089552C" w14:paraId="664E6FE8" w14:textId="77777777">
        <w:trPr>
          <w:cantSplit/>
          <w:trHeight w:val="20"/>
        </w:trPr>
        <w:tc>
          <w:tcPr>
            <w:tcW w:w="9026" w:type="dxa"/>
            <w:gridSpan w:val="5"/>
            <w:tcBorders>
              <w:top w:val="nil"/>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7C410AF6" w14:textId="77777777" w:rsidR="0089552C" w:rsidRDefault="00162EF8">
            <w:pPr>
              <w:jc w:val="center"/>
            </w:pPr>
            <w:r>
              <w:rPr>
                <w:b/>
              </w:rPr>
              <w:t>Študenti</w:t>
            </w:r>
          </w:p>
        </w:tc>
      </w:tr>
      <w:tr w:rsidR="0089552C" w14:paraId="24D9C309"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6A2810E3" w14:textId="77777777" w:rsidR="0089552C" w:rsidRDefault="00162EF8">
            <w:pPr>
              <w:jc w:val="center"/>
            </w:pPr>
            <w:r>
              <w:t>Standard 10</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1E1CCD1A" w14:textId="77777777" w:rsidR="0089552C" w:rsidRDefault="00162EF8">
            <w:pPr>
              <w:jc w:val="center"/>
            </w:pPr>
            <w:r>
              <w:t>2</w:t>
            </w:r>
          </w:p>
        </w:tc>
        <w:tc>
          <w:tcPr>
            <w:tcW w:w="1374" w:type="dxa"/>
            <w:tcBorders>
              <w:top w:val="nil"/>
              <w:left w:val="nil"/>
              <w:bottom w:val="single" w:sz="8" w:space="0" w:color="000000"/>
              <w:right w:val="single" w:sz="18" w:space="0" w:color="000000"/>
            </w:tcBorders>
          </w:tcPr>
          <w:p w14:paraId="51F522DB" w14:textId="77777777" w:rsidR="0089552C" w:rsidRDefault="00162EF8">
            <w:pPr>
              <w:jc w:val="center"/>
            </w:pPr>
            <w:r>
              <w:t>3</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446FF2E"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72B85675" w14:textId="77777777" w:rsidR="0089552C" w:rsidRDefault="0089552C">
            <w:pPr>
              <w:jc w:val="center"/>
            </w:pPr>
          </w:p>
        </w:tc>
      </w:tr>
      <w:tr w:rsidR="0089552C" w14:paraId="30673E2B"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511C05E9" w14:textId="77777777" w:rsidR="0089552C" w:rsidRDefault="00162EF8">
            <w:pPr>
              <w:jc w:val="center"/>
            </w:pPr>
            <w:r>
              <w:t>Standard 11</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3B1BAD16" w14:textId="77777777" w:rsidR="0089552C" w:rsidRDefault="00162EF8">
            <w:pPr>
              <w:jc w:val="center"/>
            </w:pPr>
            <w:r>
              <w:t>1</w:t>
            </w:r>
          </w:p>
        </w:tc>
        <w:tc>
          <w:tcPr>
            <w:tcW w:w="1374" w:type="dxa"/>
            <w:tcBorders>
              <w:top w:val="nil"/>
              <w:left w:val="nil"/>
              <w:bottom w:val="single" w:sz="8" w:space="0" w:color="000000"/>
              <w:right w:val="single" w:sz="18" w:space="0" w:color="000000"/>
            </w:tcBorders>
          </w:tcPr>
          <w:p w14:paraId="2FCBFEFB" w14:textId="77777777" w:rsidR="0089552C" w:rsidRDefault="00162EF8">
            <w:pPr>
              <w:jc w:val="center"/>
            </w:pPr>
            <w:r>
              <w:t>2</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001C2CB"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1E9AB6E5" w14:textId="77777777" w:rsidR="0089552C" w:rsidRDefault="0089552C">
            <w:pPr>
              <w:jc w:val="center"/>
            </w:pPr>
          </w:p>
        </w:tc>
      </w:tr>
      <w:tr w:rsidR="0089552C" w14:paraId="6BA6D3A1"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03C8BC56" w14:textId="77777777" w:rsidR="0089552C" w:rsidRDefault="00162EF8">
            <w:pPr>
              <w:jc w:val="center"/>
            </w:pPr>
            <w:r>
              <w:t>Standard 12</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6EDD202" w14:textId="77777777" w:rsidR="0089552C" w:rsidRDefault="0089552C">
            <w:pPr>
              <w:jc w:val="center"/>
            </w:pPr>
          </w:p>
        </w:tc>
        <w:tc>
          <w:tcPr>
            <w:tcW w:w="1374" w:type="dxa"/>
            <w:tcBorders>
              <w:top w:val="nil"/>
              <w:left w:val="nil"/>
              <w:bottom w:val="single" w:sz="8" w:space="0" w:color="000000"/>
              <w:right w:val="single" w:sz="18" w:space="0" w:color="000000"/>
            </w:tcBorders>
          </w:tcPr>
          <w:p w14:paraId="2C9E7B5B" w14:textId="0D905BB1" w:rsidR="0089552C" w:rsidRDefault="00B135E2">
            <w:pPr>
              <w:jc w:val="center"/>
            </w:pPr>
            <w:r>
              <w:t>2</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56EF29B9"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30208BFA" w14:textId="77777777" w:rsidR="0089552C" w:rsidRDefault="0089552C">
            <w:pPr>
              <w:jc w:val="center"/>
            </w:pPr>
          </w:p>
        </w:tc>
      </w:tr>
      <w:tr w:rsidR="0089552C" w14:paraId="4BDC8F82"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7A11B135" w14:textId="77777777" w:rsidR="0089552C" w:rsidRDefault="00162EF8">
            <w:pPr>
              <w:jc w:val="center"/>
            </w:pPr>
            <w:r>
              <w:t>Standard 13</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13C849D9" w14:textId="77777777" w:rsidR="0089552C" w:rsidRDefault="0089552C">
            <w:pPr>
              <w:jc w:val="center"/>
            </w:pPr>
          </w:p>
        </w:tc>
        <w:tc>
          <w:tcPr>
            <w:tcW w:w="1374" w:type="dxa"/>
            <w:tcBorders>
              <w:top w:val="nil"/>
              <w:left w:val="nil"/>
              <w:bottom w:val="single" w:sz="8" w:space="0" w:color="000000"/>
              <w:right w:val="single" w:sz="18" w:space="0" w:color="000000"/>
            </w:tcBorders>
          </w:tcPr>
          <w:p w14:paraId="05C5CC99" w14:textId="77777777" w:rsidR="0089552C" w:rsidRDefault="00162EF8">
            <w:pPr>
              <w:jc w:val="center"/>
            </w:pPr>
            <w:r>
              <w:t>3</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1046B6FE"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03E6E49A" w14:textId="77777777" w:rsidR="0089552C" w:rsidRDefault="0089552C">
            <w:pPr>
              <w:jc w:val="center"/>
            </w:pPr>
          </w:p>
        </w:tc>
      </w:tr>
      <w:tr w:rsidR="0089552C" w14:paraId="58A18C0E" w14:textId="77777777">
        <w:trPr>
          <w:cantSplit/>
          <w:trHeight w:val="20"/>
        </w:trPr>
        <w:tc>
          <w:tcPr>
            <w:tcW w:w="9026" w:type="dxa"/>
            <w:gridSpan w:val="5"/>
            <w:tcBorders>
              <w:top w:val="nil"/>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677A4478" w14:textId="77777777" w:rsidR="0089552C" w:rsidRDefault="00162EF8">
            <w:pPr>
              <w:jc w:val="center"/>
            </w:pPr>
            <w:r>
              <w:rPr>
                <w:b/>
              </w:rPr>
              <w:t>Materialne razmere</w:t>
            </w:r>
          </w:p>
        </w:tc>
      </w:tr>
      <w:tr w:rsidR="0089552C" w14:paraId="300B5362"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4886D478" w14:textId="77777777" w:rsidR="0089552C" w:rsidRDefault="00162EF8">
            <w:pPr>
              <w:jc w:val="center"/>
            </w:pPr>
            <w:r>
              <w:t>Standard 14</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7791E232" w14:textId="77777777" w:rsidR="0089552C" w:rsidRDefault="00162EF8">
            <w:pPr>
              <w:jc w:val="center"/>
            </w:pPr>
            <w:r>
              <w:t>1</w:t>
            </w:r>
          </w:p>
        </w:tc>
        <w:tc>
          <w:tcPr>
            <w:tcW w:w="1374" w:type="dxa"/>
            <w:tcBorders>
              <w:top w:val="nil"/>
              <w:left w:val="nil"/>
              <w:bottom w:val="single" w:sz="8" w:space="0" w:color="000000"/>
              <w:right w:val="single" w:sz="18" w:space="0" w:color="000000"/>
            </w:tcBorders>
          </w:tcPr>
          <w:p w14:paraId="329F99DE" w14:textId="77777777" w:rsidR="0089552C" w:rsidRDefault="00162EF8">
            <w:pPr>
              <w:jc w:val="center"/>
            </w:pPr>
            <w:r>
              <w:t>2</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2FDE9D4F"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0A45BA5E" w14:textId="77777777" w:rsidR="0089552C" w:rsidRDefault="0089552C">
            <w:pPr>
              <w:jc w:val="center"/>
            </w:pPr>
          </w:p>
        </w:tc>
      </w:tr>
      <w:tr w:rsidR="0089552C" w14:paraId="4E9669E1"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3D8AA906" w14:textId="77777777" w:rsidR="0089552C" w:rsidRDefault="00162EF8">
            <w:pPr>
              <w:jc w:val="center"/>
            </w:pPr>
            <w:r>
              <w:t>Standard 15</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0B831D88" w14:textId="77777777" w:rsidR="0089552C" w:rsidRDefault="0089552C">
            <w:pPr>
              <w:jc w:val="center"/>
            </w:pPr>
          </w:p>
        </w:tc>
        <w:tc>
          <w:tcPr>
            <w:tcW w:w="1374" w:type="dxa"/>
            <w:tcBorders>
              <w:top w:val="nil"/>
              <w:left w:val="nil"/>
              <w:bottom w:val="single" w:sz="8" w:space="0" w:color="000000"/>
              <w:right w:val="single" w:sz="18" w:space="0" w:color="000000"/>
            </w:tcBorders>
          </w:tcPr>
          <w:p w14:paraId="40108F6C" w14:textId="77777777" w:rsidR="0089552C" w:rsidRDefault="00162EF8">
            <w:pPr>
              <w:jc w:val="center"/>
            </w:pPr>
            <w:r>
              <w:t>3</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565AF1BB"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79F8886B" w14:textId="77777777" w:rsidR="0089552C" w:rsidRDefault="0089552C">
            <w:pPr>
              <w:jc w:val="center"/>
            </w:pPr>
          </w:p>
        </w:tc>
      </w:tr>
      <w:tr w:rsidR="0089552C" w14:paraId="0CBFC17B"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7B68C410" w14:textId="77777777" w:rsidR="0089552C" w:rsidRDefault="00162EF8">
            <w:pPr>
              <w:jc w:val="center"/>
            </w:pPr>
            <w:r>
              <w:t>Standard 16</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7D368628" w14:textId="77777777" w:rsidR="0089552C" w:rsidRDefault="00162EF8">
            <w:pPr>
              <w:jc w:val="center"/>
            </w:pPr>
            <w:r>
              <w:t>3</w:t>
            </w:r>
          </w:p>
        </w:tc>
        <w:tc>
          <w:tcPr>
            <w:tcW w:w="1374" w:type="dxa"/>
            <w:tcBorders>
              <w:top w:val="nil"/>
              <w:left w:val="nil"/>
              <w:bottom w:val="single" w:sz="8" w:space="0" w:color="000000"/>
              <w:right w:val="single" w:sz="18" w:space="0" w:color="000000"/>
            </w:tcBorders>
          </w:tcPr>
          <w:p w14:paraId="2FC59F8C" w14:textId="77777777" w:rsidR="0089552C" w:rsidRDefault="00162EF8">
            <w:pPr>
              <w:jc w:val="center"/>
            </w:pPr>
            <w:r>
              <w:t>3</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B8690CE"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046E0B9A" w14:textId="77777777" w:rsidR="0089552C" w:rsidRDefault="0089552C">
            <w:pPr>
              <w:jc w:val="center"/>
            </w:pPr>
          </w:p>
        </w:tc>
      </w:tr>
      <w:tr w:rsidR="0089552C" w14:paraId="26879E9A"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336E3771" w14:textId="77777777" w:rsidR="0089552C" w:rsidRDefault="00162EF8">
            <w:pPr>
              <w:jc w:val="center"/>
            </w:pPr>
            <w:r>
              <w:t>Standard 17</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2651C6E4" w14:textId="77777777" w:rsidR="0089552C" w:rsidRDefault="0089552C">
            <w:pPr>
              <w:jc w:val="center"/>
            </w:pPr>
          </w:p>
        </w:tc>
        <w:tc>
          <w:tcPr>
            <w:tcW w:w="1374" w:type="dxa"/>
            <w:tcBorders>
              <w:top w:val="nil"/>
              <w:left w:val="nil"/>
              <w:bottom w:val="single" w:sz="8" w:space="0" w:color="000000"/>
              <w:right w:val="single" w:sz="18" w:space="0" w:color="000000"/>
            </w:tcBorders>
          </w:tcPr>
          <w:p w14:paraId="2A47CE54" w14:textId="77777777" w:rsidR="0089552C" w:rsidRDefault="00162EF8">
            <w:pPr>
              <w:jc w:val="center"/>
            </w:pPr>
            <w:r>
              <w:t>5</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1FC33A85"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1FA8B72B" w14:textId="77777777" w:rsidR="0089552C" w:rsidRDefault="0089552C">
            <w:pPr>
              <w:jc w:val="center"/>
            </w:pPr>
          </w:p>
        </w:tc>
      </w:tr>
    </w:tbl>
    <w:p w14:paraId="21886B14" w14:textId="77777777" w:rsidR="00DC56A8" w:rsidRDefault="00DC56A8"/>
    <w:tbl>
      <w:tblPr>
        <w:tblStyle w:val="a0"/>
        <w:tblW w:w="9026" w:type="dxa"/>
        <w:tblInd w:w="-34" w:type="dxa"/>
        <w:tblLayout w:type="fixed"/>
        <w:tblLook w:val="0400" w:firstRow="0" w:lastRow="0" w:firstColumn="0" w:lastColumn="0" w:noHBand="0" w:noVBand="1"/>
      </w:tblPr>
      <w:tblGrid>
        <w:gridCol w:w="2341"/>
        <w:gridCol w:w="1518"/>
        <w:gridCol w:w="1374"/>
        <w:gridCol w:w="1655"/>
        <w:gridCol w:w="2138"/>
      </w:tblGrid>
      <w:tr w:rsidR="0089552C" w14:paraId="09AA6FB1" w14:textId="77777777" w:rsidTr="00B135E2">
        <w:trPr>
          <w:cantSplit/>
          <w:trHeight w:val="20"/>
        </w:trPr>
        <w:tc>
          <w:tcPr>
            <w:tcW w:w="9026" w:type="dxa"/>
            <w:gridSpan w:val="5"/>
            <w:tcBorders>
              <w:top w:val="single" w:sz="18" w:space="0" w:color="auto"/>
              <w:left w:val="single" w:sz="18" w:space="0" w:color="000000"/>
              <w:bottom w:val="single" w:sz="4" w:space="0" w:color="auto"/>
              <w:right w:val="single" w:sz="18" w:space="0" w:color="000000"/>
            </w:tcBorders>
            <w:shd w:val="clear" w:color="auto" w:fill="D9D9D9"/>
            <w:tcMar>
              <w:top w:w="0" w:type="dxa"/>
              <w:left w:w="108" w:type="dxa"/>
              <w:bottom w:w="0" w:type="dxa"/>
              <w:right w:w="108" w:type="dxa"/>
            </w:tcMar>
          </w:tcPr>
          <w:p w14:paraId="3BDC3357" w14:textId="77777777" w:rsidR="0089552C" w:rsidRDefault="00162EF8">
            <w:r>
              <w:rPr>
                <w:b/>
              </w:rPr>
              <w:t xml:space="preserve">Zunanja evalvacija študijskega programa </w:t>
            </w:r>
          </w:p>
        </w:tc>
      </w:tr>
      <w:tr w:rsidR="0089552C" w14:paraId="09873EBB" w14:textId="77777777" w:rsidTr="00B135E2">
        <w:trPr>
          <w:cantSplit/>
          <w:trHeight w:val="20"/>
        </w:trPr>
        <w:tc>
          <w:tcPr>
            <w:tcW w:w="9026" w:type="dxa"/>
            <w:gridSpan w:val="5"/>
            <w:tcBorders>
              <w:top w:val="single" w:sz="4" w:space="0" w:color="auto"/>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6A8BA008" w14:textId="77777777" w:rsidR="0089552C" w:rsidRDefault="00162EF8">
            <w:r>
              <w:rPr>
                <w:b/>
              </w:rPr>
              <w:t>Notranje zagotavljanje in izboljševanje kakovosti, spreminjanje, posodabljanje in izvajanje študijskih programov</w:t>
            </w:r>
          </w:p>
        </w:tc>
      </w:tr>
      <w:tr w:rsidR="0089552C" w14:paraId="1C83F79A" w14:textId="77777777">
        <w:trPr>
          <w:cantSplit/>
          <w:trHeight w:val="20"/>
        </w:trPr>
        <w:tc>
          <w:tcPr>
            <w:tcW w:w="9026" w:type="dxa"/>
            <w:gridSpan w:val="5"/>
            <w:tcBorders>
              <w:top w:val="nil"/>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247E4E06" w14:textId="77777777" w:rsidR="0089552C" w:rsidRDefault="00162EF8">
            <w:r>
              <w:rPr>
                <w:b/>
              </w:rPr>
              <w:t>Notranje zagotavljanje in izboljševanje kakovosti študijskega programa</w:t>
            </w:r>
          </w:p>
        </w:tc>
      </w:tr>
      <w:tr w:rsidR="0089552C" w14:paraId="004D8007"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0DBE83FF" w14:textId="77777777" w:rsidR="0089552C" w:rsidRDefault="00162EF8">
            <w:pPr>
              <w:jc w:val="center"/>
            </w:pPr>
            <w:r>
              <w:t>Standard 1</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60DA9830" w14:textId="77777777" w:rsidR="0089552C" w:rsidRDefault="0089552C" w:rsidP="00B135E2">
            <w:pPr>
              <w:jc w:val="center"/>
            </w:pPr>
          </w:p>
        </w:tc>
        <w:tc>
          <w:tcPr>
            <w:tcW w:w="1374" w:type="dxa"/>
            <w:tcBorders>
              <w:top w:val="nil"/>
              <w:left w:val="nil"/>
              <w:bottom w:val="single" w:sz="8" w:space="0" w:color="000000"/>
              <w:right w:val="single" w:sz="18" w:space="0" w:color="000000"/>
            </w:tcBorders>
          </w:tcPr>
          <w:p w14:paraId="3D0D5F60" w14:textId="2A64CFE3" w:rsidR="0089552C" w:rsidRDefault="00B135E2" w:rsidP="00B135E2">
            <w:pPr>
              <w:jc w:val="center"/>
            </w:pPr>
            <w:r>
              <w:t>3</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510BBF8"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2E07E79F" w14:textId="77777777" w:rsidR="0089552C" w:rsidRDefault="0089552C"/>
        </w:tc>
      </w:tr>
      <w:tr w:rsidR="0089552C" w14:paraId="060C03B5"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38354809" w14:textId="77777777" w:rsidR="0089552C" w:rsidRDefault="00162EF8">
            <w:pPr>
              <w:jc w:val="center"/>
            </w:pPr>
            <w:r>
              <w:t>Standard 2</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6F1963A6" w14:textId="77777777" w:rsidR="0089552C" w:rsidRDefault="0089552C" w:rsidP="00B135E2">
            <w:pPr>
              <w:jc w:val="center"/>
            </w:pPr>
          </w:p>
        </w:tc>
        <w:tc>
          <w:tcPr>
            <w:tcW w:w="1374" w:type="dxa"/>
            <w:tcBorders>
              <w:top w:val="nil"/>
              <w:left w:val="nil"/>
              <w:bottom w:val="single" w:sz="8" w:space="0" w:color="000000"/>
              <w:right w:val="single" w:sz="18" w:space="0" w:color="000000"/>
            </w:tcBorders>
          </w:tcPr>
          <w:p w14:paraId="3C10D27D" w14:textId="5188564E" w:rsidR="0089552C" w:rsidRDefault="00B135E2" w:rsidP="00B135E2">
            <w:pPr>
              <w:jc w:val="center"/>
            </w:pPr>
            <w:r>
              <w:t>1</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6C67D090"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65B90545" w14:textId="77777777" w:rsidR="0089552C" w:rsidRDefault="0089552C">
            <w:pPr>
              <w:jc w:val="center"/>
            </w:pPr>
          </w:p>
        </w:tc>
      </w:tr>
      <w:tr w:rsidR="0089552C" w14:paraId="3D5C4168" w14:textId="77777777">
        <w:trPr>
          <w:cantSplit/>
          <w:trHeight w:val="20"/>
        </w:trPr>
        <w:tc>
          <w:tcPr>
            <w:tcW w:w="9026" w:type="dxa"/>
            <w:gridSpan w:val="5"/>
            <w:tcBorders>
              <w:top w:val="nil"/>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15F6EFDA" w14:textId="77777777" w:rsidR="0089552C" w:rsidRDefault="00162EF8">
            <w:r>
              <w:rPr>
                <w:b/>
              </w:rPr>
              <w:t>Spreminjanje in posodabljanje študijskega programa</w:t>
            </w:r>
          </w:p>
        </w:tc>
      </w:tr>
      <w:tr w:rsidR="0089552C" w14:paraId="441E1669"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17460A00" w14:textId="77777777" w:rsidR="0089552C" w:rsidRDefault="00162EF8">
            <w:pPr>
              <w:jc w:val="center"/>
            </w:pPr>
            <w:r>
              <w:t>Standard 3</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74FA65F5" w14:textId="77777777" w:rsidR="0089552C" w:rsidRDefault="0089552C"/>
        </w:tc>
        <w:tc>
          <w:tcPr>
            <w:tcW w:w="1374" w:type="dxa"/>
            <w:tcBorders>
              <w:top w:val="nil"/>
              <w:left w:val="nil"/>
              <w:bottom w:val="single" w:sz="8" w:space="0" w:color="000000"/>
              <w:right w:val="single" w:sz="18" w:space="0" w:color="000000"/>
            </w:tcBorders>
          </w:tcPr>
          <w:p w14:paraId="45265E8A" w14:textId="634CF612" w:rsidR="0089552C" w:rsidRDefault="00B135E2" w:rsidP="00B135E2">
            <w:pPr>
              <w:jc w:val="center"/>
            </w:pPr>
            <w:r>
              <w:t>5</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6C05BBC2"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3300E356" w14:textId="77777777" w:rsidR="0089552C" w:rsidRDefault="0089552C"/>
        </w:tc>
      </w:tr>
      <w:tr w:rsidR="0089552C" w14:paraId="4DBE25A9" w14:textId="77777777">
        <w:trPr>
          <w:cantSplit/>
          <w:trHeight w:val="20"/>
        </w:trPr>
        <w:tc>
          <w:tcPr>
            <w:tcW w:w="9026" w:type="dxa"/>
            <w:gridSpan w:val="5"/>
            <w:tcBorders>
              <w:top w:val="nil"/>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tcPr>
          <w:p w14:paraId="514E8E83" w14:textId="77777777" w:rsidR="0089552C" w:rsidRDefault="00162EF8">
            <w:r>
              <w:rPr>
                <w:b/>
              </w:rPr>
              <w:t>Izvajanje študijskega programa</w:t>
            </w:r>
          </w:p>
        </w:tc>
      </w:tr>
      <w:tr w:rsidR="0089552C" w14:paraId="3794C5B1" w14:textId="77777777">
        <w:trPr>
          <w:cantSplit/>
          <w:trHeight w:val="20"/>
        </w:trPr>
        <w:tc>
          <w:tcPr>
            <w:tcW w:w="2341" w:type="dxa"/>
            <w:tcBorders>
              <w:top w:val="nil"/>
              <w:left w:val="single" w:sz="18" w:space="0" w:color="000000"/>
              <w:bottom w:val="single" w:sz="8" w:space="0" w:color="000000"/>
              <w:right w:val="single" w:sz="18" w:space="0" w:color="000000"/>
            </w:tcBorders>
            <w:tcMar>
              <w:top w:w="0" w:type="dxa"/>
              <w:left w:w="108" w:type="dxa"/>
              <w:bottom w:w="0" w:type="dxa"/>
              <w:right w:w="108" w:type="dxa"/>
            </w:tcMar>
          </w:tcPr>
          <w:p w14:paraId="12B797B8" w14:textId="77777777" w:rsidR="0089552C" w:rsidRDefault="00162EF8">
            <w:pPr>
              <w:jc w:val="center"/>
            </w:pPr>
            <w:r>
              <w:t>Standard 4</w:t>
            </w:r>
          </w:p>
        </w:tc>
        <w:tc>
          <w:tcPr>
            <w:tcW w:w="1518"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284420B9" w14:textId="5507492D" w:rsidR="0089552C" w:rsidRDefault="00B135E2" w:rsidP="00B135E2">
            <w:pPr>
              <w:jc w:val="center"/>
            </w:pPr>
            <w:r>
              <w:t>1</w:t>
            </w:r>
          </w:p>
        </w:tc>
        <w:tc>
          <w:tcPr>
            <w:tcW w:w="1374" w:type="dxa"/>
            <w:tcBorders>
              <w:top w:val="nil"/>
              <w:left w:val="nil"/>
              <w:bottom w:val="single" w:sz="8" w:space="0" w:color="000000"/>
              <w:right w:val="single" w:sz="18" w:space="0" w:color="000000"/>
            </w:tcBorders>
          </w:tcPr>
          <w:p w14:paraId="58A8197F" w14:textId="4071A4B8" w:rsidR="0089552C" w:rsidRDefault="00B135E2" w:rsidP="00B135E2">
            <w:pPr>
              <w:jc w:val="center"/>
            </w:pPr>
            <w:r>
              <w:t>4</w:t>
            </w:r>
          </w:p>
        </w:tc>
        <w:tc>
          <w:tcPr>
            <w:tcW w:w="1655" w:type="dxa"/>
            <w:tcBorders>
              <w:top w:val="nil"/>
              <w:left w:val="single" w:sz="18" w:space="0" w:color="000000"/>
              <w:bottom w:val="single" w:sz="8" w:space="0" w:color="000000"/>
              <w:right w:val="single" w:sz="8" w:space="0" w:color="000000"/>
            </w:tcBorders>
            <w:tcMar>
              <w:top w:w="0" w:type="dxa"/>
              <w:left w:w="108" w:type="dxa"/>
              <w:bottom w:w="0" w:type="dxa"/>
              <w:right w:w="108" w:type="dxa"/>
            </w:tcMar>
          </w:tcPr>
          <w:p w14:paraId="43E6F122" w14:textId="77777777" w:rsidR="0089552C" w:rsidRDefault="0089552C">
            <w:pPr>
              <w:jc w:val="center"/>
            </w:pPr>
          </w:p>
        </w:tc>
        <w:tc>
          <w:tcPr>
            <w:tcW w:w="2138" w:type="dxa"/>
            <w:tcBorders>
              <w:top w:val="nil"/>
              <w:left w:val="nil"/>
              <w:bottom w:val="single" w:sz="8" w:space="0" w:color="000000"/>
              <w:right w:val="single" w:sz="18" w:space="0" w:color="000000"/>
            </w:tcBorders>
            <w:tcMar>
              <w:top w:w="0" w:type="dxa"/>
              <w:left w:w="108" w:type="dxa"/>
              <w:bottom w:w="0" w:type="dxa"/>
              <w:right w:w="108" w:type="dxa"/>
            </w:tcMar>
          </w:tcPr>
          <w:p w14:paraId="0DBD7095" w14:textId="77777777" w:rsidR="0089552C" w:rsidRDefault="0089552C"/>
        </w:tc>
      </w:tr>
      <w:tr w:rsidR="0089552C" w14:paraId="394B0392" w14:textId="77777777">
        <w:trPr>
          <w:cantSplit/>
          <w:trHeight w:val="20"/>
        </w:trPr>
        <w:tc>
          <w:tcPr>
            <w:tcW w:w="2341" w:type="dxa"/>
            <w:tcBorders>
              <w:top w:val="nil"/>
              <w:left w:val="single" w:sz="18" w:space="0" w:color="000000"/>
              <w:bottom w:val="single" w:sz="18" w:space="0" w:color="000000"/>
              <w:right w:val="single" w:sz="18" w:space="0" w:color="000000"/>
            </w:tcBorders>
            <w:tcMar>
              <w:top w:w="0" w:type="dxa"/>
              <w:left w:w="108" w:type="dxa"/>
              <w:bottom w:w="0" w:type="dxa"/>
              <w:right w:w="108" w:type="dxa"/>
            </w:tcMar>
          </w:tcPr>
          <w:p w14:paraId="6170EEAA" w14:textId="77777777" w:rsidR="0089552C" w:rsidRDefault="00162EF8">
            <w:pPr>
              <w:jc w:val="center"/>
            </w:pPr>
            <w:r>
              <w:t>Standard 5</w:t>
            </w:r>
          </w:p>
        </w:tc>
        <w:tc>
          <w:tcPr>
            <w:tcW w:w="1518" w:type="dxa"/>
            <w:tcBorders>
              <w:top w:val="nil"/>
              <w:left w:val="single" w:sz="18" w:space="0" w:color="000000"/>
              <w:bottom w:val="single" w:sz="18" w:space="0" w:color="000000"/>
              <w:right w:val="single" w:sz="8" w:space="0" w:color="000000"/>
            </w:tcBorders>
            <w:tcMar>
              <w:top w:w="0" w:type="dxa"/>
              <w:left w:w="108" w:type="dxa"/>
              <w:bottom w:w="0" w:type="dxa"/>
              <w:right w:w="108" w:type="dxa"/>
            </w:tcMar>
          </w:tcPr>
          <w:p w14:paraId="4480E805" w14:textId="0BE47028" w:rsidR="0089552C" w:rsidRDefault="00B135E2" w:rsidP="00B135E2">
            <w:pPr>
              <w:jc w:val="center"/>
            </w:pPr>
            <w:r>
              <w:t>1</w:t>
            </w:r>
          </w:p>
        </w:tc>
        <w:tc>
          <w:tcPr>
            <w:tcW w:w="1374" w:type="dxa"/>
            <w:tcBorders>
              <w:top w:val="nil"/>
              <w:left w:val="nil"/>
              <w:bottom w:val="single" w:sz="18" w:space="0" w:color="000000"/>
              <w:right w:val="single" w:sz="18" w:space="0" w:color="000000"/>
            </w:tcBorders>
          </w:tcPr>
          <w:p w14:paraId="2051CFC0" w14:textId="0A919D2A" w:rsidR="0089552C" w:rsidRDefault="00B135E2" w:rsidP="00B135E2">
            <w:pPr>
              <w:jc w:val="center"/>
            </w:pPr>
            <w:r>
              <w:t>1</w:t>
            </w:r>
          </w:p>
        </w:tc>
        <w:tc>
          <w:tcPr>
            <w:tcW w:w="1655" w:type="dxa"/>
            <w:tcBorders>
              <w:top w:val="nil"/>
              <w:left w:val="single" w:sz="18" w:space="0" w:color="000000"/>
              <w:bottom w:val="single" w:sz="18" w:space="0" w:color="000000"/>
              <w:right w:val="single" w:sz="8" w:space="0" w:color="000000"/>
            </w:tcBorders>
            <w:tcMar>
              <w:top w:w="0" w:type="dxa"/>
              <w:left w:w="108" w:type="dxa"/>
              <w:bottom w:w="0" w:type="dxa"/>
              <w:right w:w="108" w:type="dxa"/>
            </w:tcMar>
          </w:tcPr>
          <w:p w14:paraId="7D9BBA9C" w14:textId="77777777" w:rsidR="0089552C" w:rsidRDefault="0089552C">
            <w:pPr>
              <w:jc w:val="center"/>
            </w:pPr>
          </w:p>
        </w:tc>
        <w:tc>
          <w:tcPr>
            <w:tcW w:w="2138" w:type="dxa"/>
            <w:tcBorders>
              <w:top w:val="nil"/>
              <w:left w:val="nil"/>
              <w:bottom w:val="single" w:sz="18" w:space="0" w:color="000000"/>
              <w:right w:val="single" w:sz="18" w:space="0" w:color="000000"/>
            </w:tcBorders>
            <w:tcMar>
              <w:top w:w="0" w:type="dxa"/>
              <w:left w:w="108" w:type="dxa"/>
              <w:bottom w:w="0" w:type="dxa"/>
              <w:right w:w="108" w:type="dxa"/>
            </w:tcMar>
          </w:tcPr>
          <w:p w14:paraId="5A52E5E9" w14:textId="77777777" w:rsidR="0089552C" w:rsidRDefault="0089552C"/>
        </w:tc>
      </w:tr>
    </w:tbl>
    <w:p w14:paraId="0DD4CF69" w14:textId="77777777" w:rsidR="0089552C" w:rsidRDefault="0089552C">
      <w:pPr>
        <w:spacing w:after="200" w:line="276" w:lineRule="auto"/>
        <w:jc w:val="left"/>
        <w:rPr>
          <w:color w:val="000000"/>
        </w:rPr>
      </w:pPr>
    </w:p>
    <w:tbl>
      <w:tblPr>
        <w:tblStyle w:val="a1"/>
        <w:tblW w:w="906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7"/>
        <w:gridCol w:w="6685"/>
      </w:tblGrid>
      <w:tr w:rsidR="0089552C" w14:paraId="7AE9C64D" w14:textId="77777777">
        <w:trPr>
          <w:cantSplit/>
          <w:trHeight w:val="20"/>
        </w:trPr>
        <w:tc>
          <w:tcPr>
            <w:tcW w:w="2377" w:type="dxa"/>
            <w:tcMar>
              <w:top w:w="0" w:type="dxa"/>
              <w:left w:w="108" w:type="dxa"/>
              <w:bottom w:w="0" w:type="dxa"/>
              <w:right w:w="108" w:type="dxa"/>
            </w:tcMar>
          </w:tcPr>
          <w:p w14:paraId="38259AAE" w14:textId="77777777" w:rsidR="0089552C" w:rsidRDefault="00162EF8">
            <w:pPr>
              <w:jc w:val="center"/>
              <w:rPr>
                <w:b/>
              </w:rPr>
            </w:pPr>
            <w:r>
              <w:rPr>
                <w:b/>
              </w:rPr>
              <w:t>Odličnost</w:t>
            </w:r>
          </w:p>
        </w:tc>
        <w:tc>
          <w:tcPr>
            <w:tcW w:w="6685" w:type="dxa"/>
            <w:tcMar>
              <w:top w:w="0" w:type="dxa"/>
              <w:left w:w="108" w:type="dxa"/>
              <w:bottom w:w="0" w:type="dxa"/>
              <w:right w:w="108" w:type="dxa"/>
            </w:tcMar>
          </w:tcPr>
          <w:p w14:paraId="15ABCD25" w14:textId="77777777" w:rsidR="0089552C" w:rsidRDefault="0089552C"/>
        </w:tc>
      </w:tr>
    </w:tbl>
    <w:p w14:paraId="6842DE8A" w14:textId="77777777" w:rsidR="0089552C" w:rsidRDefault="00162EF8">
      <w:pPr>
        <w:spacing w:after="200" w:line="276" w:lineRule="auto"/>
        <w:jc w:val="left"/>
        <w:rPr>
          <w:b/>
        </w:rPr>
      </w:pPr>
      <w:r>
        <w:br w:type="page"/>
      </w:r>
    </w:p>
    <w:p w14:paraId="686051EF" w14:textId="77777777" w:rsidR="0089552C" w:rsidRDefault="00162EF8">
      <w:pPr>
        <w:spacing w:after="200" w:line="276" w:lineRule="auto"/>
        <w:jc w:val="left"/>
        <w:rPr>
          <w:b/>
        </w:rPr>
      </w:pPr>
      <w:r>
        <w:rPr>
          <w:b/>
        </w:rPr>
        <w:lastRenderedPageBreak/>
        <w:t>UGOTOVLJENO DEJANSKO STANJE IN NJEGOVA PRESOJA</w:t>
      </w:r>
    </w:p>
    <w:p w14:paraId="52343D0D" w14:textId="77777777" w:rsidR="0089552C" w:rsidRDefault="00162EF8">
      <w:pPr>
        <w:spacing w:after="200"/>
        <w:rPr>
          <w:b/>
          <w:color w:val="BFBFBF"/>
        </w:rPr>
      </w:pPr>
      <w:r>
        <w:rPr>
          <w:b/>
          <w:color w:val="BFBFBF"/>
        </w:rPr>
        <w:t xml:space="preserve">Temeljna usmeritev za presojo po posameznih standardih: </w:t>
      </w:r>
    </w:p>
    <w:p w14:paraId="391705E6" w14:textId="77777777" w:rsidR="0089552C" w:rsidRDefault="00162EF8">
      <w:pPr>
        <w:spacing w:after="200"/>
        <w:rPr>
          <w:b/>
          <w:color w:val="BFBFBF"/>
        </w:rPr>
      </w:pPr>
      <w:r>
        <w:rPr>
          <w:b/>
          <w:color w:val="BFBFBF"/>
        </w:rPr>
        <w:t>Skupina strokovnjakov vsak predpisani standard kakovosti presoja na dveh ravneh v skladu z določbami o presoji, ki so podrobneje opredeljene v V. poglavju meril (OBRAZCI VLOG). Na prvi objektivno presodi in z argumenti podpre izpolnjevanje standarda. S tem presoja skladnost, obstoj ali izvajanje predpisanega. Na drugi ravni pa ugotovljeno stanje kvalitativno vrednoti v obsegu nad (ali pa pod) sprejemljivim in s tem presodi tudi kakovost. Na tej ravni presoje z argumenti strokovno oceni, kaj je zelo dobro, dobro, kaj ni oziroma kaj bi lahko bilo bolje. Če je nekaj skladno s predpisom, še ni nujno dobro. Nasprotno nekaj ni nujno slabo, če ni (povsem) skladno s predpisom, saj je visoko šolstvo raznoliko, dobro pa se lahko skriva ravno v posebnosti ali izjemnosti. Medtem ko nekateri standardi kakovosti vsebujejo kvalifikatorje, kot je '</w:t>
      </w:r>
      <w:r>
        <w:rPr>
          <w:b/>
          <w:i/>
          <w:color w:val="BFBFBF"/>
        </w:rPr>
        <w:t>kakovosten</w:t>
      </w:r>
      <w:r>
        <w:rPr>
          <w:b/>
          <w:color w:val="BFBFBF"/>
        </w:rPr>
        <w:t>', drugi izrecno sprašujejo zgolj po primernosti, ustreznosti ali le obstoju oziroma izvajanju nečesa. Skupina strokovnjakov temu navkljub vselej presoja na dveh ravneh – iz prve ravni na koncu posameznega standarda povzame morebitne neskladnosti ali večje pomanjkljivosti, iz druge pa prednosti in priložnosti za izboljšanje, tako kot izhajajo iz ugotovitev in ocen, in ne po načelu, da morajo biti številčno uravnotežene, ali po kakšnem drugem načelu.</w:t>
      </w:r>
    </w:p>
    <w:tbl>
      <w:tblPr>
        <w:tblStyle w:val="a2"/>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0A8CD71B" w14:textId="77777777">
        <w:tc>
          <w:tcPr>
            <w:tcW w:w="9062" w:type="dxa"/>
            <w:shd w:val="clear" w:color="auto" w:fill="D9D9D9"/>
            <w:vAlign w:val="center"/>
          </w:tcPr>
          <w:p w14:paraId="434A0ACB" w14:textId="705B72AE" w:rsidR="0089552C" w:rsidRDefault="00162EF8">
            <w:pPr>
              <w:spacing w:line="276" w:lineRule="auto"/>
              <w:jc w:val="left"/>
              <w:rPr>
                <w:b/>
              </w:rPr>
            </w:pPr>
            <w:r>
              <w:rPr>
                <w:b/>
              </w:rPr>
              <w:t>DELOVANJE VISOKOŠOLSK</w:t>
            </w:r>
            <w:r w:rsidR="00DC56A8">
              <w:rPr>
                <w:b/>
              </w:rPr>
              <w:t>E</w:t>
            </w:r>
            <w:r>
              <w:rPr>
                <w:b/>
              </w:rPr>
              <w:t>GA ZAVODA</w:t>
            </w:r>
          </w:p>
        </w:tc>
      </w:tr>
    </w:tbl>
    <w:p w14:paraId="5824D39D" w14:textId="77777777" w:rsidR="0089552C" w:rsidRDefault="0089552C">
      <w:pPr>
        <w:pBdr>
          <w:top w:val="nil"/>
          <w:left w:val="nil"/>
          <w:bottom w:val="nil"/>
          <w:right w:val="nil"/>
          <w:between w:val="nil"/>
        </w:pBdr>
        <w:shd w:val="clear" w:color="auto" w:fill="FFFFFF"/>
        <w:rPr>
          <w:rFonts w:eastAsia="Verdana" w:cs="Verdana"/>
          <w:b/>
          <w:color w:val="000000"/>
          <w:szCs w:val="20"/>
        </w:rPr>
      </w:pPr>
    </w:p>
    <w:tbl>
      <w:tblPr>
        <w:tblStyle w:val="a3"/>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61F30374" w14:textId="77777777">
        <w:tc>
          <w:tcPr>
            <w:tcW w:w="9062" w:type="dxa"/>
          </w:tcPr>
          <w:p w14:paraId="17D71FB4" w14:textId="77777777" w:rsidR="0089552C" w:rsidRDefault="00162EF8">
            <w:pPr>
              <w:pBdr>
                <w:top w:val="nil"/>
                <w:left w:val="nil"/>
                <w:bottom w:val="nil"/>
                <w:right w:val="nil"/>
                <w:between w:val="nil"/>
              </w:pBdr>
              <w:shd w:val="clear" w:color="auto" w:fill="FFFFFF"/>
              <w:rPr>
                <w:rFonts w:eastAsia="Verdana" w:cs="Verdana"/>
                <w:b/>
                <w:color w:val="000000"/>
                <w:szCs w:val="20"/>
              </w:rPr>
            </w:pPr>
            <w:r>
              <w:rPr>
                <w:rFonts w:eastAsia="Verdana" w:cs="Verdana"/>
                <w:b/>
                <w:color w:val="000000"/>
                <w:szCs w:val="20"/>
              </w:rPr>
              <w:t>1. standard: Visokošolski zavod uspešno uresničuje poslanstvo v slovenskem in mednarodnem visokošolskem prostoru. Z doseganjem organizacijskih in izvedbenih ciljev zagotavlja kakovostno visokošolsko dejavnost in njen razvoj.</w:t>
            </w:r>
          </w:p>
          <w:p w14:paraId="32E804EC" w14:textId="77777777" w:rsidR="0089552C" w:rsidRDefault="0089552C">
            <w:pPr>
              <w:pBdr>
                <w:top w:val="nil"/>
                <w:left w:val="nil"/>
                <w:bottom w:val="nil"/>
                <w:right w:val="nil"/>
                <w:between w:val="nil"/>
              </w:pBdr>
              <w:shd w:val="clear" w:color="auto" w:fill="FFFFFF"/>
              <w:rPr>
                <w:rFonts w:ascii="Tahoma" w:eastAsia="Tahoma" w:hAnsi="Tahoma" w:cs="Tahoma"/>
                <w:b/>
                <w:i/>
                <w:color w:val="000000"/>
                <w:sz w:val="16"/>
                <w:szCs w:val="16"/>
              </w:rPr>
            </w:pPr>
          </w:p>
          <w:p w14:paraId="0A11A4FC" w14:textId="77777777" w:rsidR="0089552C" w:rsidRDefault="00162EF8">
            <w:pPr>
              <w:pBdr>
                <w:top w:val="nil"/>
                <w:left w:val="nil"/>
                <w:bottom w:val="nil"/>
                <w:right w:val="nil"/>
                <w:between w:val="nil"/>
              </w:pBdr>
              <w:shd w:val="clear" w:color="auto" w:fill="FFFFFF"/>
              <w:rPr>
                <w:rFonts w:eastAsia="Verdana" w:cs="Verdana"/>
                <w:b/>
                <w:color w:val="000000"/>
                <w:szCs w:val="20"/>
              </w:rPr>
            </w:pPr>
            <w:r>
              <w:rPr>
                <w:rFonts w:eastAsia="Verdana" w:cs="Verdana"/>
                <w:b/>
                <w:color w:val="000000"/>
                <w:szCs w:val="20"/>
              </w:rPr>
              <w:t>Če gre za prvo podaljšanje akreditacije, je iz poslanstva, vizije in strategije visokošolskega zavoda razvidno, da nadaljuje obveze ustanovitelja.</w:t>
            </w:r>
          </w:p>
        </w:tc>
      </w:tr>
    </w:tbl>
    <w:p w14:paraId="42D863EA" w14:textId="77777777" w:rsidR="0089552C" w:rsidRDefault="0089552C">
      <w:pPr>
        <w:rPr>
          <w:b/>
        </w:rPr>
      </w:pPr>
    </w:p>
    <w:p w14:paraId="027DDBA2" w14:textId="77777777" w:rsidR="0089552C" w:rsidRDefault="00162EF8">
      <w:pPr>
        <w:numPr>
          <w:ilvl w:val="0"/>
          <w:numId w:val="28"/>
        </w:numPr>
        <w:rPr>
          <w:b/>
        </w:rPr>
      </w:pPr>
      <w:r>
        <w:rPr>
          <w:b/>
        </w:rPr>
        <w:t xml:space="preserve">usklajenost strateškega načrtovanja s poslanstvom, nacionalnimi in evropskimi usmeritvami: </w:t>
      </w:r>
    </w:p>
    <w:p w14:paraId="315F7E3D" w14:textId="77777777" w:rsidR="0089552C" w:rsidRDefault="0089552C"/>
    <w:p w14:paraId="377AC055" w14:textId="0A8C9DFB" w:rsidR="0089552C" w:rsidRDefault="00162EF8">
      <w:r>
        <w:t>Visokošolski zavod Fizioterapevtika (v nadaljevanju Fizioterapevtika) je zasebni visokošolski zavod, ustanovljen z Aktom o ustanovitvi z dne 13.</w:t>
      </w:r>
      <w:r w:rsidR="004B1CBB">
        <w:t xml:space="preserve"> </w:t>
      </w:r>
      <w:r>
        <w:t>10.</w:t>
      </w:r>
      <w:r w:rsidR="004B1CBB">
        <w:t xml:space="preserve"> </w:t>
      </w:r>
      <w:r>
        <w:t xml:space="preserve">2015. Njegovo temeljno dejavnost predstavljata dva študijska programa: visokošolski strokovni program prve stopnje Fizioterapija in drugostopenjski – magistrski študijski program Gibalna rehabilitacija. Oba programa dopolnjujeta nabor podobnih študijskih programov na področju fizioterapije, ki jih izvajajo državne univerze kot tudi zasebni visokošolski zavodi v Sloveniji. </w:t>
      </w:r>
    </w:p>
    <w:p w14:paraId="7B314302" w14:textId="77777777" w:rsidR="0089552C" w:rsidRDefault="00162EF8">
      <w:r>
        <w:t xml:space="preserve">Fizioterapevtika ima javno objavljeno poslanstvo, vizijo in strategijo razvoja. Strateški načrt (Strategija razvoja Visokošolskega zavoda Fizioterapevtika 2020-2025), pripravljen v letu 2020, katerega prednostni nalogi sta pedagoška in raziskovalna dejavnosti.  Sprejeto strategijo razvoja uresničujejo skozi naslednje dolgoročne cilje: 1. razvoj študijskih programov, 2. zagotavljanje in nadgrajevanje sistema kakovosti, 3. povezovanje z domačimi in tujimi pedagoškimi in raziskovalnimi institucijami, ter 4. krepitev raziskovalne dejavnosti, 5. družbeno odgovorno delovanje in sodelovanje z okoljem, ter 6. promocija zavoda v domačem okolju in tujini. </w:t>
      </w:r>
    </w:p>
    <w:p w14:paraId="2BE4A488" w14:textId="77777777" w:rsidR="0089552C" w:rsidRDefault="00162EF8">
      <w:r>
        <w:lastRenderedPageBreak/>
        <w:t xml:space="preserve">Skladno s Statutom zasebnega visokošolskega zavoda Fizioterapevtika dekan pripravi  letni delovni </w:t>
      </w:r>
      <w:r>
        <w:rPr>
          <w:rFonts w:ascii="Calibri" w:eastAsia="Calibri" w:hAnsi="Calibri" w:cs="Calibri"/>
          <w:sz w:val="24"/>
        </w:rPr>
        <w:t>n</w:t>
      </w:r>
      <w:r>
        <w:t xml:space="preserve">ačrt za naslednje leto. Pred sprejetjem letnega delovnega načrta in programa razvoja dekan pridobi mnenje senata.  </w:t>
      </w:r>
    </w:p>
    <w:p w14:paraId="7D88B22B" w14:textId="77777777" w:rsidR="0089552C" w:rsidRDefault="0089552C">
      <w:pPr>
        <w:rPr>
          <w:b/>
        </w:rPr>
      </w:pPr>
    </w:p>
    <w:p w14:paraId="002827BE" w14:textId="77777777" w:rsidR="0089552C" w:rsidRDefault="00162EF8">
      <w:pPr>
        <w:numPr>
          <w:ilvl w:val="0"/>
          <w:numId w:val="28"/>
        </w:numPr>
        <w:rPr>
          <w:b/>
        </w:rPr>
      </w:pPr>
      <w:r>
        <w:rPr>
          <w:b/>
        </w:rPr>
        <w:t>izvedljivost in celovitost strateškega načrtovanja:</w:t>
      </w:r>
    </w:p>
    <w:p w14:paraId="1F894AEA" w14:textId="77777777" w:rsidR="0089552C" w:rsidRDefault="0089552C"/>
    <w:p w14:paraId="710BB0E6" w14:textId="77777777" w:rsidR="0089552C" w:rsidRDefault="00162EF8">
      <w:r>
        <w:t xml:space="preserve">V strategiji visokošolskega zavoda so zastavljeni dolgoročni cilji, ki so sicer opredeljeni s časovno dimenzijo (ciljne vrednosti kazalnika 2025), vendar zelo splošno, brez potrebnih mejnikov in brez navedbe odgovornih oseb po posameznih področjih delovanja. </w:t>
      </w:r>
    </w:p>
    <w:p w14:paraId="688E5120" w14:textId="77777777" w:rsidR="0089552C" w:rsidRDefault="0089552C"/>
    <w:p w14:paraId="36CB3648" w14:textId="77777777" w:rsidR="0089552C" w:rsidRDefault="00162EF8">
      <w:r>
        <w:t xml:space="preserve">Strateški načrt ne vključuje procesa zaključevanja zanke, to je vrednotenja uresničevanja vizije in strategije razvoja po zaključenem strateškem obdobju (mejniki, prednosti, slabosti, korekcijski ukrepi, definiranje posameznih korakov za dosego ciljev).  </w:t>
      </w:r>
    </w:p>
    <w:p w14:paraId="2CEE3316" w14:textId="77777777" w:rsidR="0089552C" w:rsidRDefault="0089552C"/>
    <w:p w14:paraId="492A9F0B" w14:textId="77777777" w:rsidR="0089552C" w:rsidRDefault="00162EF8">
      <w:r>
        <w:t xml:space="preserve">Napredek pri uresničevanju zastavljenih ciljev visokošolski zavod spremlja v letnih Samoevalvacijskih poročilih s poslovnim poročilom. </w:t>
      </w:r>
    </w:p>
    <w:p w14:paraId="032450DA" w14:textId="77777777" w:rsidR="0089552C" w:rsidRDefault="0089552C"/>
    <w:p w14:paraId="233E653B" w14:textId="4D5581EF" w:rsidR="0089552C" w:rsidRDefault="00162EF8">
      <w:r>
        <w:t>Skupina strokovnjakov je predhodno prejela Samoevalvacijsko poročilo s poslovnim poročilom za leto 2022 in ga je lahko primerjala z Načrtom dela za leto 2022 ter s Samoevalvacijskim poročilom za leto 2018 in 2019. Načrt dela za leto 2023 kot tudi Samoevalvacijsko poročilo za leto 2021</w:t>
      </w:r>
      <w:r w:rsidR="008C6472">
        <w:t xml:space="preserve"> in 2020</w:t>
      </w:r>
      <w:r>
        <w:t xml:space="preserve"> smo prejeli naknadno tekom obiska. </w:t>
      </w:r>
    </w:p>
    <w:p w14:paraId="2BBE5E75" w14:textId="77777777" w:rsidR="0089552C" w:rsidRDefault="0089552C">
      <w:pPr>
        <w:rPr>
          <w:highlight w:val="yellow"/>
        </w:rPr>
      </w:pPr>
    </w:p>
    <w:p w14:paraId="413A66B3" w14:textId="77777777" w:rsidR="0089552C" w:rsidRDefault="00162EF8">
      <w:r>
        <w:t xml:space="preserve">Pri pregledu dokumentov skupina strokovnjakov ugotavlja napredek pri pripravi načrtov skozi leta z jasneje izpostavljenimi cilji (tako dolgoročnimi kot kratkoročnimi). Razviden je napredek na področju raziskovalnega dela z vzpostavitvijo delovanja dveh laboratorijev za raziskovalno delo (po mnenju nekaterih sogovornikov ene katedre), nabave opreme, ki se uporablja v pedagoškem procesu ter za izdelavo diplomskih in magistrskih del. Postavili so tudi lastno revijo Physis – Journal of Physical Culture and Rehabilitation v angleškem jeziku, letno pa organizirajo konferenco Zdravje. Na ostalih področjih kratkoročni cilji skozi leta ostajajo praktično nespremenjeni. </w:t>
      </w:r>
    </w:p>
    <w:p w14:paraId="7882C3B4" w14:textId="77777777" w:rsidR="0089552C" w:rsidRDefault="0089552C"/>
    <w:p w14:paraId="4B9AD90F" w14:textId="77777777" w:rsidR="0089552C" w:rsidRDefault="00162EF8">
      <w:r>
        <w:t xml:space="preserve">V razgovorih s skupino strokovnjakov so različni deležniki izpostavili uspešnost zavoda v smislu pridobivanja primernih prostorov za pedagoško dejavnost ter nabavi opreme za izvajanje praktičnega usposabljanja študentov. Navajajo, da je knjižnica odprta enkrat tedensko 4 ure, kar po njihovem mnenju zadošča, saj se lahko za izposojo dogovorijo tudi po el. pošti. Kot temeljno oviro pri delovanju navajajo neuspešnost pri pridobivanju raziskovalnih projektov, saj na ta način ne morejo zagotavljati dovolj sredstev za bolj kakovostno raziskovalno delo. Objavljajo v lastni reviji Physis (trenutno še brez faktorja vpliva in brez vključenosti v mednarodne baze) ter drugih revijah brez faktorja vpliva. Kot pomemben izziv navajajo sodelovanje z drugimi visokošolskimi in raziskovalnimi institucijami doma in po svetu ter skupno sodelovanje na mednarodnih razpisih za pridobitev evropskih sredstev. Preko projekta Erasmus+ se Fizioterapevtika postopoma vključuje tudi v mednarodno okolje. V izvedbo študijskih programov vključuje visoko usposobljene strokovnjake, ki z zavodom sodelujejo le pogodbeno.  </w:t>
      </w:r>
    </w:p>
    <w:p w14:paraId="0E85FA48" w14:textId="77777777" w:rsidR="0089552C" w:rsidRDefault="0089552C"/>
    <w:p w14:paraId="44DF49DD" w14:textId="77777777" w:rsidR="0089552C" w:rsidRDefault="00162EF8">
      <w:r>
        <w:t xml:space="preserve">Iz opravljenih razgovorov skupine strokovnjakov z deležniki tudi izhaja, da različni deležniki (učitelji, študentje, zunanji deležniki) ne sodelujejo pri oblikovanju vizije, kot tudi ne pri vrednotenju zastavljenih ciljev.  </w:t>
      </w:r>
    </w:p>
    <w:p w14:paraId="4521757B" w14:textId="77777777" w:rsidR="0089552C" w:rsidRDefault="0089552C"/>
    <w:p w14:paraId="2FA4D37D" w14:textId="77777777" w:rsidR="0089552C" w:rsidRDefault="0089552C">
      <w:pPr>
        <w:rPr>
          <w:b/>
        </w:rPr>
      </w:pPr>
    </w:p>
    <w:p w14:paraId="61523A26" w14:textId="77777777" w:rsidR="0089552C" w:rsidRDefault="00162EF8">
      <w:pPr>
        <w:numPr>
          <w:ilvl w:val="0"/>
          <w:numId w:val="28"/>
        </w:numPr>
        <w:rPr>
          <w:b/>
        </w:rPr>
      </w:pPr>
      <w:r>
        <w:rPr>
          <w:b/>
        </w:rPr>
        <w:lastRenderedPageBreak/>
        <w:t>ustreznost načina preverjanja uresničevanja strateškega načrtovanja:</w:t>
      </w:r>
    </w:p>
    <w:p w14:paraId="2A8DB88B" w14:textId="77777777" w:rsidR="0089552C" w:rsidRDefault="0089552C">
      <w:pPr>
        <w:rPr>
          <w:color w:val="000000"/>
        </w:rPr>
      </w:pPr>
    </w:p>
    <w:p w14:paraId="19ED8630" w14:textId="32DD69D5" w:rsidR="0089552C" w:rsidRDefault="00162EF8">
      <w:r>
        <w:t xml:space="preserve">V </w:t>
      </w:r>
      <w:r>
        <w:rPr>
          <w:color w:val="000000"/>
        </w:rPr>
        <w:t>Samoevalvacijsk</w:t>
      </w:r>
      <w:r>
        <w:t>em</w:t>
      </w:r>
      <w:r>
        <w:rPr>
          <w:color w:val="000000"/>
        </w:rPr>
        <w:t xml:space="preserve"> poročil</w:t>
      </w:r>
      <w:r>
        <w:t>u</w:t>
      </w:r>
      <w:r>
        <w:rPr>
          <w:color w:val="000000"/>
        </w:rPr>
        <w:t xml:space="preserve"> za leto 2022 v skoraj vseh kategorijah (delovanje zavoda, izvedba študijskih programov, obveščanje in komunikacija s študenti in ostalimi deležniki) zavod ne ugotavlja pomanjkljivosti, prav tako večinoma tu</w:t>
      </w:r>
      <w:r>
        <w:t xml:space="preserve">di </w:t>
      </w:r>
      <w:r>
        <w:rPr>
          <w:color w:val="000000"/>
        </w:rPr>
        <w:t>ne navaja možnosti za izboljšave</w:t>
      </w:r>
      <w:r>
        <w:t xml:space="preserve">. To kaže na to, da proces načrtovanja in sklenitve kroga kakovosti ni dodelan. Komisija strokovnjakov je tako iz pregleda spletne strani kot tudi iz poročila samega zaznala številne pomanjkljivosti, ki vzbujajo dvom v sklenitev kroga kakovosti. Naj navedemo le nekatere najbolj pereče: 1. vidnost institucije na spletu: spletna stran je neažurirana (npr. ni zavihkov Knjižnica ter Alumni; študijski program 2. stopnje se še vedno vodi pod imenom Fizioterapija in ne Gibalna rehabilitacija); 2. </w:t>
      </w:r>
      <w:r>
        <w:rPr>
          <w:color w:val="000000"/>
        </w:rPr>
        <w:t xml:space="preserve">vpis v 1. letnik visokošolskega strokovnega programa se zmanjšuje, kar terja od odgovornih takojšen </w:t>
      </w:r>
      <w:r>
        <w:t>korekcijski ukrep v smislu pridobivanja novih študentov, 3. šibka znanstveno-raziskovalna dejavnost.</w:t>
      </w:r>
    </w:p>
    <w:p w14:paraId="4841A32C" w14:textId="77777777" w:rsidR="0089552C" w:rsidRDefault="0089552C"/>
    <w:p w14:paraId="191DB09E" w14:textId="77777777" w:rsidR="0089552C" w:rsidRDefault="00162EF8">
      <w:r>
        <w:t xml:space="preserve">V Samoevalvacijskem poročilu so bile ugotovljene pomanjkljivosti </w:t>
      </w:r>
      <w:r>
        <w:rPr>
          <w:color w:val="000000"/>
        </w:rPr>
        <w:t xml:space="preserve">na področju znanstveno-raziskovalne dejavnosti (nesorazmernost objavljanja znanstvenih del članov akademskega zbora, </w:t>
      </w:r>
      <w:r>
        <w:t>nezadostno povezovanje raziskovalcev z raziskovalci z drugih institucij, itd) ter</w:t>
      </w:r>
      <w:r>
        <w:rPr>
          <w:color w:val="000000"/>
        </w:rPr>
        <w:t xml:space="preserve"> predlagane možnosti za izboljšave (več znanstvenih objav, n</w:t>
      </w:r>
      <w:r>
        <w:t>ove prijave projektov na razpise)</w:t>
      </w:r>
      <w:r>
        <w:rPr>
          <w:color w:val="000000"/>
        </w:rPr>
        <w:t xml:space="preserve">. </w:t>
      </w:r>
      <w:r>
        <w:t xml:space="preserve">V poročilu žal ne prepoznajo resnične problematike znanstveno-raziskovalnega dela, to je pomanjkanje sredstev za znanstveno-raziskovalno delo, ki jih je mogoče pridobiti skozi prijave projektov, kjer Fizioterapevtika sodeluje kot nosilna ali partnerska institucija, ter upoštevanje afiliacije raziskovalcev. Posamezni raziskovalci, vključeni v raziskovalno skupino Fizioterapevtika, sicer dosegajo visoke standarde publiciranja in citiranja, kar dviguje povprečje citiranosti celotne raziskovalne skupine, vendar so zaposleni še na drugih institucijah in raziskovalno delo opravljajo prvenstveno za drugo institucijo. </w:t>
      </w:r>
    </w:p>
    <w:p w14:paraId="7E34575D" w14:textId="77777777" w:rsidR="0064396C" w:rsidRDefault="0064396C"/>
    <w:p w14:paraId="54C9E62B" w14:textId="405D36F8" w:rsidR="0089552C" w:rsidRDefault="00162EF8">
      <w:r>
        <w:rPr>
          <w:color w:val="000000"/>
        </w:rPr>
        <w:t>Tekom razgovorov s strokovnjaki so različni deležniki izpostavili, da poznajo primere, ko so pomanjkljivosti/zaplete</w:t>
      </w:r>
      <w:r>
        <w:t xml:space="preserve"> prepoznali, jih tudi uspešno rešili, vendar pa jih niso zabeležili niti jih niso ustrezno implementirali v sistem kakovosti. </w:t>
      </w:r>
    </w:p>
    <w:p w14:paraId="5312ACB9" w14:textId="56BF667D" w:rsidR="0064396C" w:rsidRDefault="0064396C"/>
    <w:p w14:paraId="1A014DD3" w14:textId="77777777" w:rsidR="0064396C" w:rsidRDefault="0064396C" w:rsidP="0064396C">
      <w:r>
        <w:t xml:space="preserve">V času med obema obiskoma skupine strokovnjakov je VZF ažuriral spletne strani (dodan zavihek Knjižnica, Alumni), posodobil slovenski naslov magistrskega programa Fizioterapijav akreditiran naslov Gibalna rehabilitacija, v angleškem jeziku pa še vedo omenjeni program vodi kot Physiotherapy. Pripravil je tudi dolgoročni Strateški načrt Znanstveno-raziskovalnega dela ter Načrt izobraževanj pedagoških in nepedagoških delavcev za leto 2023. </w:t>
      </w:r>
    </w:p>
    <w:p w14:paraId="39D55120" w14:textId="77777777" w:rsidR="0064396C" w:rsidRDefault="0064396C" w:rsidP="0064396C"/>
    <w:p w14:paraId="276D0675" w14:textId="4F04549D" w:rsidR="0064396C" w:rsidRDefault="0064396C" w:rsidP="0064396C">
      <w:r>
        <w:t xml:space="preserve">VZF je </w:t>
      </w:r>
      <w:r w:rsidR="000E49B4">
        <w:t>s sklepom UO (54. seja, 17.5.2023) sprejel nov Poslovnik o kakovost</w:t>
      </w:r>
      <w:r w:rsidR="00A42CD8">
        <w:t>i</w:t>
      </w:r>
      <w:r w:rsidR="000E49B4">
        <w:t>, v katerem je dodelal postopek zaključevanja zanke kakovosti.</w:t>
      </w:r>
    </w:p>
    <w:p w14:paraId="07CBBCBB" w14:textId="77777777" w:rsidR="0064396C" w:rsidRDefault="0064396C"/>
    <w:p w14:paraId="608FF4CF" w14:textId="77777777" w:rsidR="0089552C" w:rsidRDefault="0089552C"/>
    <w:p w14:paraId="0DAF8657" w14:textId="36E70530" w:rsidR="0089552C" w:rsidRDefault="00162EF8">
      <w:pPr>
        <w:rPr>
          <w:b/>
        </w:rPr>
      </w:pPr>
      <w:r>
        <w:rPr>
          <w:b/>
        </w:rPr>
        <w:t>Izpolnjuje standarde kakovosti</w:t>
      </w:r>
      <w:r w:rsidR="00A42CD8">
        <w:rPr>
          <w:b/>
        </w:rPr>
        <w:t>: DA</w:t>
      </w:r>
    </w:p>
    <w:p w14:paraId="21C1629E" w14:textId="77777777" w:rsidR="0089552C" w:rsidRDefault="00162EF8">
      <w:r>
        <w:rPr>
          <w:b/>
          <w:color w:val="000000"/>
        </w:rPr>
        <w:t>Prednosti:</w:t>
      </w:r>
    </w:p>
    <w:p w14:paraId="12F104EB" w14:textId="77777777" w:rsidR="0089552C" w:rsidRDefault="0089552C"/>
    <w:p w14:paraId="435663B8" w14:textId="77777777" w:rsidR="0089552C" w:rsidRDefault="00162EF8">
      <w:pPr>
        <w:rPr>
          <w:b/>
          <w:color w:val="000000"/>
        </w:rPr>
      </w:pPr>
      <w:r>
        <w:rPr>
          <w:b/>
          <w:color w:val="000000"/>
        </w:rPr>
        <w:t>Priložnosti za izboljšanje:</w:t>
      </w:r>
    </w:p>
    <w:p w14:paraId="2877BBEB" w14:textId="77777777" w:rsidR="0089552C" w:rsidRDefault="00162EF8">
      <w:pPr>
        <w:rPr>
          <w:b/>
        </w:rPr>
      </w:pPr>
      <w:r>
        <w:rPr>
          <w:b/>
        </w:rPr>
        <w:t>Delno izpolnjuje standarde kakovosti:</w:t>
      </w:r>
    </w:p>
    <w:p w14:paraId="1470FCB1" w14:textId="77777777" w:rsidR="0089552C" w:rsidRDefault="0089552C"/>
    <w:p w14:paraId="4D9ACF5E" w14:textId="77777777" w:rsidR="0089552C" w:rsidRDefault="0089552C">
      <w:pPr>
        <w:rPr>
          <w:b/>
        </w:rPr>
      </w:pPr>
    </w:p>
    <w:p w14:paraId="47122469" w14:textId="77777777" w:rsidR="0089552C" w:rsidRDefault="00162EF8">
      <w:pPr>
        <w:rPr>
          <w:b/>
        </w:rPr>
      </w:pPr>
      <w:r>
        <w:rPr>
          <w:b/>
        </w:rPr>
        <w:t>Ne izpolnjuje standardov kakovosti</w:t>
      </w:r>
    </w:p>
    <w:p w14:paraId="1E0BB321" w14:textId="77777777" w:rsidR="0089552C" w:rsidRDefault="00162EF8">
      <w:pPr>
        <w:rPr>
          <w:b/>
          <w:color w:val="000000"/>
        </w:rPr>
      </w:pPr>
      <w:r>
        <w:rPr>
          <w:b/>
          <w:color w:val="000000"/>
        </w:rPr>
        <w:lastRenderedPageBreak/>
        <w:t>Večje pomanjkljivosti oz. neskladnosti:</w:t>
      </w:r>
    </w:p>
    <w:p w14:paraId="41E3AA71" w14:textId="77777777" w:rsidR="0089552C" w:rsidRDefault="0089552C">
      <w:pPr>
        <w:rPr>
          <w:color w:val="000000"/>
        </w:rPr>
      </w:pPr>
    </w:p>
    <w:p w14:paraId="560E8665" w14:textId="77777777" w:rsidR="0089552C" w:rsidRDefault="0089552C">
      <w:pPr>
        <w:rPr>
          <w:b/>
        </w:rPr>
      </w:pPr>
    </w:p>
    <w:tbl>
      <w:tblPr>
        <w:tblStyle w:val="a4"/>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5F651C73" w14:textId="77777777">
        <w:tc>
          <w:tcPr>
            <w:tcW w:w="9062" w:type="dxa"/>
          </w:tcPr>
          <w:p w14:paraId="0646A643" w14:textId="77777777" w:rsidR="0089552C" w:rsidRDefault="00162EF8">
            <w:pPr>
              <w:rPr>
                <w:b/>
              </w:rPr>
            </w:pPr>
            <w:r>
              <w:rPr>
                <w:b/>
              </w:rPr>
              <w:t>2. standard: Notranja organiziranost visokošolskega zavoda zagotavlja sodelovanje visokošolskih učiteljev in sodelavcev, znanstvenih delavcev in nepedagoških delavcev, študentov in drugih deležnikov pri upravljanju in razvijanju dejavnosti visokošolskega zavoda.</w:t>
            </w:r>
          </w:p>
        </w:tc>
      </w:tr>
    </w:tbl>
    <w:p w14:paraId="450145E3" w14:textId="77777777" w:rsidR="0089552C" w:rsidRDefault="0089552C">
      <w:pPr>
        <w:rPr>
          <w:b/>
        </w:rPr>
      </w:pPr>
    </w:p>
    <w:p w14:paraId="5CE2F4B2" w14:textId="77777777" w:rsidR="0089552C" w:rsidRDefault="00162EF8">
      <w:pPr>
        <w:rPr>
          <w:b/>
        </w:rPr>
      </w:pPr>
      <w:r>
        <w:rPr>
          <w:b/>
        </w:rPr>
        <w:t>Predstavništvo deležnikov v organih visokošolskega zavoda ter uresničevanje njihovih pravic in obveznosti:</w:t>
      </w:r>
    </w:p>
    <w:p w14:paraId="09D24BB3" w14:textId="77777777" w:rsidR="0089552C" w:rsidRDefault="0089552C">
      <w:pPr>
        <w:rPr>
          <w:b/>
        </w:rPr>
      </w:pPr>
    </w:p>
    <w:p w14:paraId="63AECF3E" w14:textId="77777777" w:rsidR="0089552C" w:rsidRDefault="00162EF8">
      <w:r>
        <w:t>Organe Fizioterapevtike določata Akt o ustanovitvi iz leta 2015 in Statut (predložen je bil čistopis iz leta 2020) in so: upravni odbor, dekan, senat zavoda, akademski zbor in študentski svet. Drugi organi in funkcije so: poslovni direktor, referat za študijske zadeve, posvetovalno telo dekanje in kreativni direktor. V organih Fizioterapevtike so zastopani učitelji in študenti. Upravni odbor ima štiri člane, tri predstavnike ustanoviteljev in enega predstavnika Zavoda, ki ga izvoli senat Zavoda. Sej upravnega odbora se lahko udeležuje tudi predstavnik študentov, vendar brez pravice glasovanja.</w:t>
      </w:r>
    </w:p>
    <w:p w14:paraId="445166B9" w14:textId="77777777" w:rsidR="0089552C" w:rsidRDefault="0089552C"/>
    <w:p w14:paraId="01DEA1F3" w14:textId="0EC58A39" w:rsidR="0089552C" w:rsidRDefault="00162EF8">
      <w:r>
        <w:t>Senat Zavoda je po statutu strokovni organ Zavoda in ima sedem članov, visokošolskih učiteljev in znanstvenih delavcev, ki jih izvoli Akademski zbor tako da so enakomerno zastopana različna pedagoška in raziskovalna področja, ter študenti ki jih predlaga študentski svet. Trenutno ima senat devet članov, od tega dva študenta. Člani senata so lahko na to funkcijo izvoljeni večkrat. Senat ima Komisijo za študijske zadeve (trije učitelji in predstavnik študentov), Komisijo za izvolitve v naziv (trije visokošolski učitelji in predstavnik študentov), Komisijo za kakovost (trije predstavniki visokošolskih učiteljev, sodelavcev in znanstvenih delavcev, en predstavnik študentov) in Komisijo za znanstveno-raziskovalno delo (trije visokošolski učitelji).</w:t>
      </w:r>
    </w:p>
    <w:p w14:paraId="54F7997A" w14:textId="77777777" w:rsidR="0089552C" w:rsidRDefault="0089552C"/>
    <w:p w14:paraId="39C7D1FD" w14:textId="77777777" w:rsidR="0089552C" w:rsidRDefault="00162EF8">
      <w:r>
        <w:t>Akademski zbor je reprezentativni forum učiteljev in študentov, ki ga sestavljajo vsi visokošolski učitelji, znanstveni delavci in sodelavci. Trenutno je v zboru 51 visokošolskih učiteljev. Študentski svet je predstavniški organ študentov, ki imenuje študente člane navedenih organov zavoda. Trenutno šteje šest članov.</w:t>
      </w:r>
    </w:p>
    <w:p w14:paraId="41CF9A45" w14:textId="77777777" w:rsidR="0089552C" w:rsidRDefault="0089552C"/>
    <w:p w14:paraId="545E2E38" w14:textId="07DD89E3" w:rsidR="0089552C" w:rsidRPr="0018292C" w:rsidRDefault="00162EF8">
      <w:r>
        <w:t xml:space="preserve">Zapisniki sej omenjenih organov so bili posredovani v pregled skupini strokovnjakov. Skratka, učitelji in študenti so zastopani v organih Zavoda. Člani strokovnih služb Zavoda niso zastopani. Čeprav je skupina strokovnjakov iz pogovorov z učitelji in študenti ugotovila, da je za odnose v organih Zavoda značilno medsebojno sodelovanje, komunikacija in spoštovanje ter da so upoštevane potrebe vseh deležnikov, iz priloženih zapisnika ni jasno razvidno da se bistvene razprave izvajajo na sejah z jasno udeležbo vseh udeležencev, in se predlaga izboljšava v tem smislu. Prav tako se predlaga, da se strokovne </w:t>
      </w:r>
      <w:r w:rsidRPr="009B61A7">
        <w:t xml:space="preserve">službe v večji meri vključijo v delo organov zavoda. </w:t>
      </w:r>
    </w:p>
    <w:p w14:paraId="58FF7094" w14:textId="168CA3CD" w:rsidR="0042436A" w:rsidRPr="009B61A7" w:rsidRDefault="0042436A"/>
    <w:p w14:paraId="3914FE70" w14:textId="644472BA" w:rsidR="0042436A" w:rsidRDefault="0042436A" w:rsidP="0042436A">
      <w:r w:rsidRPr="009B61A7">
        <w:t>Skupina strokovnjakov je preučila odgovor vlagatelja in priporoča natančnejšo pripravo zapisnikov sej vseh organov, kjer bo razvidno sodelovanje vseh deležnikov.</w:t>
      </w:r>
      <w:r>
        <w:t xml:space="preserve"> </w:t>
      </w:r>
    </w:p>
    <w:p w14:paraId="2C74C006" w14:textId="77777777" w:rsidR="0042436A" w:rsidRDefault="0042436A"/>
    <w:p w14:paraId="3C1FFC6D" w14:textId="77777777" w:rsidR="0089552C" w:rsidRDefault="0089552C">
      <w:pPr>
        <w:rPr>
          <w:b/>
          <w:color w:val="000000"/>
        </w:rPr>
      </w:pPr>
    </w:p>
    <w:p w14:paraId="3223B285" w14:textId="77777777" w:rsidR="0089552C" w:rsidRDefault="00162EF8">
      <w:pPr>
        <w:rPr>
          <w:b/>
        </w:rPr>
      </w:pPr>
      <w:r>
        <w:rPr>
          <w:b/>
        </w:rPr>
        <w:t>Izpolnjuje standarde kakovosti DA</w:t>
      </w:r>
    </w:p>
    <w:p w14:paraId="1E8478C0" w14:textId="77777777" w:rsidR="0089552C" w:rsidRDefault="00162EF8">
      <w:pPr>
        <w:rPr>
          <w:b/>
          <w:color w:val="000000"/>
        </w:rPr>
      </w:pPr>
      <w:r>
        <w:rPr>
          <w:b/>
          <w:color w:val="000000"/>
        </w:rPr>
        <w:t>Prednosti:</w:t>
      </w:r>
    </w:p>
    <w:p w14:paraId="70261CA8" w14:textId="77777777" w:rsidR="0089552C" w:rsidRDefault="0089552C"/>
    <w:p w14:paraId="0126483B" w14:textId="77777777" w:rsidR="0089552C" w:rsidRDefault="0089552C"/>
    <w:p w14:paraId="34ADA1D4" w14:textId="77777777" w:rsidR="0089552C" w:rsidRDefault="00162EF8">
      <w:pPr>
        <w:rPr>
          <w:b/>
          <w:color w:val="000000"/>
        </w:rPr>
      </w:pPr>
      <w:r>
        <w:rPr>
          <w:b/>
          <w:color w:val="000000"/>
        </w:rPr>
        <w:lastRenderedPageBreak/>
        <w:t xml:space="preserve">Priložnosti za izboljšanje: </w:t>
      </w:r>
    </w:p>
    <w:p w14:paraId="042603CF" w14:textId="4CA0A1C4" w:rsidR="0089552C" w:rsidRDefault="00BF332D">
      <w:pPr>
        <w:numPr>
          <w:ilvl w:val="0"/>
          <w:numId w:val="20"/>
        </w:numPr>
      </w:pPr>
      <w:r>
        <w:t>priprava natančnejših zapi</w:t>
      </w:r>
      <w:r w:rsidR="008C6472">
        <w:t>s</w:t>
      </w:r>
      <w:r>
        <w:t xml:space="preserve">nikov; </w:t>
      </w:r>
      <w:r w:rsidR="00A42CD8">
        <w:t>i</w:t>
      </w:r>
      <w:r>
        <w:t>z priloženih zapisnikov in razgovorov z deležniki ni razvidno, ali poteka tekom sej organov zavoda (senat, akademski zbor, komisije, študentski svet) razprava z jasnim sodelovanjem vseh deležnikov.</w:t>
      </w:r>
    </w:p>
    <w:p w14:paraId="416CC73F" w14:textId="77777777" w:rsidR="0089552C" w:rsidRDefault="0089552C">
      <w:pPr>
        <w:rPr>
          <w:b/>
          <w:color w:val="000000"/>
        </w:rPr>
      </w:pPr>
    </w:p>
    <w:p w14:paraId="05249013" w14:textId="77777777" w:rsidR="0089552C" w:rsidRDefault="00162EF8">
      <w:pPr>
        <w:rPr>
          <w:b/>
        </w:rPr>
      </w:pPr>
      <w:r>
        <w:rPr>
          <w:b/>
        </w:rPr>
        <w:t>Delno izpolnjuje standarde kakovosti:</w:t>
      </w:r>
    </w:p>
    <w:p w14:paraId="66B7CBF7" w14:textId="77777777" w:rsidR="0089552C" w:rsidRDefault="0089552C">
      <w:pPr>
        <w:rPr>
          <w:b/>
        </w:rPr>
      </w:pPr>
    </w:p>
    <w:p w14:paraId="3418C33C" w14:textId="77777777" w:rsidR="0089552C" w:rsidRDefault="00162EF8">
      <w:pPr>
        <w:rPr>
          <w:b/>
        </w:rPr>
      </w:pPr>
      <w:r>
        <w:rPr>
          <w:b/>
        </w:rPr>
        <w:t>Ne izpolnjuje standardov kakovosti</w:t>
      </w:r>
    </w:p>
    <w:p w14:paraId="35069BFB" w14:textId="77777777" w:rsidR="0089552C" w:rsidRDefault="00162EF8">
      <w:pPr>
        <w:rPr>
          <w:b/>
          <w:color w:val="000000"/>
        </w:rPr>
      </w:pPr>
      <w:r>
        <w:rPr>
          <w:b/>
          <w:color w:val="000000"/>
        </w:rPr>
        <w:t>Večje pomanjkljivosti oz. neskladnosti:</w:t>
      </w:r>
    </w:p>
    <w:p w14:paraId="599AB516" w14:textId="77777777" w:rsidR="0089552C" w:rsidRDefault="0089552C">
      <w:pPr>
        <w:rPr>
          <w:color w:val="000000"/>
        </w:rPr>
      </w:pPr>
    </w:p>
    <w:p w14:paraId="1F220315" w14:textId="77777777" w:rsidR="0089552C" w:rsidRDefault="0089552C">
      <w:pPr>
        <w:rPr>
          <w:color w:val="000000"/>
        </w:rPr>
      </w:pPr>
    </w:p>
    <w:tbl>
      <w:tblPr>
        <w:tblStyle w:val="a5"/>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167AFBE5" w14:textId="77777777">
        <w:tc>
          <w:tcPr>
            <w:tcW w:w="9062" w:type="dxa"/>
            <w:shd w:val="clear" w:color="auto" w:fill="auto"/>
          </w:tcPr>
          <w:p w14:paraId="76DCFA4B" w14:textId="77777777" w:rsidR="0089552C" w:rsidRDefault="00162EF8">
            <w:pPr>
              <w:rPr>
                <w:b/>
              </w:rPr>
            </w:pPr>
            <w:r>
              <w:rPr>
                <w:b/>
              </w:rPr>
              <w:t xml:space="preserve">3. standard: Visokošolski zavod izkazuje kakovostno znanstveno, strokovno, raziskovalno oziroma umetniško dejavnost in z njo povezane pomembne dosežke na področjih in disciplinah, na katerih jo izvaja. </w:t>
            </w:r>
          </w:p>
        </w:tc>
      </w:tr>
    </w:tbl>
    <w:p w14:paraId="071E425B" w14:textId="77777777" w:rsidR="0089552C" w:rsidRDefault="0089552C">
      <w:pPr>
        <w:rPr>
          <w:rFonts w:ascii="Calibri" w:eastAsia="Calibri" w:hAnsi="Calibri" w:cs="Calibri"/>
          <w:b/>
          <w:i/>
          <w:color w:val="808080"/>
        </w:rPr>
      </w:pPr>
    </w:p>
    <w:p w14:paraId="2EE45F72" w14:textId="77777777" w:rsidR="0089552C" w:rsidRDefault="00162EF8">
      <w:pPr>
        <w:rPr>
          <w:b/>
        </w:rPr>
      </w:pPr>
      <w:r>
        <w:rPr>
          <w:b/>
        </w:rPr>
        <w:t>Kakovost, razvoj in napredek znanstvene, strokovne, raziskovalne oziroma umetniške dejavnosti:</w:t>
      </w:r>
    </w:p>
    <w:p w14:paraId="0A2E6FB6" w14:textId="77777777" w:rsidR="0089552C" w:rsidRDefault="0089552C"/>
    <w:p w14:paraId="32803DAF" w14:textId="77777777" w:rsidR="0089552C" w:rsidRDefault="00162EF8">
      <w:pPr>
        <w:rPr>
          <w:highlight w:val="white"/>
        </w:rPr>
      </w:pPr>
      <w:r>
        <w:rPr>
          <w:highlight w:val="white"/>
        </w:rPr>
        <w:t xml:space="preserve">Visokošolski zavod Fizioterapevtika je v času obstoja akreditiral dva študijska programa, visokošolski strokovni program Fizioterapija ter magistrski program Fizioterapija, kasneje preimenovan v Gibalna rehabilitacija. Opravili so tudi akreditacijo nove lokacije v Ljubljani. </w:t>
      </w:r>
    </w:p>
    <w:p w14:paraId="7CCB2EA0" w14:textId="77777777" w:rsidR="0089552C" w:rsidRDefault="0089552C">
      <w:pPr>
        <w:rPr>
          <w:highlight w:val="white"/>
        </w:rPr>
      </w:pPr>
    </w:p>
    <w:p w14:paraId="19C897FA" w14:textId="77777777" w:rsidR="0089552C" w:rsidRDefault="00162EF8">
      <w:pPr>
        <w:rPr>
          <w:highlight w:val="white"/>
        </w:rPr>
      </w:pPr>
      <w:r>
        <w:rPr>
          <w:highlight w:val="white"/>
        </w:rPr>
        <w:t>Novi prostori v Ljubljani omogočajo kakovostno pedagoško in znanstveno raziskovalno delo in so opremljeni s sodobno opremo za izvajanje postopkov fizioterapevtske obravnave. Na lokaciji je tudi knjižnica, ki je odprta enkrat tedensko 4 ure. Razpolagajo z ustrezno in zadostno literaturo.</w:t>
      </w:r>
    </w:p>
    <w:p w14:paraId="3F7B225E" w14:textId="77777777" w:rsidR="0089552C" w:rsidRDefault="0089552C">
      <w:pPr>
        <w:rPr>
          <w:b/>
          <w:highlight w:val="white"/>
        </w:rPr>
      </w:pPr>
    </w:p>
    <w:p w14:paraId="71E2541A" w14:textId="77777777" w:rsidR="0089552C" w:rsidRDefault="00162EF8">
      <w:r>
        <w:t xml:space="preserve">Pri izvajanju študijskih programov sodelujejo pretežno zunanji sodelavci (pogodbeno), redno zaposlena imajo dva visokošolska učitelja, od tega enega za polovični delovni čas. Za polni delovni čas imajo zaposlenega tudi enega raziskovalca. Poleg dekanje, ki je hkrati tudi visokošolski učitelj, zaposlujejo še 3 strokovne sodelavce (poslovni direktor, kreativni direktor, referent v referatu za študijske zadeve). </w:t>
      </w:r>
    </w:p>
    <w:p w14:paraId="12C14F20" w14:textId="77777777" w:rsidR="0089552C" w:rsidRDefault="0089552C"/>
    <w:p w14:paraId="1D0544D6" w14:textId="17DA34AF" w:rsidR="0089552C" w:rsidRDefault="00162EF8">
      <w:pPr>
        <w:rPr>
          <w:rFonts w:ascii="Quattrocento Sans" w:eastAsia="Quattrocento Sans" w:hAnsi="Quattrocento Sans" w:cs="Quattrocento Sans"/>
          <w:color w:val="212529"/>
          <w:sz w:val="22"/>
          <w:szCs w:val="22"/>
          <w:highlight w:val="white"/>
        </w:rPr>
      </w:pPr>
      <w:r>
        <w:t>V samoevalvacijskem poročilu za leto 2022 razberemo, da je bila v letu 2018 ustanovljena raziskovalna skupina Fizioterapevtika, ki vključuje 3 raziskovalce. Podatki o znanstveno–raziskovalni uspešnosti kažejo, da posamezni raziskovalci, vključeni v raziskovalno skupino Fizioterapevtika, sicer dosegajo visoke standarde publiciranja in citiranja, kar dviguje povprečje citiranosti celotne raziskovalne skupine, vendar so delno zaposleni še na drugi instituciji in raziskovalno delo opravljajo prvenstveno za drugo institucijo. Med drugim je bilo na podlagi Sicris podatkov ugotovljeno, da od treh raziskovalcev, vključenih v raziskovalno skupino Fizioterapevtika</w:t>
      </w:r>
      <w:r w:rsidR="004B1CBB">
        <w:t>,</w:t>
      </w:r>
      <w:r>
        <w:t xml:space="preserve"> le en sodelavec raziskovalne skupine izkazuje oceno A3 več kot 0 (uspešnost pridobivanja sredstev izven ARRS, to je iz tržnih virov)</w:t>
      </w:r>
      <w:r>
        <w:rPr>
          <w:rFonts w:ascii="Quattrocento Sans" w:eastAsia="Quattrocento Sans" w:hAnsi="Quattrocento Sans" w:cs="Quattrocento Sans"/>
          <w:color w:val="212529"/>
          <w:sz w:val="22"/>
          <w:szCs w:val="22"/>
          <w:highlight w:val="white"/>
        </w:rPr>
        <w:t>.</w:t>
      </w:r>
    </w:p>
    <w:p w14:paraId="6E2E80C8" w14:textId="77777777" w:rsidR="0089552C" w:rsidRDefault="0089552C"/>
    <w:p w14:paraId="090F7DF5" w14:textId="77777777" w:rsidR="0089552C" w:rsidRDefault="00162EF8">
      <w:r>
        <w:t xml:space="preserve">V Samoevalvacijskem poročilu za leto 2022 je zapisano, da ima Fizioterapevtika vzpostavljeno sodelovanje s številnimi raziskovalnimi skupinami doma in po svetu, prav tako je naveden seznam projektov in izvajalcev od leta 2018 dalje. Skupina strokovnjakov je z namenom korektne ocene znanstveno–raziskovalnega dela zaprosila za dodatne informacije v zvezi z navedenimi sodelovanji ter projekti, in sicer smo zaprosili za podatke o tem, kdo je nosilna institucija za posamezen projekt, iz katerega vira se projekt financira ter kakšen je delež sredstev za Fizioterapevtiko v primeru, da gre za projekt, pri katerem sodeluje več institucij. V odgovoru je VZ Fizioterapevtika navedel, da zavod uporablja </w:t>
      </w:r>
      <w:r>
        <w:lastRenderedPageBreak/>
        <w:t>lastna finančna sredstva in sredstva niso vsebina projektov javnih razpisov. Od leta 2021 kandidirajo tudi na razpise ARRS in druge programe, vendar so bili do sedaj pri prijavah neuspešni.</w:t>
      </w:r>
    </w:p>
    <w:p w14:paraId="325FD8E0" w14:textId="77777777" w:rsidR="0089552C" w:rsidRDefault="00162EF8">
      <w:r>
        <w:t>S</w:t>
      </w:r>
      <w:r>
        <w:rPr>
          <w:color w:val="000000"/>
        </w:rPr>
        <w:t>eznam originalnih znanstvenih in preglednih člankov za obdobje 2018–2023 z afiliacijo Fizioterapevtike vsebuje 14 izvirnih znanstvenih člankov, objavljenih v revijah Physis, Delo + varnost (obe NK-nekategorizirana znanstvena dela), Šport ter Cambio (Obe 1C-</w:t>
      </w:r>
      <w:r>
        <w:rPr>
          <w:rFonts w:ascii="Open Sans" w:eastAsia="Open Sans" w:hAnsi="Open Sans" w:cs="Open Sans"/>
          <w:color w:val="000000"/>
          <w:sz w:val="14"/>
          <w:szCs w:val="14"/>
        </w:rPr>
        <w:t xml:space="preserve"> </w:t>
      </w:r>
      <w:r>
        <w:rPr>
          <w:color w:val="000000"/>
        </w:rPr>
        <w:t xml:space="preserve">znanstveni članek v revijah, ki jih indeksira druga mednarodna bibliografska baza podatkov (MBP) s seznama </w:t>
      </w:r>
      <w:r>
        <w:t>ARRS</w:t>
      </w:r>
      <w:r>
        <w:rPr>
          <w:color w:val="000000"/>
        </w:rPr>
        <w:t xml:space="preserve">), vsi brez faktorja vpliva </w:t>
      </w:r>
      <w:r>
        <w:t>(vir: Cobiss)</w:t>
      </w:r>
      <w:r>
        <w:rPr>
          <w:color w:val="000000"/>
        </w:rPr>
        <w:t>.</w:t>
      </w:r>
      <w:r>
        <w:t xml:space="preserve">  </w:t>
      </w:r>
    </w:p>
    <w:p w14:paraId="220FDE0C" w14:textId="77777777" w:rsidR="0089552C" w:rsidRDefault="0089552C"/>
    <w:p w14:paraId="55C62F93" w14:textId="428615F4" w:rsidR="0089552C" w:rsidRDefault="00162EF8">
      <w:pPr>
        <w:rPr>
          <w:color w:val="000000"/>
        </w:rPr>
      </w:pPr>
      <w:r>
        <w:t xml:space="preserve">Iz pridobljenih Samoevalvacijskih poročil je razviden napredek na nekaterih področjih raziskav, postavili so dva laboratorija za raziskovalno delo (po navedbah ene od udeleženk intervjujev imajo ustanovljene katedre), nabavili so raziskovalno opremo, ki jo uporabljajo tudi v pedagoškem procesu. Postavili so znanstveno revijo Physis - </w:t>
      </w:r>
      <w:r>
        <w:rPr>
          <w:color w:val="000000"/>
        </w:rPr>
        <w:t xml:space="preserve">Journal of Physical Culture and Rehabilitation v angleškem jeziku. </w:t>
      </w:r>
    </w:p>
    <w:p w14:paraId="2F1C039A" w14:textId="77777777" w:rsidR="0089552C" w:rsidRDefault="0089552C"/>
    <w:p w14:paraId="60C305AF" w14:textId="77777777" w:rsidR="0089552C" w:rsidRDefault="00162EF8">
      <w:r>
        <w:t xml:space="preserve">VZ Fizioterapevtika je nosilka listine Erasmus, vendar do sedaj ni realizirala izmenjav študentov in učiteljev. </w:t>
      </w:r>
    </w:p>
    <w:p w14:paraId="34BDE324" w14:textId="77777777" w:rsidR="0089552C" w:rsidRDefault="0089552C"/>
    <w:p w14:paraId="73BFAA60" w14:textId="77777777" w:rsidR="0089552C" w:rsidRDefault="00162EF8">
      <w:r>
        <w:t xml:space="preserve">VZ Fizioterapevtika ima sklenjene sporazume o sodelovanju oz. pogodbe z učnimi bazami, kjer študentje opravljajo praktično usposabljanje. Nekateri študentje so po opravljeni praksi tam dobili tudi zaposlitev. </w:t>
      </w:r>
    </w:p>
    <w:p w14:paraId="1AF81DF6" w14:textId="77777777" w:rsidR="0089552C" w:rsidRDefault="0089552C"/>
    <w:p w14:paraId="3BA22E39" w14:textId="77777777" w:rsidR="0089552C" w:rsidRDefault="00162EF8">
      <w:r>
        <w:t xml:space="preserve">Rezultate dela diseminira Fizioterapevtika s seminarsko dejavnostjo v obliki srečanj Zdravje, na katerih sodelujejo tudi študentje s prispevki, ki pretežno vsebujejo pregled literature na izbranem področju raziskav, ter mesečnih dogodkov Tribune znanja. </w:t>
      </w:r>
    </w:p>
    <w:p w14:paraId="57D421F6" w14:textId="77777777" w:rsidR="0089552C" w:rsidRDefault="0089552C"/>
    <w:p w14:paraId="0027D1BB" w14:textId="77777777" w:rsidR="0089552C" w:rsidRDefault="00162EF8">
      <w:r>
        <w:t xml:space="preserve">Fizioterapevtika izvaja tudi programe strokovnega izpopolnjevanja (Ortopedska medicina in manualna terapija, Terapija miofascialnih vzdražnih točk in mobilizacija živčevja), na katerih sodelujejo domači in tuji učitelji in inštruktorji. </w:t>
      </w:r>
    </w:p>
    <w:p w14:paraId="12A5B3F9" w14:textId="77777777" w:rsidR="0089552C" w:rsidRDefault="0089552C"/>
    <w:p w14:paraId="5D519330" w14:textId="6E338D8E" w:rsidR="00E641CF" w:rsidRDefault="00162EF8" w:rsidP="00032D06">
      <w:r>
        <w:t xml:space="preserve">Vezano na vlogo za preoblikovanje v fakulteto lahko zapišemo, da pregled področij delovanja zavoda po letih kaže napredek na področjih, ki so temelj njihovega delovanja: akreditacija študijskih programov, ureditev materialnih razmer, sodelovanje s širšim okoljem, nabava raziskovalne opreme, vzpostavitev mednarodnega sodelovanja. </w:t>
      </w:r>
      <w:r w:rsidRPr="00B135E2">
        <w:t>Na področju znanstveno-raziskovalne dejavnosti Fizioterapevtika v obsegu in kakovosti tudi napreduje, vendar še ne izkazuje kakovostnega znanstveno-raziskovalnega dela v smislu pridobivanja lastnih projektov, objav v revijah s faktorjem vpliva ter s številom citatov v mednarodnih bazah.</w:t>
      </w:r>
      <w:r>
        <w:t xml:space="preserve"> </w:t>
      </w:r>
      <w:r w:rsidR="000E49B4">
        <w:t>V času med obema obiskoma skupine strokovnjakov je VZF pripravil dolgoročni strateški načrt razvoja znanstvenoraziskovalne dejavnosti (raziskave, kadri, prijave na razpise, vključevanje študentov skozi raziskovalne magistrske naloge, sodelovanje na konferencah, mednarodne izmenjave, objave v revijah s faktorjem vpliva z afiliacijo institucije).</w:t>
      </w:r>
    </w:p>
    <w:p w14:paraId="486CE9DC" w14:textId="77777777" w:rsidR="00256E76" w:rsidRPr="00287959" w:rsidRDefault="00E641CF" w:rsidP="00256E76">
      <w:pPr>
        <w:pStyle w:val="Heading3"/>
        <w:spacing w:before="0" w:after="0"/>
        <w:rPr>
          <w:rFonts w:cs="Open Sans"/>
          <w:b w:val="0"/>
          <w:bCs/>
          <w:color w:val="464646"/>
          <w:spacing w:val="2"/>
          <w:sz w:val="20"/>
          <w:szCs w:val="20"/>
        </w:rPr>
      </w:pPr>
      <w:r w:rsidRPr="009B61A7">
        <w:rPr>
          <w:rFonts w:cs="Open Sans"/>
          <w:b w:val="0"/>
          <w:bCs/>
          <w:color w:val="464646"/>
          <w:spacing w:val="2"/>
          <w:sz w:val="20"/>
          <w:szCs w:val="20"/>
          <w:bdr w:val="none" w:sz="0" w:space="0" w:color="auto" w:frame="1"/>
        </w:rPr>
        <w:lastRenderedPageBreak/>
        <w:t>Skupina strokovnjakov je preučila odgovor VZ Fizioterapevtika in odgovarja naslednje: Znanstveno</w:t>
      </w:r>
      <w:r w:rsidR="0042436A" w:rsidRPr="009B61A7">
        <w:rPr>
          <w:rFonts w:cs="Open Sans"/>
          <w:b w:val="0"/>
          <w:bCs/>
          <w:color w:val="464646"/>
          <w:spacing w:val="2"/>
          <w:sz w:val="20"/>
          <w:szCs w:val="20"/>
          <w:bdr w:val="none" w:sz="0" w:space="0" w:color="auto" w:frame="1"/>
        </w:rPr>
        <w:t>-</w:t>
      </w:r>
      <w:r w:rsidRPr="009B61A7">
        <w:rPr>
          <w:rFonts w:cs="Open Sans"/>
          <w:b w:val="0"/>
          <w:bCs/>
          <w:color w:val="464646"/>
          <w:spacing w:val="2"/>
          <w:sz w:val="20"/>
          <w:szCs w:val="20"/>
          <w:bdr w:val="none" w:sz="0" w:space="0" w:color="auto" w:frame="1"/>
        </w:rPr>
        <w:t xml:space="preserve">raziskovalna uspešnost (odličnost) se odraža </w:t>
      </w:r>
      <w:r w:rsidR="0042436A" w:rsidRPr="009B61A7">
        <w:rPr>
          <w:rFonts w:cs="Open Sans"/>
          <w:b w:val="0"/>
          <w:bCs/>
          <w:color w:val="464646"/>
          <w:spacing w:val="2"/>
          <w:sz w:val="20"/>
          <w:szCs w:val="20"/>
          <w:bdr w:val="none" w:sz="0" w:space="0" w:color="auto" w:frame="1"/>
        </w:rPr>
        <w:t xml:space="preserve">med drugim </w:t>
      </w:r>
      <w:r w:rsidRPr="009B61A7">
        <w:rPr>
          <w:rFonts w:cs="Open Sans"/>
          <w:b w:val="0"/>
          <w:bCs/>
          <w:color w:val="464646"/>
          <w:spacing w:val="2"/>
          <w:sz w:val="20"/>
          <w:szCs w:val="20"/>
          <w:bdr w:val="none" w:sz="0" w:space="0" w:color="auto" w:frame="1"/>
        </w:rPr>
        <w:t>v</w:t>
      </w:r>
      <w:r w:rsidRPr="009B61A7">
        <w:rPr>
          <w:rFonts w:cs="Open Sans"/>
          <w:b w:val="0"/>
          <w:bCs/>
          <w:color w:val="464646"/>
          <w:spacing w:val="2"/>
          <w:sz w:val="20"/>
          <w:szCs w:val="20"/>
        </w:rPr>
        <w:t xml:space="preserve"> izvirnih znanstveno</w:t>
      </w:r>
      <w:r w:rsidR="0042436A" w:rsidRPr="009B61A7">
        <w:rPr>
          <w:rFonts w:cs="Open Sans"/>
          <w:b w:val="0"/>
          <w:bCs/>
          <w:color w:val="464646"/>
          <w:spacing w:val="2"/>
          <w:sz w:val="20"/>
          <w:szCs w:val="20"/>
        </w:rPr>
        <w:t>-</w:t>
      </w:r>
      <w:r w:rsidRPr="009B61A7">
        <w:rPr>
          <w:rFonts w:cs="Open Sans"/>
          <w:b w:val="0"/>
          <w:bCs/>
          <w:color w:val="464646"/>
          <w:spacing w:val="2"/>
          <w:sz w:val="20"/>
          <w:szCs w:val="20"/>
        </w:rPr>
        <w:t xml:space="preserve">raziskovalnih izsledkih, ki so dovolj kakovostni, da jih je moč objaviti </w:t>
      </w:r>
      <w:r w:rsidRPr="009B61A7">
        <w:rPr>
          <w:rFonts w:cs="Open Sans"/>
          <w:b w:val="0"/>
          <w:bCs/>
          <w:color w:val="464646"/>
          <w:spacing w:val="2"/>
          <w:sz w:val="20"/>
          <w:szCs w:val="20"/>
          <w:u w:val="single"/>
        </w:rPr>
        <w:t>v znanstvenih revijah z recenzijo</w:t>
      </w:r>
      <w:r w:rsidRPr="009B61A7">
        <w:rPr>
          <w:rFonts w:cs="Open Sans"/>
          <w:b w:val="0"/>
          <w:bCs/>
          <w:color w:val="464646"/>
          <w:spacing w:val="2"/>
          <w:sz w:val="20"/>
          <w:szCs w:val="20"/>
        </w:rPr>
        <w:t xml:space="preserve"> in predstavljajo prispevek k znanju. Kakovost člankov se meri s kakovostjo revije (fakto</w:t>
      </w:r>
      <w:r w:rsidR="00C21C90" w:rsidRPr="000C3118">
        <w:rPr>
          <w:rFonts w:cs="Open Sans"/>
          <w:b w:val="0"/>
          <w:bCs/>
          <w:color w:val="464646"/>
          <w:spacing w:val="2"/>
          <w:sz w:val="20"/>
          <w:szCs w:val="20"/>
        </w:rPr>
        <w:t>r</w:t>
      </w:r>
      <w:r w:rsidRPr="009B61A7">
        <w:rPr>
          <w:rFonts w:cs="Open Sans"/>
          <w:b w:val="0"/>
          <w:bCs/>
          <w:color w:val="464646"/>
          <w:spacing w:val="2"/>
          <w:sz w:val="20"/>
          <w:szCs w:val="20"/>
        </w:rPr>
        <w:t xml:space="preserve"> vpliva revije), v kateri je objavljen, </w:t>
      </w:r>
      <w:r w:rsidR="0042436A" w:rsidRPr="009B61A7">
        <w:rPr>
          <w:rFonts w:cs="Open Sans"/>
          <w:b w:val="0"/>
          <w:bCs/>
          <w:color w:val="464646"/>
          <w:spacing w:val="2"/>
          <w:sz w:val="20"/>
          <w:szCs w:val="20"/>
        </w:rPr>
        <w:t>kot tudi</w:t>
      </w:r>
      <w:r w:rsidRPr="009B61A7">
        <w:rPr>
          <w:rFonts w:cs="Open Sans"/>
          <w:b w:val="0"/>
          <w:bCs/>
          <w:color w:val="464646"/>
          <w:spacing w:val="2"/>
          <w:sz w:val="20"/>
          <w:szCs w:val="20"/>
        </w:rPr>
        <w:t xml:space="preserve"> s številom citatov, tj. navedkov avtorjev objave v drugih člankih. V svetu znanstvene objave temeljijo na kakovostni presoji (recenziji) več strokovnjakov s področja in na izboljšavah, ki jih ti zahtevajo. Naloga recenzentov članka je torej objektivna ocena izvirnosti dela in pravilnosti citiranja literature. </w:t>
      </w:r>
      <w:r w:rsidR="001339D3" w:rsidRPr="009B61A7">
        <w:rPr>
          <w:rFonts w:cs="Open Sans"/>
          <w:b w:val="0"/>
          <w:bCs/>
          <w:color w:val="464646"/>
          <w:spacing w:val="2"/>
          <w:sz w:val="20"/>
          <w:szCs w:val="20"/>
        </w:rPr>
        <w:t>Da objava pridobi na veljavnosti</w:t>
      </w:r>
      <w:r w:rsidR="00C21C90" w:rsidRPr="000C3118">
        <w:rPr>
          <w:rFonts w:cs="Open Sans"/>
          <w:b w:val="0"/>
          <w:bCs/>
          <w:color w:val="464646"/>
          <w:spacing w:val="2"/>
          <w:sz w:val="20"/>
          <w:szCs w:val="20"/>
        </w:rPr>
        <w:t>,</w:t>
      </w:r>
      <w:r w:rsidR="001339D3" w:rsidRPr="009B61A7">
        <w:rPr>
          <w:rFonts w:cs="Open Sans"/>
          <w:b w:val="0"/>
          <w:bCs/>
          <w:color w:val="464646"/>
          <w:spacing w:val="2"/>
          <w:sz w:val="20"/>
          <w:szCs w:val="20"/>
        </w:rPr>
        <w:t xml:space="preserve"> </w:t>
      </w:r>
      <w:r w:rsidRPr="009B61A7">
        <w:rPr>
          <w:rFonts w:cs="Open Sans"/>
          <w:b w:val="0"/>
          <w:bCs/>
          <w:color w:val="464646"/>
          <w:spacing w:val="2"/>
          <w:sz w:val="20"/>
          <w:szCs w:val="20"/>
        </w:rPr>
        <w:t xml:space="preserve">je pomembno publiciranje v revijah s faktorjem vpliva. Poleg tega predstavlja zelo pomemben del znanstvene uspešnosti število citatov, ki pomenijo, da so znanstveniki z istega področja </w:t>
      </w:r>
      <w:r w:rsidRPr="00256E76">
        <w:rPr>
          <w:rFonts w:cs="Open Sans"/>
          <w:b w:val="0"/>
          <w:bCs/>
          <w:color w:val="464646"/>
          <w:spacing w:val="2"/>
          <w:sz w:val="20"/>
          <w:szCs w:val="20"/>
        </w:rPr>
        <w:t xml:space="preserve">podrobno prebrali članek ter spoznali njegovo izvirnost in pomembnost. Skupina </w:t>
      </w:r>
      <w:r w:rsidRPr="00287959">
        <w:rPr>
          <w:rFonts w:cs="Open Sans"/>
          <w:b w:val="0"/>
          <w:bCs/>
          <w:color w:val="464646"/>
          <w:spacing w:val="2"/>
          <w:sz w:val="20"/>
          <w:szCs w:val="20"/>
        </w:rPr>
        <w:t xml:space="preserve">strokovnjakov zato v navedbah vlagatelja ne najde novih dokazov o znanstveni uspešnosti visokošolskega zavoda. </w:t>
      </w:r>
    </w:p>
    <w:p w14:paraId="738BA922" w14:textId="77777777" w:rsidR="00287959" w:rsidRDefault="00287959" w:rsidP="00287959">
      <w:pPr>
        <w:rPr>
          <w:rFonts w:cs="Open Sans"/>
          <w:color w:val="464646"/>
          <w:spacing w:val="2"/>
        </w:rPr>
      </w:pPr>
    </w:p>
    <w:p w14:paraId="044C2077" w14:textId="1DEEF8A9" w:rsidR="001339D3" w:rsidRPr="00287959" w:rsidRDefault="001339D3" w:rsidP="00287959">
      <w:pPr>
        <w:rPr>
          <w:rFonts w:eastAsia="Times New Roman" w:cs="Arial"/>
          <w:bCs/>
          <w:color w:val="000000" w:themeColor="text1"/>
        </w:rPr>
      </w:pPr>
      <w:r w:rsidRPr="00287959">
        <w:rPr>
          <w:rFonts w:cs="Open Sans"/>
          <w:color w:val="464646"/>
          <w:spacing w:val="2"/>
        </w:rPr>
        <w:t>Krovni zakon, ki opredeljuje znanstveno-raziskovalno dejavnost</w:t>
      </w:r>
      <w:r w:rsidR="0034237C" w:rsidRPr="00287959">
        <w:rPr>
          <w:rFonts w:cs="Open Sans"/>
          <w:color w:val="464646"/>
          <w:spacing w:val="2"/>
        </w:rPr>
        <w:t>,</w:t>
      </w:r>
      <w:r w:rsidRPr="00287959">
        <w:rPr>
          <w:rFonts w:cs="Open Sans"/>
          <w:color w:val="464646"/>
          <w:spacing w:val="2"/>
        </w:rPr>
        <w:t xml:space="preserve"> je </w:t>
      </w:r>
      <w:r w:rsidRPr="00287959">
        <w:t xml:space="preserve">Zakon o znanstvenoraziskovalni in inovacijski dejavnosti (ZzrID, </w:t>
      </w:r>
      <w:r w:rsidRPr="00287959">
        <w:rPr>
          <w:color w:val="000000"/>
          <w:shd w:val="clear" w:color="auto" w:fill="FFFFFF"/>
        </w:rPr>
        <w:t>Uradni list RS, št. 186/21</w:t>
      </w:r>
      <w:r w:rsidRPr="00287959">
        <w:t>). Le</w:t>
      </w:r>
      <w:r w:rsidR="00C21C90" w:rsidRPr="00287959">
        <w:t>-</w:t>
      </w:r>
      <w:r w:rsidRPr="00287959">
        <w:t>ta skupaj s ustreznimi akti opredeljuje znanstveno-raziskovalno uspešnost raziskovalcev (</w:t>
      </w:r>
      <w:hyperlink r:id="rId8" w:history="1">
        <w:r w:rsidRPr="00287959">
          <w:rPr>
            <w:rStyle w:val="Hyperlink"/>
            <w:bCs/>
            <w:color w:val="0032B5"/>
            <w:szCs w:val="20"/>
          </w:rPr>
          <w:t>Splošn</w:t>
        </w:r>
        <w:r w:rsidR="0034237C" w:rsidRPr="00287959">
          <w:rPr>
            <w:rStyle w:val="Hyperlink"/>
            <w:bCs/>
            <w:color w:val="0032B5"/>
            <w:szCs w:val="20"/>
          </w:rPr>
          <w:t>i</w:t>
        </w:r>
        <w:r w:rsidRPr="00287959">
          <w:rPr>
            <w:rStyle w:val="Hyperlink"/>
            <w:bCs/>
            <w:color w:val="0032B5"/>
            <w:szCs w:val="20"/>
          </w:rPr>
          <w:t xml:space="preserve"> akt o postopkih (so)financiranja in ocenjevanja ter spremljanj</w:t>
        </w:r>
        <w:r w:rsidR="0034237C" w:rsidRPr="00287959">
          <w:rPr>
            <w:rStyle w:val="Hyperlink"/>
            <w:bCs/>
            <w:color w:val="0032B5"/>
            <w:szCs w:val="20"/>
          </w:rPr>
          <w:t>a</w:t>
        </w:r>
        <w:r w:rsidRPr="00287959">
          <w:rPr>
            <w:rStyle w:val="Hyperlink"/>
            <w:bCs/>
            <w:color w:val="0032B5"/>
            <w:szCs w:val="20"/>
          </w:rPr>
          <w:t xml:space="preserve"> izvajanja znanstvenoraziskovalne dejavnosti</w:t>
        </w:r>
      </w:hyperlink>
      <w:r w:rsidR="0034237C" w:rsidRPr="00287959">
        <w:rPr>
          <w:rStyle w:val="apple-converted-space"/>
          <w:bCs/>
          <w:color w:val="000000"/>
          <w:szCs w:val="20"/>
          <w:shd w:val="clear" w:color="auto" w:fill="FFFFFF"/>
        </w:rPr>
        <w:t xml:space="preserve"> </w:t>
      </w:r>
      <w:r w:rsidRPr="00287959">
        <w:rPr>
          <w:color w:val="000000"/>
          <w:shd w:val="clear" w:color="auto" w:fill="FFFFFF"/>
        </w:rPr>
        <w:t>(Uradni list RS, št. 166/22)</w:t>
      </w:r>
      <w:r w:rsidR="0034237C" w:rsidRPr="00287959">
        <w:rPr>
          <w:color w:val="000000"/>
          <w:shd w:val="clear" w:color="auto" w:fill="FFFFFF"/>
        </w:rPr>
        <w:t>,</w:t>
      </w:r>
      <w:r w:rsidRPr="00287959">
        <w:rPr>
          <w:color w:val="000000"/>
          <w:shd w:val="clear" w:color="auto" w:fill="FFFFFF"/>
        </w:rPr>
        <w:t xml:space="preserve"> </w:t>
      </w:r>
      <w:hyperlink r:id="rId9" w:history="1">
        <w:r w:rsidRPr="00287959">
          <w:rPr>
            <w:rStyle w:val="Hyperlink"/>
            <w:bCs/>
            <w:color w:val="0032B5"/>
            <w:szCs w:val="20"/>
          </w:rPr>
          <w:t>Metodologije ocenjevanja prijav v postopkih za (so)financiranje znanstvenoraziskovalne dejavnosti</w:t>
        </w:r>
      </w:hyperlink>
      <w:r w:rsidR="0034237C" w:rsidRPr="00287959">
        <w:rPr>
          <w:rStyle w:val="apple-converted-space"/>
          <w:bCs/>
          <w:color w:val="000000"/>
          <w:szCs w:val="20"/>
          <w:shd w:val="clear" w:color="auto" w:fill="FFFFFF"/>
        </w:rPr>
        <w:t xml:space="preserve"> </w:t>
      </w:r>
      <w:r w:rsidRPr="00287959">
        <w:rPr>
          <w:color w:val="000000"/>
          <w:shd w:val="clear" w:color="auto" w:fill="FFFFFF"/>
        </w:rPr>
        <w:t>št. 6319-5/2022-5, z dne 9. 1. 2023</w:t>
      </w:r>
      <w:r w:rsidR="0034237C" w:rsidRPr="00287959">
        <w:rPr>
          <w:color w:val="000000"/>
          <w:shd w:val="clear" w:color="auto" w:fill="FFFFFF"/>
        </w:rPr>
        <w:t>)</w:t>
      </w:r>
      <w:r w:rsidR="000C3118" w:rsidRPr="00287959">
        <w:rPr>
          <w:color w:val="000000"/>
          <w:shd w:val="clear" w:color="auto" w:fill="FFFFFF"/>
        </w:rPr>
        <w:t>.</w:t>
      </w:r>
      <w:r w:rsidR="00256E76" w:rsidRPr="00287959">
        <w:rPr>
          <w:b/>
          <w:color w:val="000000"/>
          <w:shd w:val="clear" w:color="auto" w:fill="FFFFFF"/>
        </w:rPr>
        <w:t xml:space="preserve"> </w:t>
      </w:r>
      <w:r w:rsidR="00287959">
        <w:rPr>
          <w:bCs/>
          <w:color w:val="000000"/>
          <w:shd w:val="clear" w:color="auto" w:fill="FFFFFF"/>
        </w:rPr>
        <w:t>Znanstveno-</w:t>
      </w:r>
      <w:r w:rsidR="00256E76" w:rsidRPr="00287959">
        <w:rPr>
          <w:bCs/>
          <w:color w:val="000000"/>
          <w:shd w:val="clear" w:color="auto" w:fill="FFFFFF"/>
        </w:rPr>
        <w:t xml:space="preserve">raziskovalno delo opredeljuje tudi </w:t>
      </w:r>
      <w:r w:rsidR="00256E76" w:rsidRPr="00287959">
        <w:rPr>
          <w:rFonts w:cs="Arial"/>
          <w:bCs/>
          <w:color w:val="000000" w:themeColor="text1"/>
        </w:rPr>
        <w:t>Zakon o visokem šolstvu (ZVis)</w:t>
      </w:r>
      <w:r w:rsidR="00256E76" w:rsidRPr="00287959">
        <w:rPr>
          <w:rFonts w:cs="Arial"/>
          <w:bCs/>
          <w:color w:val="000000" w:themeColor="text1"/>
        </w:rPr>
        <w:t xml:space="preserve"> (Uradni list RS, št. 32/12), ki v tretji alineji 42. člena pravi, da </w:t>
      </w:r>
      <w:r w:rsidR="00287959">
        <w:rPr>
          <w:rFonts w:cs="Arial"/>
          <w:bCs/>
          <w:color w:val="000000"/>
        </w:rPr>
        <w:t>v</w:t>
      </w:r>
      <w:r w:rsidR="00256E76" w:rsidRPr="00287959">
        <w:rPr>
          <w:rFonts w:cs="Arial"/>
          <w:bCs/>
          <w:color w:val="000000"/>
        </w:rPr>
        <w:t>isokošolski zavodi izvajajo temeljno-raziskovalne, aplikativno-raziskovalne ter razvojne in druge projekte v skladu z zakonom, ki ureja raziskovalno dejavnost, ter opravljajo svetovalne in druge storitve.</w:t>
      </w:r>
    </w:p>
    <w:p w14:paraId="0EC52F5A" w14:textId="79E5DBC1" w:rsidR="00B7655D" w:rsidRPr="0042436A" w:rsidRDefault="00B7655D" w:rsidP="0042436A">
      <w:pPr>
        <w:pStyle w:val="NormalWeb"/>
        <w:jc w:val="both"/>
        <w:rPr>
          <w:rFonts w:ascii="Verdana" w:hAnsi="Verdana"/>
          <w:sz w:val="20"/>
          <w:szCs w:val="20"/>
        </w:rPr>
      </w:pPr>
      <w:r w:rsidRPr="009B61A7">
        <w:rPr>
          <w:rFonts w:ascii="Verdana" w:hAnsi="Verdana" w:cs="Open Sans"/>
          <w:color w:val="464646"/>
          <w:spacing w:val="2"/>
          <w:sz w:val="20"/>
          <w:szCs w:val="20"/>
        </w:rPr>
        <w:t xml:space="preserve">Skupina strokovnjakov tudi ugotavlja, da ima visokošolski zavod vzpostavljeno veliko mrežo sodelovanj, preko katerih bi lahko pri prijavah na projekte v začetni fazi sodelovali kot partnerji, kasneje pa kot vodilna inštitucija. Prav tako smatramo, da je tudi na področju fizioterapije možno izvajati tržno </w:t>
      </w:r>
      <w:r w:rsidR="0034237C" w:rsidRPr="009B61A7">
        <w:rPr>
          <w:rFonts w:ascii="Verdana" w:hAnsi="Verdana" w:cs="Open Sans"/>
          <w:color w:val="464646"/>
          <w:spacing w:val="2"/>
          <w:sz w:val="20"/>
          <w:szCs w:val="20"/>
        </w:rPr>
        <w:t>d</w:t>
      </w:r>
      <w:r w:rsidRPr="009B61A7">
        <w:rPr>
          <w:rFonts w:ascii="Verdana" w:hAnsi="Verdana" w:cs="Open Sans"/>
          <w:color w:val="464646"/>
          <w:spacing w:val="2"/>
          <w:sz w:val="20"/>
          <w:szCs w:val="20"/>
        </w:rPr>
        <w:t xml:space="preserve">ejavnost in okrepiti točke A3, ki so </w:t>
      </w:r>
      <w:r w:rsidR="0034237C" w:rsidRPr="009B61A7">
        <w:rPr>
          <w:rFonts w:ascii="Verdana" w:hAnsi="Verdana" w:cs="Open Sans"/>
          <w:color w:val="464646"/>
          <w:spacing w:val="2"/>
          <w:sz w:val="20"/>
          <w:szCs w:val="20"/>
        </w:rPr>
        <w:t xml:space="preserve">tudi </w:t>
      </w:r>
      <w:r w:rsidRPr="009B61A7">
        <w:rPr>
          <w:rFonts w:ascii="Verdana" w:hAnsi="Verdana" w:cs="Open Sans"/>
          <w:color w:val="464646"/>
          <w:spacing w:val="2"/>
          <w:sz w:val="20"/>
          <w:szCs w:val="20"/>
        </w:rPr>
        <w:t>pomembne za pridobivanje raziskovalnih projektov.</w:t>
      </w:r>
    </w:p>
    <w:p w14:paraId="72DFA6E4" w14:textId="77777777" w:rsidR="0089552C" w:rsidRDefault="0089552C"/>
    <w:p w14:paraId="747FCE5E" w14:textId="77777777" w:rsidR="00BB249C" w:rsidRDefault="00162EF8">
      <w:pPr>
        <w:rPr>
          <w:b/>
        </w:rPr>
      </w:pPr>
      <w:r>
        <w:rPr>
          <w:b/>
        </w:rPr>
        <w:t>Izpolnjuje standarde kakovosti</w:t>
      </w:r>
      <w:r w:rsidR="00DC56A8">
        <w:rPr>
          <w:b/>
        </w:rPr>
        <w:t xml:space="preserve">: </w:t>
      </w:r>
    </w:p>
    <w:p w14:paraId="44371D45" w14:textId="77777777" w:rsidR="00BB249C" w:rsidRDefault="00DC56A8">
      <w:pPr>
        <w:rPr>
          <w:bCs/>
        </w:rPr>
      </w:pPr>
      <w:r w:rsidRPr="00B135E2">
        <w:rPr>
          <w:bCs/>
        </w:rPr>
        <w:t>DA</w:t>
      </w:r>
      <w:r w:rsidR="00BB249C" w:rsidRPr="00B135E2">
        <w:rPr>
          <w:bCs/>
        </w:rPr>
        <w:t xml:space="preserve"> – za podaljšanje akreditaci</w:t>
      </w:r>
      <w:r w:rsidR="00BB249C">
        <w:rPr>
          <w:bCs/>
        </w:rPr>
        <w:t xml:space="preserve">je visoke strokovne šole; </w:t>
      </w:r>
    </w:p>
    <w:p w14:paraId="091267A7" w14:textId="4B2E2465" w:rsidR="0089552C" w:rsidRDefault="00BB249C">
      <w:pPr>
        <w:rPr>
          <w:bCs/>
        </w:rPr>
      </w:pPr>
      <w:r>
        <w:rPr>
          <w:bCs/>
        </w:rPr>
        <w:t>NE – za preoblikovanje v fakulteto</w:t>
      </w:r>
    </w:p>
    <w:p w14:paraId="7F48D14D" w14:textId="77777777" w:rsidR="00BB249C" w:rsidRDefault="00BB249C">
      <w:pPr>
        <w:rPr>
          <w:b/>
        </w:rPr>
      </w:pPr>
    </w:p>
    <w:p w14:paraId="221F17A9" w14:textId="77777777" w:rsidR="0089552C" w:rsidRDefault="00162EF8">
      <w:pPr>
        <w:rPr>
          <w:b/>
          <w:color w:val="000000"/>
        </w:rPr>
      </w:pPr>
      <w:r>
        <w:rPr>
          <w:b/>
          <w:color w:val="000000"/>
        </w:rPr>
        <w:t>Prednosti:</w:t>
      </w:r>
    </w:p>
    <w:p w14:paraId="1DDB6565" w14:textId="77777777" w:rsidR="0089552C" w:rsidRDefault="0089552C">
      <w:pPr>
        <w:rPr>
          <w:b/>
        </w:rPr>
      </w:pPr>
    </w:p>
    <w:p w14:paraId="04CD939C" w14:textId="77777777" w:rsidR="0089552C" w:rsidRDefault="00162EF8">
      <w:pPr>
        <w:rPr>
          <w:b/>
          <w:color w:val="000000"/>
        </w:rPr>
      </w:pPr>
      <w:r>
        <w:rPr>
          <w:b/>
          <w:color w:val="000000"/>
        </w:rPr>
        <w:t>Priložnosti za izboljšanje:</w:t>
      </w:r>
    </w:p>
    <w:p w14:paraId="5DA478D3" w14:textId="77777777" w:rsidR="0089552C" w:rsidRDefault="0089552C">
      <w:pPr>
        <w:rPr>
          <w:b/>
        </w:rPr>
      </w:pPr>
    </w:p>
    <w:p w14:paraId="09BC167D" w14:textId="77777777" w:rsidR="0089552C" w:rsidRDefault="00162EF8">
      <w:pPr>
        <w:numPr>
          <w:ilvl w:val="0"/>
          <w:numId w:val="30"/>
        </w:numPr>
        <w:rPr>
          <w:highlight w:val="white"/>
        </w:rPr>
      </w:pPr>
      <w:r>
        <w:rPr>
          <w:highlight w:val="white"/>
        </w:rPr>
        <w:t>vključevanje v mednarodno akademsko okolje, vključitev v akademske mreže, kot je na primer CEEPUS</w:t>
      </w:r>
    </w:p>
    <w:p w14:paraId="0FB7791A" w14:textId="77777777" w:rsidR="0089552C" w:rsidRDefault="0089552C">
      <w:pPr>
        <w:rPr>
          <w:b/>
        </w:rPr>
      </w:pPr>
    </w:p>
    <w:p w14:paraId="0CAD9D0F" w14:textId="77777777" w:rsidR="0089552C" w:rsidRDefault="00162EF8">
      <w:pPr>
        <w:rPr>
          <w:b/>
        </w:rPr>
      </w:pPr>
      <w:r>
        <w:rPr>
          <w:b/>
        </w:rPr>
        <w:t>Delno izpolnjuje standarde kakovosti:</w:t>
      </w:r>
    </w:p>
    <w:p w14:paraId="7B6F0E47" w14:textId="77777777" w:rsidR="0089552C" w:rsidRDefault="0089552C">
      <w:pPr>
        <w:rPr>
          <w:b/>
        </w:rPr>
      </w:pPr>
    </w:p>
    <w:p w14:paraId="502CAA3E" w14:textId="77777777" w:rsidR="0089552C" w:rsidRDefault="0089552C"/>
    <w:p w14:paraId="5C8BF0DA" w14:textId="77777777" w:rsidR="0089552C" w:rsidRDefault="00162EF8">
      <w:pPr>
        <w:rPr>
          <w:b/>
        </w:rPr>
      </w:pPr>
      <w:r>
        <w:rPr>
          <w:b/>
        </w:rPr>
        <w:t>Ne izpolnjuje standardov kakovosti</w:t>
      </w:r>
    </w:p>
    <w:p w14:paraId="7FA3BD59" w14:textId="77777777" w:rsidR="0089552C" w:rsidRDefault="00162EF8">
      <w:pPr>
        <w:rPr>
          <w:b/>
          <w:color w:val="000000"/>
        </w:rPr>
      </w:pPr>
      <w:r>
        <w:rPr>
          <w:b/>
          <w:color w:val="000000"/>
        </w:rPr>
        <w:t>Večje pomanjkljivosti oz. neskladnosti:</w:t>
      </w:r>
    </w:p>
    <w:p w14:paraId="47A3FD96" w14:textId="77777777" w:rsidR="0089552C" w:rsidRDefault="0089552C">
      <w:pPr>
        <w:rPr>
          <w:b/>
        </w:rPr>
      </w:pPr>
    </w:p>
    <w:p w14:paraId="79443FE0" w14:textId="5D74FD84" w:rsidR="0089552C" w:rsidRDefault="00162EF8">
      <w:pPr>
        <w:numPr>
          <w:ilvl w:val="0"/>
          <w:numId w:val="2"/>
        </w:numPr>
      </w:pPr>
      <w:r>
        <w:t xml:space="preserve">Šibka znanstveno raziskovalna dejavnost za preoblikovanje v fakulteto (premajhno število raziskovalcev, neuspešnost pri pridobivanju raziskovalnih projektov, objave pretežno v revijah brez faktorja vpliva); </w:t>
      </w:r>
    </w:p>
    <w:p w14:paraId="4A537327" w14:textId="77777777" w:rsidR="0089552C" w:rsidRDefault="0089552C"/>
    <w:p w14:paraId="7E7585E4" w14:textId="77777777" w:rsidR="0089552C" w:rsidRDefault="0089552C">
      <w:pPr>
        <w:rPr>
          <w:color w:val="000000"/>
        </w:rPr>
      </w:pPr>
    </w:p>
    <w:tbl>
      <w:tblPr>
        <w:tblStyle w:val="a6"/>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44342ECA" w14:textId="77777777">
        <w:tc>
          <w:tcPr>
            <w:tcW w:w="9062" w:type="dxa"/>
          </w:tcPr>
          <w:p w14:paraId="7D9E7D27" w14:textId="77777777" w:rsidR="0089552C" w:rsidRDefault="00162EF8">
            <w:r>
              <w:rPr>
                <w:b/>
                <w:color w:val="000000"/>
              </w:rPr>
              <w:t xml:space="preserve">4. standard: </w:t>
            </w:r>
            <w:r>
              <w:rPr>
                <w:b/>
              </w:rPr>
              <w:t>Praktično izobraževanje študentov v delovnem okolju, če je del izobraževalne dejavnosti, je dobro organizirano in se tako tudi izvaja. Zagotovljeni so viri za njegovo izvedbo.</w:t>
            </w:r>
          </w:p>
        </w:tc>
      </w:tr>
    </w:tbl>
    <w:p w14:paraId="20F3CB55" w14:textId="77777777" w:rsidR="0089552C" w:rsidRDefault="0089552C">
      <w:pPr>
        <w:rPr>
          <w:b/>
          <w:color w:val="000000"/>
        </w:rPr>
      </w:pPr>
    </w:p>
    <w:p w14:paraId="43CC4E73" w14:textId="77777777" w:rsidR="0089552C" w:rsidRDefault="00162EF8">
      <w:pPr>
        <w:numPr>
          <w:ilvl w:val="0"/>
          <w:numId w:val="3"/>
        </w:numPr>
        <w:rPr>
          <w:b/>
        </w:rPr>
      </w:pPr>
      <w:r>
        <w:rPr>
          <w:b/>
        </w:rPr>
        <w:t>sistemska ureditev praktičnega izobraževanja študentov in njegovega izvajanja:</w:t>
      </w:r>
    </w:p>
    <w:p w14:paraId="0FEA7210" w14:textId="77777777" w:rsidR="0089552C" w:rsidRDefault="0089552C">
      <w:pPr>
        <w:rPr>
          <w:color w:val="202124"/>
          <w:sz w:val="22"/>
          <w:szCs w:val="22"/>
        </w:rPr>
      </w:pPr>
    </w:p>
    <w:p w14:paraId="302692F3" w14:textId="77777777" w:rsidR="0089552C" w:rsidRDefault="00162EF8">
      <w:pPr>
        <w:rPr>
          <w:color w:val="202124"/>
        </w:rPr>
      </w:pPr>
      <w:r>
        <w:rPr>
          <w:color w:val="202124"/>
        </w:rPr>
        <w:t>Pri pregledu poslanih pisnih in video gradiv ter ob ogledu prostorov smo ugotovili, da ima ustanova dobro opremljen praktikum za študente fizioterapije, ki služi kot dobra priprava na delo v kliničnem okolju. Učilnica je opremljena s hidravličnimi dvodelnimi in trodelnimi mizami, anatomskimi modeli, bioimpedanco, napravami za antropometrične meritve, napravami za elektroterapijo, udarnim valom, napravo za strojno limfno drenažo ter ostalo potrebno opremo za izvajanje fizioterapevtskega pregleda in fizioterapije ter vadbo naučenih veščin v laboratoriju med vajami. Študentje imajo tudi prost dostop do praktikumov izven pedagoških dejavnosti. Poleg praktikumov imajo sklenjene pogodbe z različnimi institucijami za izvajanje klinične prakse, kar študentom omogoča vadbo naučenih veščin v kliničnem okolju pod nadzorom mentorja.</w:t>
      </w:r>
    </w:p>
    <w:p w14:paraId="52E04486" w14:textId="77777777" w:rsidR="0089552C" w:rsidRDefault="0089552C">
      <w:pPr>
        <w:rPr>
          <w:color w:val="202124"/>
        </w:rPr>
      </w:pPr>
    </w:p>
    <w:p w14:paraId="00B1B721" w14:textId="77777777" w:rsidR="0089552C" w:rsidRDefault="00162EF8">
      <w:pPr>
        <w:rPr>
          <w:color w:val="202124"/>
        </w:rPr>
      </w:pPr>
      <w:r>
        <w:rPr>
          <w:color w:val="202124"/>
        </w:rPr>
        <w:t>Klinično prakso izvajajo usposobljeni mentorji, katerih usposabljanje bi bilo potrebno izvajati vsako leto in mentorjem omogočiti pridobivanje različnih znanj za poučevanje študentov. Za spremljanje delovnega napredka študentov je na voljo knjižica kliničnih veščin, manjka pa knjižica spremljanje specifičnih ciljev vsakega posameznega predmeta z vrednotenjem in razlago nivojev kompetenc:</w:t>
      </w:r>
    </w:p>
    <w:p w14:paraId="3CCB166D" w14:textId="77777777" w:rsidR="0089552C" w:rsidRDefault="00162EF8">
      <w:pPr>
        <w:rPr>
          <w:color w:val="202124"/>
        </w:rPr>
      </w:pPr>
      <w:r>
        <w:rPr>
          <w:color w:val="202124"/>
        </w:rPr>
        <w:t>A = teoretično znanje o izvajanju spretnosti</w:t>
      </w:r>
    </w:p>
    <w:p w14:paraId="5628183B" w14:textId="77777777" w:rsidR="0089552C" w:rsidRDefault="00162EF8">
      <w:pPr>
        <w:rPr>
          <w:color w:val="202124"/>
        </w:rPr>
      </w:pPr>
      <w:r>
        <w:rPr>
          <w:color w:val="202124"/>
        </w:rPr>
        <w:t>B = je videl izvedbo veščine, vendar je sam ni izvedel</w:t>
      </w:r>
    </w:p>
    <w:p w14:paraId="5B36836C" w14:textId="77777777" w:rsidR="0089552C" w:rsidRDefault="00162EF8">
      <w:pPr>
        <w:rPr>
          <w:color w:val="202124"/>
        </w:rPr>
      </w:pPr>
      <w:r>
        <w:rPr>
          <w:color w:val="202124"/>
        </w:rPr>
        <w:t>C = spretnost izvaja samostojno, vendar ne rutinsko</w:t>
      </w:r>
    </w:p>
    <w:p w14:paraId="555CA6F7" w14:textId="77777777" w:rsidR="0089552C" w:rsidRDefault="00162EF8">
      <w:pPr>
        <w:spacing w:line="308" w:lineRule="auto"/>
      </w:pPr>
      <w:r>
        <w:rPr>
          <w:color w:val="202124"/>
        </w:rPr>
        <w:t>D = spretnost izvaja rutinsko.</w:t>
      </w:r>
    </w:p>
    <w:p w14:paraId="5E7E3EAD" w14:textId="77777777" w:rsidR="0089552C" w:rsidRDefault="0089552C">
      <w:pPr>
        <w:rPr>
          <w:b/>
        </w:rPr>
      </w:pPr>
    </w:p>
    <w:p w14:paraId="2C3750BC" w14:textId="77777777" w:rsidR="0089552C" w:rsidRDefault="00162EF8">
      <w:pPr>
        <w:numPr>
          <w:ilvl w:val="0"/>
          <w:numId w:val="3"/>
        </w:numPr>
        <w:rPr>
          <w:b/>
        </w:rPr>
      </w:pPr>
      <w:r>
        <w:rPr>
          <w:b/>
        </w:rPr>
        <w:t>zadovoljstvo udeležencev praktičnega izobraževanja:</w:t>
      </w:r>
    </w:p>
    <w:p w14:paraId="612106A0" w14:textId="77777777" w:rsidR="0089552C" w:rsidRDefault="0089552C">
      <w:pPr>
        <w:rPr>
          <w:b/>
        </w:rPr>
      </w:pPr>
    </w:p>
    <w:p w14:paraId="4B080928" w14:textId="77777777" w:rsidR="0089552C" w:rsidRDefault="00162EF8">
      <w:pPr>
        <w:tabs>
          <w:tab w:val="left" w:pos="3968"/>
        </w:tabs>
        <w:rPr>
          <w:color w:val="202124"/>
        </w:rPr>
      </w:pPr>
      <w:r>
        <w:rPr>
          <w:color w:val="202124"/>
        </w:rPr>
        <w:t>Med obiskom zavoda in opravljenimi razgovori je bilo ugotovljeno, da so tako študenti in mentorji kot tudi pedagoški delavci izjemno zadovoljni s praktičnim poukom, kar je razvidno tudi iz rezultatov študentskih anket.</w:t>
      </w:r>
    </w:p>
    <w:p w14:paraId="0E5425FE" w14:textId="4DC0FAE4" w:rsidR="0089552C" w:rsidRDefault="0089552C">
      <w:pPr>
        <w:tabs>
          <w:tab w:val="left" w:pos="3968"/>
        </w:tabs>
        <w:rPr>
          <w:color w:val="202124"/>
        </w:rPr>
      </w:pPr>
    </w:p>
    <w:p w14:paraId="7F65E413" w14:textId="39D8820F" w:rsidR="0034237C" w:rsidRPr="0034237C" w:rsidRDefault="0034237C" w:rsidP="0034237C">
      <w:r w:rsidRPr="009B61A7">
        <w:t>Vlagatelj se strinja s predlogi skupine strokovnjakov za izboljšanje in je že pristopil k aktivnostim.</w:t>
      </w:r>
    </w:p>
    <w:p w14:paraId="06323C3B" w14:textId="77777777" w:rsidR="0034237C" w:rsidRDefault="0034237C">
      <w:pPr>
        <w:tabs>
          <w:tab w:val="left" w:pos="3968"/>
        </w:tabs>
        <w:rPr>
          <w:color w:val="202124"/>
        </w:rPr>
      </w:pPr>
    </w:p>
    <w:p w14:paraId="4D422850" w14:textId="77777777" w:rsidR="0089552C" w:rsidRDefault="00162EF8">
      <w:pPr>
        <w:rPr>
          <w:b/>
        </w:rPr>
      </w:pPr>
      <w:r>
        <w:rPr>
          <w:b/>
        </w:rPr>
        <w:t>Izpolnjuje standarde kakovosti</w:t>
      </w:r>
    </w:p>
    <w:p w14:paraId="7E1150E3" w14:textId="77777777" w:rsidR="0089552C" w:rsidRDefault="0089552C"/>
    <w:p w14:paraId="79590DC5" w14:textId="77777777" w:rsidR="0089552C" w:rsidRDefault="00162EF8">
      <w:pPr>
        <w:numPr>
          <w:ilvl w:val="0"/>
          <w:numId w:val="31"/>
        </w:numPr>
      </w:pPr>
      <w:r>
        <w:t>Visokoškolski zavod izpolnjuje standarde kakovosti na področju praktičnega izobraževanja</w:t>
      </w:r>
    </w:p>
    <w:p w14:paraId="687241C4" w14:textId="77777777" w:rsidR="0089552C" w:rsidRDefault="0089552C">
      <w:pPr>
        <w:rPr>
          <w:b/>
          <w:color w:val="000000"/>
        </w:rPr>
      </w:pPr>
    </w:p>
    <w:p w14:paraId="0251D825" w14:textId="77777777" w:rsidR="0089552C" w:rsidRDefault="00162EF8">
      <w:pPr>
        <w:rPr>
          <w:b/>
          <w:color w:val="000000"/>
        </w:rPr>
      </w:pPr>
      <w:r>
        <w:rPr>
          <w:b/>
          <w:color w:val="000000"/>
        </w:rPr>
        <w:t>Priložnosti za izboljšanje:</w:t>
      </w:r>
    </w:p>
    <w:p w14:paraId="18DDB20D" w14:textId="77777777" w:rsidR="0089552C" w:rsidRDefault="0089552C">
      <w:pPr>
        <w:rPr>
          <w:b/>
        </w:rPr>
      </w:pPr>
    </w:p>
    <w:p w14:paraId="0C044F74" w14:textId="77777777" w:rsidR="0089552C" w:rsidRDefault="00162EF8">
      <w:pPr>
        <w:numPr>
          <w:ilvl w:val="0"/>
          <w:numId w:val="34"/>
        </w:numPr>
        <w:rPr>
          <w:color w:val="202124"/>
        </w:rPr>
      </w:pPr>
      <w:r>
        <w:rPr>
          <w:color w:val="202124"/>
        </w:rPr>
        <w:lastRenderedPageBreak/>
        <w:t>Izboljšati vrednotenje pridobljenih kompetenc študentov na klinični praksi. Potrebno je uvesti sistem ocenjevanja ravni usposobljenosti.</w:t>
      </w:r>
    </w:p>
    <w:p w14:paraId="1C68DE7F" w14:textId="77777777" w:rsidR="0089552C" w:rsidRDefault="00162EF8">
      <w:pPr>
        <w:numPr>
          <w:ilvl w:val="0"/>
          <w:numId w:val="34"/>
        </w:numPr>
        <w:rPr>
          <w:color w:val="202124"/>
        </w:rPr>
      </w:pPr>
      <w:r>
        <w:rPr>
          <w:color w:val="202124"/>
        </w:rPr>
        <w:t>Vključevanje mentorjev in študentov v sistem mednarodne izmenjave</w:t>
      </w:r>
    </w:p>
    <w:p w14:paraId="7E2C814E" w14:textId="77777777" w:rsidR="0089552C" w:rsidRDefault="00162EF8">
      <w:pPr>
        <w:numPr>
          <w:ilvl w:val="0"/>
          <w:numId w:val="34"/>
        </w:numPr>
        <w:rPr>
          <w:color w:val="202124"/>
        </w:rPr>
      </w:pPr>
      <w:r>
        <w:rPr>
          <w:color w:val="202124"/>
        </w:rPr>
        <w:t>Sistematično in kontinuirano izobraževanje mentorjev.</w:t>
      </w:r>
    </w:p>
    <w:p w14:paraId="0C697F01" w14:textId="77777777" w:rsidR="0089552C" w:rsidRDefault="0089552C"/>
    <w:p w14:paraId="463A11F8" w14:textId="77777777" w:rsidR="0089552C" w:rsidRDefault="00162EF8">
      <w:pPr>
        <w:rPr>
          <w:b/>
        </w:rPr>
      </w:pPr>
      <w:r>
        <w:rPr>
          <w:b/>
        </w:rPr>
        <w:t>Delno izpolnjuje standarde kakovosti:</w:t>
      </w:r>
    </w:p>
    <w:p w14:paraId="3CD0314F" w14:textId="77777777" w:rsidR="0089552C" w:rsidRDefault="0089552C">
      <w:pPr>
        <w:rPr>
          <w:b/>
        </w:rPr>
      </w:pPr>
    </w:p>
    <w:p w14:paraId="1A0071DA" w14:textId="77777777" w:rsidR="0089552C" w:rsidRDefault="00162EF8">
      <w:pPr>
        <w:rPr>
          <w:b/>
        </w:rPr>
      </w:pPr>
      <w:r>
        <w:rPr>
          <w:b/>
        </w:rPr>
        <w:t>Ne izpolnjuje standardov kakovosti</w:t>
      </w:r>
    </w:p>
    <w:p w14:paraId="1E1C7CFB" w14:textId="77777777" w:rsidR="0089552C" w:rsidRDefault="00162EF8">
      <w:pPr>
        <w:rPr>
          <w:b/>
          <w:color w:val="000000"/>
        </w:rPr>
      </w:pPr>
      <w:r>
        <w:rPr>
          <w:b/>
          <w:color w:val="000000"/>
        </w:rPr>
        <w:t>Večje pomanjkljivosti oz. neskladnosti:</w:t>
      </w:r>
    </w:p>
    <w:p w14:paraId="45F37948" w14:textId="77777777" w:rsidR="0089552C" w:rsidRDefault="0089552C">
      <w:pPr>
        <w:tabs>
          <w:tab w:val="left" w:pos="3968"/>
        </w:tabs>
        <w:spacing w:after="120"/>
        <w:rPr>
          <w:b/>
          <w:color w:val="000000"/>
        </w:rPr>
      </w:pPr>
    </w:p>
    <w:p w14:paraId="28809FAA" w14:textId="77777777" w:rsidR="0089552C" w:rsidRDefault="0089552C">
      <w:pPr>
        <w:tabs>
          <w:tab w:val="left" w:pos="3968"/>
        </w:tabs>
        <w:spacing w:after="120"/>
        <w:rPr>
          <w:b/>
          <w:color w:val="000000"/>
        </w:rPr>
      </w:pPr>
    </w:p>
    <w:tbl>
      <w:tblPr>
        <w:tblStyle w:val="a7"/>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0B7CC05C" w14:textId="77777777">
        <w:tc>
          <w:tcPr>
            <w:tcW w:w="9062" w:type="dxa"/>
          </w:tcPr>
          <w:p w14:paraId="697A14CC" w14:textId="77777777" w:rsidR="0089552C" w:rsidRDefault="00162EF8">
            <w:r>
              <w:rPr>
                <w:b/>
              </w:rPr>
              <w:t>5. standard: Visokošolski zavod spremlja potrebe po znanju in zaposlitvene potrebe v okolju. Zagotavlja informacije o zaposlitvenih možnostih na področjih, ki so primerna kompetencam oziroma učnim izidom diplomantov.</w:t>
            </w:r>
          </w:p>
        </w:tc>
      </w:tr>
    </w:tbl>
    <w:p w14:paraId="4BEC52A0" w14:textId="77777777" w:rsidR="0089552C" w:rsidRDefault="0089552C">
      <w:pPr>
        <w:ind w:left="720"/>
        <w:rPr>
          <w:b/>
        </w:rPr>
      </w:pPr>
    </w:p>
    <w:p w14:paraId="442AAFB9" w14:textId="77777777" w:rsidR="0089552C" w:rsidRDefault="00162EF8">
      <w:pPr>
        <w:numPr>
          <w:ilvl w:val="0"/>
          <w:numId w:val="4"/>
        </w:numPr>
        <w:rPr>
          <w:b/>
        </w:rPr>
      </w:pPr>
      <w:r>
        <w:rPr>
          <w:b/>
        </w:rPr>
        <w:t>sodelovanje visokošolskega zavoda z okoljem ali delodajalci in s svojimi diplomanti:</w:t>
      </w:r>
    </w:p>
    <w:p w14:paraId="34A41FC1" w14:textId="77777777" w:rsidR="0089552C" w:rsidRDefault="0089552C">
      <w:pPr>
        <w:rPr>
          <w:b/>
        </w:rPr>
      </w:pPr>
    </w:p>
    <w:p w14:paraId="1762F6E6" w14:textId="77777777" w:rsidR="0089552C" w:rsidRDefault="00162EF8">
      <w:r>
        <w:t>Zavod Fizioterapevtika je v rednem stiku s partnerskimi ustanovami, kjer se izvaja klinična praksa študentov. Koordinator za klinično prakso je hkrati tudi poslovna direktorica zavoda. V pogovoru z mentorji klinične prakse iz partnerskih institucij izvemo, da so v neposrednem stiku s poslovno direktorico. Mentorji klinične prakse so seznanjeni z učnimi izidi in kompetencami, ki jih morajo študentje pridobiti (vodnik za študente je sestavljen), ter jih preverijo in ocenijo. V anketah mentorji ocenjujejo svoje zadovoljstvo s kompetencami študentov, študenti pa ocenjujejo zadovoljstvo z delom mentorjev in organizacijo institucij, v katerih izvajajo klinično prakso.</w:t>
      </w:r>
    </w:p>
    <w:p w14:paraId="4AA6897B" w14:textId="77777777" w:rsidR="0089552C" w:rsidRDefault="0089552C"/>
    <w:p w14:paraId="71F508CD" w14:textId="77777777" w:rsidR="0089552C" w:rsidRDefault="00162EF8">
      <w:r>
        <w:t>Iz intervjujev s kliničnimi mentorji in študenti skupina strokovnjakov izve tudi, da mentorji v partnerskih ustanovah spremljajo delo študentov in jih obveščajo o razpoložljivih delovnih mestih. Nekateri študenti so kasneje dobili zaposlitev v ustanovah, kjer so izvajali klinično prakso, delodajalci pa pravijo, da so zadovoljni s njihovimi kompetencami in delom.</w:t>
      </w:r>
    </w:p>
    <w:p w14:paraId="605F877F" w14:textId="77777777" w:rsidR="0089552C" w:rsidRDefault="0089552C"/>
    <w:p w14:paraId="4BDE0A0C" w14:textId="77777777" w:rsidR="0089552C" w:rsidRDefault="00162EF8">
      <w:r>
        <w:t>Zavod Fizioterapevtika organizira tudi seminarje za izpopolnjevanje. Delodajalci pri pripravi študijskega programa niso sodelovali, na začetku vsakega študijskega leta pa so obveščeni o načrtovanem programu, ki ga dobijo v pregled. Študenti so zadovoljni z raznolikostjo partnerskih institucij, v katerih opravljajo prakso. Ocenjuje se, da je sodelovanje s partnerskimi institucijami ustrezna podlaga za stalno spremljanje potreb po kompetencah diplomantov in spremljanje izpolnitve učnih izidov, obstaja pa tudi možnost zaposlitve študentov po diplomi.</w:t>
      </w:r>
    </w:p>
    <w:p w14:paraId="20345251" w14:textId="77777777" w:rsidR="0089552C" w:rsidRDefault="0089552C"/>
    <w:p w14:paraId="1246ACBE" w14:textId="289948C7" w:rsidR="0089552C" w:rsidRDefault="00162EF8">
      <w:r>
        <w:t xml:space="preserve">V Poslovniku o kakovosti je bilo navedeno, da Zavod devet mesecev po diplomi preverja zaposlitev diplomantov. V intervjuju skupina strokovnjakov prejme potrditev, da se diplomanti anketirajo po diplomi, kar se ocenjuje kot pozitivna praksa. </w:t>
      </w:r>
      <w:r w:rsidR="000E49B4">
        <w:t>Pripravljen imajo tudi anketni vprašalnik o zadovoljstvu delodajalcev</w:t>
      </w:r>
      <w:r w:rsidR="005F327E">
        <w:t xml:space="preserve"> z diplomanti Fizioterapevtike</w:t>
      </w:r>
      <w:r>
        <w:t xml:space="preserve">. Prav tako je priporočljivo redno poročati študentom o potrebnih kompetencah in priložnostih za zaposlitev. </w:t>
      </w:r>
    </w:p>
    <w:p w14:paraId="3C5DBB28" w14:textId="77777777" w:rsidR="0089552C" w:rsidRDefault="0089552C">
      <w:pPr>
        <w:rPr>
          <w:b/>
        </w:rPr>
      </w:pPr>
    </w:p>
    <w:p w14:paraId="72E1C7F8" w14:textId="77777777" w:rsidR="0089552C" w:rsidRDefault="00162EF8">
      <w:pPr>
        <w:numPr>
          <w:ilvl w:val="0"/>
          <w:numId w:val="4"/>
        </w:numPr>
        <w:rPr>
          <w:b/>
        </w:rPr>
      </w:pPr>
      <w:r>
        <w:rPr>
          <w:b/>
        </w:rPr>
        <w:t>razvitost kariernih centrov, klubov diplomantov ali drugih organiziranih oblik:</w:t>
      </w:r>
    </w:p>
    <w:p w14:paraId="5AC15826" w14:textId="77777777" w:rsidR="0089552C" w:rsidRDefault="0089552C">
      <w:pPr>
        <w:ind w:left="720"/>
        <w:rPr>
          <w:b/>
        </w:rPr>
      </w:pPr>
    </w:p>
    <w:p w14:paraId="465F88BD" w14:textId="77777777" w:rsidR="0089552C" w:rsidRDefault="00162EF8">
      <w:r>
        <w:t>Prva generacija študentov je diplomirala leta 2018. V drugi polovici leta 2019 je bila ustvarjena pravna podlaga za Fizioterapijo Alumni kluba z namenom spodbujanja mreženja in strokovnega razvoja diplomantov. Februarja 2023 je bil ustanovljen Alumni klub, ki ravno začenja svoje dejavnosti.</w:t>
      </w:r>
    </w:p>
    <w:p w14:paraId="5A0D99D1" w14:textId="4855894B" w:rsidR="0089552C" w:rsidRDefault="0089552C">
      <w:pPr>
        <w:rPr>
          <w:i/>
        </w:rPr>
      </w:pPr>
    </w:p>
    <w:p w14:paraId="74EB18EF" w14:textId="71D382EA" w:rsidR="0034237C" w:rsidRPr="00AE6BFD" w:rsidRDefault="0034237C" w:rsidP="0034237C">
      <w:r w:rsidRPr="009B61A7">
        <w:t>Vlagatelj se strinja s predlogi skupine strokovnjakov za izboljšanje in je že pristopil k aktivnostim.</w:t>
      </w:r>
    </w:p>
    <w:p w14:paraId="1480E7ED" w14:textId="77777777" w:rsidR="0034237C" w:rsidRDefault="0034237C">
      <w:pPr>
        <w:rPr>
          <w:i/>
        </w:rPr>
      </w:pPr>
    </w:p>
    <w:p w14:paraId="56D2DAFD" w14:textId="77777777" w:rsidR="0089552C" w:rsidRDefault="00162EF8">
      <w:pPr>
        <w:rPr>
          <w:b/>
        </w:rPr>
      </w:pPr>
      <w:r>
        <w:rPr>
          <w:b/>
        </w:rPr>
        <w:t>Izpolnjuje standarde kakovosti DA</w:t>
      </w:r>
    </w:p>
    <w:p w14:paraId="7228039C" w14:textId="77777777" w:rsidR="0089552C" w:rsidRDefault="00162EF8">
      <w:pPr>
        <w:rPr>
          <w:b/>
          <w:color w:val="000000"/>
        </w:rPr>
      </w:pPr>
      <w:r>
        <w:rPr>
          <w:b/>
          <w:color w:val="000000"/>
        </w:rPr>
        <w:t>Prednosti:</w:t>
      </w:r>
    </w:p>
    <w:p w14:paraId="041F6080" w14:textId="77777777" w:rsidR="0089552C" w:rsidRDefault="0089552C">
      <w:pPr>
        <w:rPr>
          <w:b/>
          <w:color w:val="000000"/>
        </w:rPr>
      </w:pPr>
    </w:p>
    <w:p w14:paraId="42C5C679" w14:textId="77777777" w:rsidR="0089552C" w:rsidRDefault="00162EF8">
      <w:pPr>
        <w:rPr>
          <w:b/>
          <w:color w:val="000000"/>
        </w:rPr>
      </w:pPr>
      <w:r>
        <w:rPr>
          <w:b/>
          <w:color w:val="000000"/>
        </w:rPr>
        <w:t xml:space="preserve">Priložnosti za izboljšanje: </w:t>
      </w:r>
    </w:p>
    <w:p w14:paraId="385BDDBC" w14:textId="1A1C849D" w:rsidR="0089552C" w:rsidRPr="005F327E" w:rsidRDefault="00162EF8">
      <w:pPr>
        <w:numPr>
          <w:ilvl w:val="0"/>
          <w:numId w:val="18"/>
        </w:numPr>
      </w:pPr>
      <w:r w:rsidRPr="005F327E">
        <w:rPr>
          <w:color w:val="000000"/>
        </w:rPr>
        <w:t xml:space="preserve">Redno </w:t>
      </w:r>
      <w:r w:rsidRPr="005F327E">
        <w:t>preverjanje zadovoljstva delodajalcev s kompetencami diplomantov, pridobljenih na študiju</w:t>
      </w:r>
      <w:r w:rsidR="00A42CD8">
        <w:t>,</w:t>
      </w:r>
      <w:r w:rsidRPr="005F327E">
        <w:t xml:space="preserve"> in informiranje študentov.</w:t>
      </w:r>
    </w:p>
    <w:p w14:paraId="37563D9B" w14:textId="77777777" w:rsidR="0089552C" w:rsidRDefault="0089552C">
      <w:pPr>
        <w:rPr>
          <w:b/>
        </w:rPr>
      </w:pPr>
    </w:p>
    <w:p w14:paraId="028621A7" w14:textId="77777777" w:rsidR="0089552C" w:rsidRDefault="00162EF8">
      <w:pPr>
        <w:rPr>
          <w:b/>
        </w:rPr>
      </w:pPr>
      <w:r>
        <w:rPr>
          <w:b/>
        </w:rPr>
        <w:t>Delno izpolnjuje standarde kakovosti:</w:t>
      </w:r>
    </w:p>
    <w:p w14:paraId="6EC5BBF0" w14:textId="77777777" w:rsidR="0089552C" w:rsidRDefault="0089552C">
      <w:pPr>
        <w:rPr>
          <w:b/>
        </w:rPr>
      </w:pPr>
    </w:p>
    <w:p w14:paraId="32C7CFD7" w14:textId="77777777" w:rsidR="0089552C" w:rsidRDefault="00162EF8">
      <w:pPr>
        <w:rPr>
          <w:b/>
        </w:rPr>
      </w:pPr>
      <w:r>
        <w:rPr>
          <w:b/>
        </w:rPr>
        <w:t>Ne izpolnjuje standardov kakovosti</w:t>
      </w:r>
    </w:p>
    <w:p w14:paraId="367D3A02" w14:textId="77777777" w:rsidR="0089552C" w:rsidRDefault="00162EF8">
      <w:pPr>
        <w:rPr>
          <w:b/>
          <w:color w:val="000000"/>
        </w:rPr>
      </w:pPr>
      <w:r>
        <w:rPr>
          <w:b/>
          <w:color w:val="000000"/>
        </w:rPr>
        <w:t>Večje pomanjkljivosti oz. neskladnosti:</w:t>
      </w:r>
    </w:p>
    <w:p w14:paraId="7D271C77" w14:textId="77777777" w:rsidR="0089552C" w:rsidRDefault="0089552C"/>
    <w:p w14:paraId="607BF4D8" w14:textId="77777777" w:rsidR="0089552C" w:rsidRDefault="0089552C">
      <w:pPr>
        <w:tabs>
          <w:tab w:val="left" w:pos="3968"/>
        </w:tabs>
        <w:rPr>
          <w:b/>
          <w:color w:val="000000"/>
        </w:rPr>
      </w:pPr>
    </w:p>
    <w:tbl>
      <w:tblPr>
        <w:tblStyle w:val="a8"/>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02DF0245" w14:textId="77777777">
        <w:tc>
          <w:tcPr>
            <w:tcW w:w="9062" w:type="dxa"/>
          </w:tcPr>
          <w:p w14:paraId="0E6CE6CD" w14:textId="77777777" w:rsidR="0089552C" w:rsidRDefault="00162EF8">
            <w:pPr>
              <w:rPr>
                <w:b/>
                <w:color w:val="000000"/>
              </w:rPr>
            </w:pPr>
            <w:r>
              <w:rPr>
                <w:b/>
              </w:rPr>
              <w:t>6. standard: Notranji sistem kakovosti omogoča sklenitev kroga kakovosti na vseh področjih delovanja visokošolskega zavoda.</w:t>
            </w:r>
          </w:p>
        </w:tc>
      </w:tr>
    </w:tbl>
    <w:p w14:paraId="4066C298" w14:textId="77777777" w:rsidR="0089552C" w:rsidRDefault="0089552C">
      <w:pPr>
        <w:ind w:left="720"/>
        <w:rPr>
          <w:b/>
        </w:rPr>
      </w:pPr>
    </w:p>
    <w:p w14:paraId="41441D88" w14:textId="77777777" w:rsidR="0089552C" w:rsidRDefault="00162EF8">
      <w:pPr>
        <w:numPr>
          <w:ilvl w:val="0"/>
          <w:numId w:val="6"/>
        </w:numPr>
        <w:rPr>
          <w:b/>
        </w:rPr>
      </w:pPr>
      <w:r>
        <w:rPr>
          <w:b/>
        </w:rPr>
        <w:t>poznavanje pomena in vloge notranjega sistema kakovosti:</w:t>
      </w:r>
    </w:p>
    <w:p w14:paraId="6D2DD2DB" w14:textId="77777777" w:rsidR="0089552C" w:rsidRDefault="0089552C">
      <w:pPr>
        <w:ind w:left="720"/>
        <w:rPr>
          <w:b/>
        </w:rPr>
      </w:pPr>
    </w:p>
    <w:p w14:paraId="7D9D7EC7" w14:textId="77777777" w:rsidR="005F327E" w:rsidRDefault="00162EF8" w:rsidP="005F327E">
      <w:pPr>
        <w:ind w:left="720"/>
      </w:pPr>
      <w:r>
        <w:t>Upravljanje kakovosti poteka na osnovi Poslovnika o kakovosti, sprejetega na 13. seji Upravnega odbora VZF dne 27.02.2017. Poslovnik o kakovosti definira kazalnike kakovosti, kot tudi mehanizme za spremljanje in zagotavljanje  kakovosti. Ustanovljena je komisija za kakovost. Podatke za pripravo Samoevalvacijskega poročila zbirajo z anketiranjem študentov, visokošolskih učiteljev in sodelavcev, strokovnih sodelavcev ter mentorjev  študentov pri kliničnem usposabljanju. Glavna naloga komisije za kakovost je spremljanje anketnih vprašalnikov, trenutno jih je 7. Predsednik komisije pridobljene podatke obdela, rezultate nato predstavijo učiteljskemu zboru. Tudi vsak zaposleni dobi vpogled v rezultate ankete, kar so potrdili udeleženci pogovorov s strokovnjaki skupine.</w:t>
      </w:r>
    </w:p>
    <w:p w14:paraId="076F054C" w14:textId="22FE5B0C" w:rsidR="005F327E" w:rsidRDefault="005F327E" w:rsidP="00B135E2">
      <w:pPr>
        <w:ind w:left="720"/>
      </w:pPr>
      <w:r>
        <w:t xml:space="preserve">Poslovnik o kakovosti so v času med obema obiskoma skupine strokovnjakov dopolnili v delu, ki se nanaša na postopek za sklenitev kroga kakovosti (sprejet na 54. seji UO 15.5.2023). Poslovnik o kakovosti sedaj definira kazalnike kakovosti, mehanizme za spremljanje in zagotavljanje  ter zaključevanje kroga kakovosti. </w:t>
      </w:r>
    </w:p>
    <w:p w14:paraId="7E49CE17" w14:textId="77777777" w:rsidR="0089552C" w:rsidRDefault="0089552C" w:rsidP="00B135E2"/>
    <w:p w14:paraId="7074403D" w14:textId="77777777" w:rsidR="0089552C" w:rsidRDefault="00162EF8">
      <w:pPr>
        <w:ind w:left="720"/>
      </w:pPr>
      <w:r>
        <w:t xml:space="preserve">Samoevalvacijska poročila so na spletu na voljo od leta 2018 dalje in se vsebinsko izboljšujejo. Novejša poročila celoviteje in bolj podrobno obravnavajo izvedene aktivnosti z analizo rezultatov. Samoevalvacijsko poročilo za leto 2022 je dokument, ki je pripravljen skladno s Postopkovnikom, po katerem naj bi zagotavljali sklenjeni krog kakovosti. Opredeljuje posamezne sklope, naloge ter vsebine, povezane z omenjenim sklopom ter odgovorne za pregled podatkov. </w:t>
      </w:r>
    </w:p>
    <w:p w14:paraId="36D155FA" w14:textId="77777777" w:rsidR="0089552C" w:rsidRDefault="0089552C">
      <w:pPr>
        <w:ind w:left="720"/>
      </w:pPr>
    </w:p>
    <w:p w14:paraId="17DC2E5E" w14:textId="77777777" w:rsidR="0089552C" w:rsidRDefault="00162EF8">
      <w:pPr>
        <w:ind w:left="720"/>
        <w:rPr>
          <w:b/>
        </w:rPr>
      </w:pPr>
      <w:r>
        <w:lastRenderedPageBreak/>
        <w:t>Večina udeležencev pozna Samoevalvacijsko poročilo, vendar glavnih ugotovitev poročila ne bi znala na kratko povzeti. Prav tako ostaja nejasno, ali so rezultate samoevalvacije že vključili v strateški načrt in katere.</w:t>
      </w:r>
    </w:p>
    <w:p w14:paraId="74EB77C1" w14:textId="77777777" w:rsidR="0089552C" w:rsidRDefault="0089552C">
      <w:pPr>
        <w:ind w:left="720"/>
      </w:pPr>
    </w:p>
    <w:p w14:paraId="085E1C61" w14:textId="77777777" w:rsidR="0089552C" w:rsidRDefault="00162EF8">
      <w:pPr>
        <w:numPr>
          <w:ilvl w:val="0"/>
          <w:numId w:val="6"/>
        </w:numPr>
        <w:rPr>
          <w:b/>
        </w:rPr>
      </w:pPr>
      <w:r>
        <w:rPr>
          <w:b/>
        </w:rPr>
        <w:t>samoevalvacijsko poročilo za zadnje zaključeno samoevalvacijsko obdobje, ukrepi na podlagi samoevalvacije v obdobju od zadnje akreditacije ter načrt izboljšav za prihodnje samoevalvacijsko obdobje:</w:t>
      </w:r>
    </w:p>
    <w:p w14:paraId="1D73730E" w14:textId="77777777" w:rsidR="0089552C" w:rsidRDefault="0089552C">
      <w:pPr>
        <w:rPr>
          <w:b/>
        </w:rPr>
      </w:pPr>
    </w:p>
    <w:p w14:paraId="7111B44D" w14:textId="77777777" w:rsidR="0089552C" w:rsidRDefault="00162EF8">
      <w:pPr>
        <w:ind w:left="720"/>
      </w:pPr>
      <w:r>
        <w:t xml:space="preserve">Samoevalvacijo za zadnje zaključeno samoevalvacijsko obdobje (leto 2022) je Komisija za kakovost pripravila skladno s Postopkovnikom pri izdelavi samoevalvacijskega poročila, pri čemer po pridobitvi vseh dokumentov skliče sestanek odgovornih ter tako sklene krog kakovosti za vsako poglavje posebej ter nato izdela Samoevalvacijsko poročilo. Končno poročilo obravnava in potrdi Komisija za kakovost, Senat in Upravni odbor VZ Fizioterapevtika. </w:t>
      </w:r>
    </w:p>
    <w:p w14:paraId="4F3EF478" w14:textId="77777777" w:rsidR="0089552C" w:rsidRDefault="0089552C">
      <w:pPr>
        <w:ind w:left="720"/>
      </w:pPr>
    </w:p>
    <w:p w14:paraId="3D357B3B" w14:textId="77777777" w:rsidR="0089552C" w:rsidRDefault="00162EF8">
      <w:pPr>
        <w:ind w:left="720"/>
      </w:pPr>
      <w:r>
        <w:t xml:space="preserve">Samoevalvacijsko poročilo za leto 2022 je dokument, ki podrobno obravnava vsa poglavja ter opisuje izvedene aktivnosti skupaj z analizo rezultatov. Opisuje stanje, opravi primerjavo s preteklimi leti, ne dokumentira pa ugotovljenih pomanjkljivosti oz. večinoma ugotavlja, da “pomanjkljivosti niso bile ugotovljene ter uvedba izboljšav zaenkrat ni potrebna”. S tem nakazuje, da ima Zavod pomanjkljivo pripravljen postopek zaključevanja kroga kakovosti, saj ne prepozna pojma “priložnosti za izboljšave” prav tako tudi nima izdelanih jasnih in merljivih ciljev, definiranih z aktivnostmi, roki za izvedbo, nosilci ter opisom želenega učinka. Temu primerno zavod tudi nima pripravljenega akcijskega načrta ukrepov za izboljšanje na posameznih področjih. </w:t>
      </w:r>
    </w:p>
    <w:p w14:paraId="47C565E4" w14:textId="77777777" w:rsidR="0089552C" w:rsidRDefault="0089552C">
      <w:pPr>
        <w:ind w:left="720"/>
      </w:pPr>
    </w:p>
    <w:p w14:paraId="79549361" w14:textId="619ED938" w:rsidR="005C0003" w:rsidRDefault="00162EF8">
      <w:pPr>
        <w:ind w:left="720"/>
      </w:pPr>
      <w:r>
        <w:t xml:space="preserve">V razgovoru skupine strokovnjakov z deležniki izhaja, da se sicer na zavodu veliko pogovarjajo o težavah in problemih, vendar neformalno in ugotovljenih pomanjkljivosti in napak ne dokumentirajo. Posledično se ne izboljšuje kakovost izobraževalne, strokovne, raziskovalne ter drugih dejavnosti zavoda. </w:t>
      </w:r>
    </w:p>
    <w:p w14:paraId="66C536C5" w14:textId="77777777" w:rsidR="005C0003" w:rsidRDefault="005C0003">
      <w:pPr>
        <w:ind w:left="720"/>
      </w:pPr>
    </w:p>
    <w:p w14:paraId="5CD16273" w14:textId="55FB5FFB" w:rsidR="009934CD" w:rsidRDefault="00162EF8" w:rsidP="005C0003">
      <w:pPr>
        <w:ind w:left="720"/>
        <w:rPr>
          <w:strike/>
        </w:rPr>
      </w:pPr>
      <w:r>
        <w:t xml:space="preserve">Skupina strokovnjakov tudi ugotavlja, da </w:t>
      </w:r>
      <w:r w:rsidR="005C0003">
        <w:t xml:space="preserve">ostaja nedorečeno zaporedje </w:t>
      </w:r>
      <w:r w:rsidR="00716CCB">
        <w:t xml:space="preserve">sprejemanja oz. </w:t>
      </w:r>
      <w:r w:rsidR="005C0003">
        <w:t xml:space="preserve">potrjevanja </w:t>
      </w:r>
      <w:r>
        <w:t>Samoevalvacijsk</w:t>
      </w:r>
      <w:r w:rsidR="00716CCB">
        <w:t>ih</w:t>
      </w:r>
      <w:r>
        <w:t xml:space="preserve"> poročil</w:t>
      </w:r>
      <w:r w:rsidR="005C0003">
        <w:t xml:space="preserve"> s strani ustreznih organov. V ta namen navajamo podatke</w:t>
      </w:r>
      <w:r w:rsidR="00716CCB">
        <w:t xml:space="preserve"> </w:t>
      </w:r>
      <w:r w:rsidR="005C0003">
        <w:t>o potrjevanju poročil v treh zaporednih letih. V letu 2021 je Samoevalvacijsko poročilo sprejela in potrdila najprej Komisija za kakovost (1.3.2021), nato Senat (4.3.2021) ter končno še UO (5.3.2021).</w:t>
      </w:r>
      <w:r w:rsidR="005C0003" w:rsidRPr="005C0003">
        <w:t xml:space="preserve"> </w:t>
      </w:r>
      <w:r w:rsidR="005C0003">
        <w:t>V letu 2022 pa se to zaporedje sprejemanja dokumenta spremeni (KK 18.3.2022; Senat 21.3.2022; UO 18.3.2022) in ostaja isto tudi v letu 2023 (KK 26.4.2023; Senat 28.4.2023; UO 20.3.2023).</w:t>
      </w:r>
      <w:r>
        <w:t xml:space="preserve"> </w:t>
      </w:r>
      <w:r w:rsidR="009934CD">
        <w:t xml:space="preserve">Komisija tudi ugotavlja, da statut VZF </w:t>
      </w:r>
      <w:r w:rsidR="00881927">
        <w:t xml:space="preserve">(23. člen, Pristojnosti Upravnega odbora ter 29. člen, pristojnosti Senata) </w:t>
      </w:r>
      <w:r w:rsidR="009934CD">
        <w:t>ne definira točnega zaporedja sprejemanja Samoevalvacijskega poročila, natančneje, obravnave in sprejemanja Samoevalvacijskega poročila ne navaja med nalogami Senata.</w:t>
      </w:r>
      <w:r w:rsidR="00881927">
        <w:t xml:space="preserve"> Po dr</w:t>
      </w:r>
      <w:r w:rsidR="008C6472">
        <w:t>u</w:t>
      </w:r>
      <w:r w:rsidR="00881927">
        <w:t>g</w:t>
      </w:r>
      <w:r w:rsidR="00716CCB">
        <w:t>i</w:t>
      </w:r>
      <w:r w:rsidR="00881927">
        <w:t xml:space="preserve"> strani pa prenovljen Poslovnik kakovosti, sprejet s strani UO v maju 2023 v delu 2.7. </w:t>
      </w:r>
      <w:r w:rsidR="00881927" w:rsidRPr="00881927">
        <w:t xml:space="preserve">Postopek za sklenitev kroga kakovosti </w:t>
      </w:r>
      <w:r w:rsidR="00881927">
        <w:t xml:space="preserve">(natančen opis zaključevanja kroga kakovosti) ne omenja sprejemanja Samoevalvacijskega poročila s strani Upravnega odbora. </w:t>
      </w:r>
    </w:p>
    <w:p w14:paraId="053856B4" w14:textId="77777777" w:rsidR="009934CD" w:rsidRDefault="009934CD" w:rsidP="005C0003">
      <w:pPr>
        <w:ind w:left="720"/>
        <w:rPr>
          <w:strike/>
        </w:rPr>
      </w:pPr>
    </w:p>
    <w:p w14:paraId="094C4C2E" w14:textId="5036DC8C" w:rsidR="0089552C" w:rsidRDefault="009934CD" w:rsidP="005C0003">
      <w:pPr>
        <w:ind w:left="720"/>
      </w:pPr>
      <w:r>
        <w:t xml:space="preserve">Skupina strokovanjakov je zabeležila tudi neskladja med zapisniki senata in študentskega sveta. Na primer, v zapisniku Senata je tudi zapisano, da je Senat obenem sprejel tudi mnenje Študentskega sveta. Pregled zapisnikov sej Študentskega sveta </w:t>
      </w:r>
      <w:r w:rsidR="00881927">
        <w:t xml:space="preserve">pa </w:t>
      </w:r>
      <w:r>
        <w:t xml:space="preserve">ne beleži obravnave Samoevalvacijskega poročila za leto </w:t>
      </w:r>
      <w:r>
        <w:lastRenderedPageBreak/>
        <w:t>2022 (zadnja seja 26.1.2023). Skupina strokovnjakov zato ugotavlja, da zavod smatra sprejem omenjenega poročila zgolj kot formalnost in ne kot zavezujoč dokument, ki gradi kakovostno institucijo.</w:t>
      </w:r>
    </w:p>
    <w:p w14:paraId="4F132A85" w14:textId="77777777" w:rsidR="0089552C" w:rsidRDefault="0089552C">
      <w:pPr>
        <w:ind w:left="720"/>
      </w:pPr>
    </w:p>
    <w:p w14:paraId="2D5317CB" w14:textId="77777777" w:rsidR="0089552C" w:rsidRDefault="00162EF8">
      <w:pPr>
        <w:ind w:left="720"/>
      </w:pPr>
      <w:r>
        <w:t xml:space="preserve">Skupina strokovnjakov je zaznala neskladje tudi v postopku priprave in sprejemanja Letnega načrta dela. V 23. členu Statuta Fizioterapevtike (3. alineja) piše, da na predlog dekana sprejema letni delovni načrt in program zavoda ter spremlja njuno uresničevanje. V istem členu tudi piše, da pred sprejetjem letnega delovnega načrta in programa razvoja zavoda dekan pridobi mnenje senata. V realnosti je Načrt dela za leto 2022 najprej sprejel UO na 48. seji 13.12.2021, senat pa na 38. seji 17.12.2021. </w:t>
      </w:r>
    </w:p>
    <w:p w14:paraId="7C6E5661" w14:textId="77777777" w:rsidR="0089552C" w:rsidRDefault="0089552C">
      <w:pPr>
        <w:ind w:left="720"/>
      </w:pPr>
    </w:p>
    <w:p w14:paraId="2FF4B349" w14:textId="77777777" w:rsidR="0089552C" w:rsidRDefault="00162EF8">
      <w:pPr>
        <w:numPr>
          <w:ilvl w:val="0"/>
          <w:numId w:val="6"/>
        </w:numPr>
        <w:rPr>
          <w:b/>
        </w:rPr>
      </w:pPr>
      <w:r>
        <w:rPr>
          <w:b/>
        </w:rPr>
        <w:t>kako notranji sistem kakovosti omogoča in spodbuja razvijanje, povezovanje in posodabljanje izobraževalne, znanstvene, strokovne, raziskovalne oziroma umetniške dejavnosti ter vpliv te dejavnosti na okolje:</w:t>
      </w:r>
    </w:p>
    <w:p w14:paraId="598ECEA9" w14:textId="77777777" w:rsidR="0089552C" w:rsidRDefault="0089552C">
      <w:pPr>
        <w:ind w:left="708"/>
        <w:rPr>
          <w:b/>
          <w:color w:val="000000"/>
        </w:rPr>
      </w:pPr>
    </w:p>
    <w:p w14:paraId="569B0CC0" w14:textId="1780F96D" w:rsidR="0089552C" w:rsidRDefault="00162EF8">
      <w:pPr>
        <w:ind w:left="708"/>
      </w:pPr>
      <w:r>
        <w:t xml:space="preserve">Notranji sistem kakovosti je opredeljen v Poslovniku o kakovosti in je zasnovan tako, da omogoča in spodbuja razvijanje, povezovanje in posodabljanje vseh dejavnosti na zavodu in širše. V praksi pa se kažejo pomanjkljivosti v izvedbi procesa vodenja kakovosti, od načrtovanja, ciljev, procesov, načela dokumentiranosti, mehanizmov za spremljanje in zagotavljanje kakovosti in nenazadnje do obvladovanja neskladij.  Predvsem pa je pomanjkljivo vključevanje različnih skupin deležnikov v vseh fazah evalvacije kot tudi pri pripravi ukrepov za izboljšave. </w:t>
      </w:r>
    </w:p>
    <w:p w14:paraId="49ED83EB" w14:textId="03464579" w:rsidR="00641AFD" w:rsidRDefault="00641AFD">
      <w:pPr>
        <w:ind w:left="708"/>
      </w:pPr>
    </w:p>
    <w:p w14:paraId="2883F8A4" w14:textId="31D99B36" w:rsidR="00FC64BD" w:rsidRPr="000C3118" w:rsidRDefault="00641AFD" w:rsidP="000C3118">
      <w:pPr>
        <w:pStyle w:val="NormalWeb"/>
        <w:jc w:val="both"/>
        <w:rPr>
          <w:rFonts w:ascii="Verdana" w:hAnsi="Verdana"/>
          <w:sz w:val="20"/>
          <w:szCs w:val="20"/>
        </w:rPr>
      </w:pPr>
      <w:r w:rsidRPr="000C3118">
        <w:rPr>
          <w:rFonts w:ascii="Verdana" w:hAnsi="Verdana"/>
          <w:sz w:val="20"/>
          <w:szCs w:val="20"/>
        </w:rPr>
        <w:t xml:space="preserve">Skupina strokovnjakov je preučila pripombe na evalvacijo 6. standarda in ugotavlja, da se njihova pripomba nanaša na postopek akreditacije iz leta 2018, </w:t>
      </w:r>
      <w:r w:rsidR="00C21C90" w:rsidRPr="000C3118">
        <w:rPr>
          <w:rFonts w:ascii="Verdana" w:hAnsi="Verdana"/>
          <w:sz w:val="20"/>
          <w:szCs w:val="20"/>
        </w:rPr>
        <w:t xml:space="preserve">za katerega </w:t>
      </w:r>
      <w:r w:rsidRPr="000C3118">
        <w:rPr>
          <w:rFonts w:ascii="Verdana" w:hAnsi="Verdana"/>
          <w:sz w:val="20"/>
          <w:szCs w:val="20"/>
        </w:rPr>
        <w:t>veljajo drugačn</w:t>
      </w:r>
      <w:r w:rsidR="00C21C90" w:rsidRPr="000C3118">
        <w:rPr>
          <w:rFonts w:ascii="Verdana" w:hAnsi="Verdana"/>
          <w:sz w:val="20"/>
          <w:szCs w:val="20"/>
        </w:rPr>
        <w:t xml:space="preserve">i predpisi </w:t>
      </w:r>
      <w:r w:rsidRPr="000C3118">
        <w:rPr>
          <w:rFonts w:ascii="Verdana" w:hAnsi="Verdana"/>
          <w:sz w:val="20"/>
          <w:szCs w:val="20"/>
        </w:rPr>
        <w:t xml:space="preserve">kot pri </w:t>
      </w:r>
      <w:r w:rsidR="00C21C90" w:rsidRPr="000C3118">
        <w:rPr>
          <w:rFonts w:ascii="Verdana" w:hAnsi="Verdana"/>
          <w:sz w:val="20"/>
          <w:szCs w:val="20"/>
        </w:rPr>
        <w:t xml:space="preserve">podaljšanju </w:t>
      </w:r>
      <w:r w:rsidRPr="000C3118">
        <w:rPr>
          <w:rFonts w:ascii="Verdana" w:hAnsi="Verdana"/>
          <w:sz w:val="20"/>
          <w:szCs w:val="20"/>
        </w:rPr>
        <w:t>akreditacij</w:t>
      </w:r>
      <w:r w:rsidR="00C21C90" w:rsidRPr="000C3118">
        <w:rPr>
          <w:rFonts w:ascii="Verdana" w:hAnsi="Verdana"/>
          <w:sz w:val="20"/>
          <w:szCs w:val="20"/>
        </w:rPr>
        <w:t>e visokošolskega zavoda</w:t>
      </w:r>
      <w:r w:rsidRPr="000C3118">
        <w:rPr>
          <w:rFonts w:ascii="Verdana" w:hAnsi="Verdana"/>
          <w:sz w:val="20"/>
          <w:szCs w:val="20"/>
        </w:rPr>
        <w:t xml:space="preserve"> (</w:t>
      </w:r>
      <w:r w:rsidR="00FC64BD" w:rsidRPr="000C3118">
        <w:rPr>
          <w:rFonts w:ascii="Verdana" w:hAnsi="Verdana"/>
          <w:sz w:val="20"/>
          <w:szCs w:val="20"/>
        </w:rPr>
        <w:t xml:space="preserve">NAKVIS; </w:t>
      </w:r>
      <w:r w:rsidRPr="000C3118">
        <w:rPr>
          <w:rFonts w:ascii="Verdana" w:hAnsi="Verdana"/>
          <w:sz w:val="20"/>
          <w:szCs w:val="20"/>
        </w:rPr>
        <w:t>Vodnik po zunanjih presojah,</w:t>
      </w:r>
      <w:r w:rsidR="0034237C" w:rsidRPr="000C3118">
        <w:rPr>
          <w:rFonts w:ascii="Verdana" w:hAnsi="Verdana"/>
          <w:sz w:val="20"/>
          <w:szCs w:val="20"/>
        </w:rPr>
        <w:t xml:space="preserve"> str. 49</w:t>
      </w:r>
      <w:r w:rsidR="00FC64BD" w:rsidRPr="000C3118">
        <w:rPr>
          <w:rFonts w:ascii="Verdana" w:hAnsi="Verdana"/>
          <w:sz w:val="20"/>
          <w:szCs w:val="20"/>
        </w:rPr>
        <w:t>, P</w:t>
      </w:r>
      <w:r w:rsidR="00FC64BD" w:rsidRPr="009B61A7">
        <w:rPr>
          <w:rFonts w:ascii="Verdana" w:hAnsi="Verdana"/>
          <w:sz w:val="20"/>
          <w:szCs w:val="20"/>
        </w:rPr>
        <w:t>reglednica: Pregled</w:t>
      </w:r>
      <w:r w:rsidR="00FC64BD" w:rsidRPr="000C3118">
        <w:rPr>
          <w:rFonts w:ascii="Verdana" w:hAnsi="Verdana"/>
          <w:sz w:val="20"/>
          <w:szCs w:val="20"/>
        </w:rPr>
        <w:t xml:space="preserve"> </w:t>
      </w:r>
      <w:r w:rsidR="00FC64BD" w:rsidRPr="009B61A7">
        <w:rPr>
          <w:rFonts w:ascii="Verdana" w:hAnsi="Verdana"/>
          <w:sz w:val="20"/>
          <w:szCs w:val="20"/>
        </w:rPr>
        <w:t>standardov kakovosti za presojo visoko</w:t>
      </w:r>
      <w:r w:rsidR="00215185" w:rsidRPr="000C3118">
        <w:rPr>
          <w:rFonts w:ascii="Arial" w:hAnsi="Arial" w:cs="Arial"/>
          <w:sz w:val="20"/>
          <w:szCs w:val="20"/>
        </w:rPr>
        <w:t>š</w:t>
      </w:r>
      <w:r w:rsidR="00FC64BD" w:rsidRPr="009B61A7">
        <w:rPr>
          <w:rFonts w:ascii="Verdana" w:hAnsi="Verdana"/>
          <w:sz w:val="20"/>
          <w:szCs w:val="20"/>
        </w:rPr>
        <w:t>olskih zavodov po področjih presoje in vrstah akreditacij/evalvacij).</w:t>
      </w:r>
      <w:r w:rsidR="00FC64BD" w:rsidRPr="000C3118">
        <w:rPr>
          <w:rFonts w:ascii="Verdana" w:hAnsi="Verdana"/>
          <w:sz w:val="20"/>
          <w:szCs w:val="20"/>
        </w:rPr>
        <w:t xml:space="preserve"> </w:t>
      </w:r>
      <w:r w:rsidR="00C21C90" w:rsidRPr="009B61A7">
        <w:rPr>
          <w:rFonts w:ascii="Verdana" w:hAnsi="Verdana"/>
          <w:sz w:val="20"/>
          <w:szCs w:val="20"/>
        </w:rPr>
        <w:t xml:space="preserve">Pri akreditaciji se presoja zasnova notranjega sistema kakovosti, s poudarkom na sklenjenem krogu kakovosti na vseh področjih delovanja visokošolskega zavoda, kar je razvidno iz poslovnika kakovosti ali drugega ustreznega dokumenta. Pri podaljšanju akreditacije visokošolskega zavoda se pa presoja samoevalvacijsko poročilo, ukrepi na podlagi samoevalvacije v obdobju od </w:t>
      </w:r>
      <w:r w:rsidR="00215185" w:rsidRPr="009B61A7">
        <w:rPr>
          <w:rFonts w:ascii="Verdana" w:hAnsi="Verdana"/>
          <w:sz w:val="20"/>
          <w:szCs w:val="20"/>
        </w:rPr>
        <w:t xml:space="preserve">akreditacije </w:t>
      </w:r>
      <w:r w:rsidR="00C21C90" w:rsidRPr="009B61A7">
        <w:rPr>
          <w:rFonts w:ascii="Verdana" w:hAnsi="Verdana"/>
          <w:sz w:val="20"/>
          <w:szCs w:val="20"/>
        </w:rPr>
        <w:t>ter načrt izboljšav za prihodnje samoevalvacijsko obdobje.</w:t>
      </w:r>
    </w:p>
    <w:p w14:paraId="1544F60C" w14:textId="77777777" w:rsidR="0089552C" w:rsidRDefault="0089552C" w:rsidP="000C3118"/>
    <w:p w14:paraId="119FEB1A" w14:textId="58B0421F" w:rsidR="0089552C" w:rsidRDefault="00162EF8">
      <w:pPr>
        <w:rPr>
          <w:b/>
        </w:rPr>
      </w:pPr>
      <w:r>
        <w:rPr>
          <w:b/>
        </w:rPr>
        <w:t>Izpolnjuje standarde kakovosti</w:t>
      </w:r>
      <w:r w:rsidR="00BB249C">
        <w:rPr>
          <w:b/>
        </w:rPr>
        <w:t>: DA</w:t>
      </w:r>
    </w:p>
    <w:p w14:paraId="3F0AF586" w14:textId="77777777" w:rsidR="0089552C" w:rsidRDefault="00162EF8">
      <w:pPr>
        <w:rPr>
          <w:b/>
          <w:color w:val="000000"/>
        </w:rPr>
      </w:pPr>
      <w:r>
        <w:rPr>
          <w:b/>
          <w:color w:val="000000"/>
        </w:rPr>
        <w:t>Prednosti:</w:t>
      </w:r>
    </w:p>
    <w:p w14:paraId="2279EE8C" w14:textId="77777777" w:rsidR="0089552C" w:rsidRDefault="0089552C">
      <w:pPr>
        <w:rPr>
          <w:b/>
          <w:color w:val="000000"/>
        </w:rPr>
      </w:pPr>
    </w:p>
    <w:p w14:paraId="3AC134AC" w14:textId="77777777" w:rsidR="0089552C" w:rsidRDefault="00162EF8">
      <w:pPr>
        <w:rPr>
          <w:b/>
          <w:color w:val="000000"/>
        </w:rPr>
      </w:pPr>
      <w:r>
        <w:rPr>
          <w:b/>
          <w:color w:val="000000"/>
        </w:rPr>
        <w:t xml:space="preserve">Priložnosti za izboljšanje: </w:t>
      </w:r>
    </w:p>
    <w:p w14:paraId="210E6CB9" w14:textId="77777777" w:rsidR="0089552C" w:rsidRDefault="00162EF8">
      <w:pPr>
        <w:numPr>
          <w:ilvl w:val="0"/>
          <w:numId w:val="15"/>
        </w:numPr>
      </w:pPr>
      <w:r>
        <w:t>Vključevanje v</w:t>
      </w:r>
      <w:r>
        <w:rPr>
          <w:color w:val="000000"/>
        </w:rPr>
        <w:t>seh zainteresiran</w:t>
      </w:r>
      <w:r>
        <w:t>ih deležnikov</w:t>
      </w:r>
      <w:r>
        <w:rPr>
          <w:color w:val="000000"/>
        </w:rPr>
        <w:t xml:space="preserve"> </w:t>
      </w:r>
      <w:r>
        <w:t>v</w:t>
      </w:r>
      <w:r>
        <w:rPr>
          <w:color w:val="000000"/>
        </w:rPr>
        <w:t xml:space="preserve"> priprav</w:t>
      </w:r>
      <w:r>
        <w:t>o</w:t>
      </w:r>
      <w:r>
        <w:rPr>
          <w:color w:val="000000"/>
        </w:rPr>
        <w:t xml:space="preserve"> poročila o samoevalvaciji.</w:t>
      </w:r>
    </w:p>
    <w:p w14:paraId="416DBE90" w14:textId="77777777" w:rsidR="0089552C" w:rsidRDefault="00162EF8">
      <w:pPr>
        <w:numPr>
          <w:ilvl w:val="0"/>
          <w:numId w:val="15"/>
        </w:numPr>
      </w:pPr>
      <w:r>
        <w:t>K</w:t>
      </w:r>
      <w:r>
        <w:rPr>
          <w:color w:val="000000"/>
        </w:rPr>
        <w:t>ritičn</w:t>
      </w:r>
      <w:r>
        <w:t>o</w:t>
      </w:r>
      <w:r>
        <w:rPr>
          <w:color w:val="000000"/>
        </w:rPr>
        <w:t xml:space="preserve"> preuč</w:t>
      </w:r>
      <w:r>
        <w:t>evanje</w:t>
      </w:r>
      <w:r>
        <w:rPr>
          <w:color w:val="000000"/>
        </w:rPr>
        <w:t xml:space="preserve"> pomanjkljivosti, k</w:t>
      </w:r>
      <w:r>
        <w:t>a</w:t>
      </w:r>
      <w:r>
        <w:rPr>
          <w:color w:val="000000"/>
        </w:rPr>
        <w:t xml:space="preserve">r omogoča izboljšave. Poročilo o samoevalvaciji </w:t>
      </w:r>
      <w:r>
        <w:t>mora</w:t>
      </w:r>
      <w:r>
        <w:rPr>
          <w:color w:val="000000"/>
        </w:rPr>
        <w:t xml:space="preserve"> vključeva</w:t>
      </w:r>
      <w:r>
        <w:t>ti</w:t>
      </w:r>
      <w:r>
        <w:rPr>
          <w:color w:val="000000"/>
        </w:rPr>
        <w:t xml:space="preserve"> jas</w:t>
      </w:r>
      <w:r>
        <w:t>en</w:t>
      </w:r>
      <w:r>
        <w:rPr>
          <w:color w:val="000000"/>
        </w:rPr>
        <w:t xml:space="preserve"> akcijski načrt za izvajanje ukrepov za izboljšanje, z roki za izvedbo ter odgovornimi oseba</w:t>
      </w:r>
      <w:r>
        <w:t xml:space="preserve">mi za delovanje in ukrepanje </w:t>
      </w:r>
    </w:p>
    <w:p w14:paraId="2A346D7C" w14:textId="77777777" w:rsidR="0089552C" w:rsidRDefault="00162EF8">
      <w:pPr>
        <w:numPr>
          <w:ilvl w:val="0"/>
          <w:numId w:val="15"/>
        </w:numPr>
      </w:pPr>
      <w:r>
        <w:t xml:space="preserve">Priprava potrebnih dokumentov za sledenje v podporo spremljanju kakovosti </w:t>
      </w:r>
    </w:p>
    <w:p w14:paraId="3858F95A" w14:textId="77777777" w:rsidR="0089552C" w:rsidRDefault="0089552C">
      <w:pPr>
        <w:rPr>
          <w:b/>
        </w:rPr>
      </w:pPr>
    </w:p>
    <w:p w14:paraId="4862BA3A" w14:textId="77777777" w:rsidR="0089552C" w:rsidRDefault="00162EF8">
      <w:pPr>
        <w:rPr>
          <w:b/>
        </w:rPr>
      </w:pPr>
      <w:r>
        <w:rPr>
          <w:b/>
        </w:rPr>
        <w:t>Delno izpolnjuje standarde kakovosti:</w:t>
      </w:r>
    </w:p>
    <w:p w14:paraId="0E8F1652" w14:textId="77777777" w:rsidR="0089552C" w:rsidRDefault="0089552C"/>
    <w:p w14:paraId="2257F3B3" w14:textId="77777777" w:rsidR="0089552C" w:rsidRDefault="00162EF8">
      <w:pPr>
        <w:numPr>
          <w:ilvl w:val="0"/>
          <w:numId w:val="15"/>
        </w:numPr>
      </w:pPr>
      <w:r>
        <w:t>Sklenitev kroga kakovosti z vključevanjem vseh deležnikov v proces načrtovanja, uresničevanja in spremljanja ukrepov za zagotavljanje in izboljševanje razvoja in napredka delovanja zavoda.</w:t>
      </w:r>
    </w:p>
    <w:p w14:paraId="232CDE70" w14:textId="77777777" w:rsidR="0089552C" w:rsidRDefault="0089552C">
      <w:pPr>
        <w:rPr>
          <w:b/>
        </w:rPr>
      </w:pPr>
    </w:p>
    <w:p w14:paraId="0B5E4250" w14:textId="77777777" w:rsidR="0089552C" w:rsidRDefault="00162EF8">
      <w:pPr>
        <w:rPr>
          <w:b/>
        </w:rPr>
      </w:pPr>
      <w:r>
        <w:rPr>
          <w:b/>
        </w:rPr>
        <w:t>Ne izpolnjuje standardov kakovosti</w:t>
      </w:r>
    </w:p>
    <w:p w14:paraId="3A229F73" w14:textId="77777777" w:rsidR="0089552C" w:rsidRDefault="00162EF8">
      <w:pPr>
        <w:rPr>
          <w:b/>
          <w:color w:val="000000"/>
        </w:rPr>
      </w:pPr>
      <w:r>
        <w:rPr>
          <w:b/>
          <w:color w:val="000000"/>
        </w:rPr>
        <w:t>Večje pomanjkljivosti oz. neskladnosti:</w:t>
      </w:r>
    </w:p>
    <w:p w14:paraId="5D4BD4F2" w14:textId="77777777" w:rsidR="0089552C" w:rsidRDefault="0089552C">
      <w:pPr>
        <w:tabs>
          <w:tab w:val="left" w:pos="3968"/>
        </w:tabs>
        <w:spacing w:after="120" w:line="360" w:lineRule="auto"/>
        <w:rPr>
          <w:b/>
        </w:rPr>
      </w:pPr>
    </w:p>
    <w:tbl>
      <w:tblPr>
        <w:tblStyle w:val="a9"/>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2DB6024A" w14:textId="77777777">
        <w:tc>
          <w:tcPr>
            <w:tcW w:w="9062" w:type="dxa"/>
          </w:tcPr>
          <w:p w14:paraId="41351D68" w14:textId="77777777" w:rsidR="0089552C" w:rsidRDefault="00162EF8">
            <w:pPr>
              <w:rPr>
                <w:b/>
                <w:color w:val="000000"/>
              </w:rPr>
            </w:pPr>
            <w:r>
              <w:rPr>
                <w:b/>
              </w:rPr>
              <w:t>7. standard: Visokošolski zavod deležnike in javnost pravočasno obvešča o študijskih programih in svoji dejavnosti.</w:t>
            </w:r>
          </w:p>
        </w:tc>
      </w:tr>
    </w:tbl>
    <w:p w14:paraId="3A828CC0" w14:textId="77777777" w:rsidR="0089552C" w:rsidRDefault="0089552C">
      <w:pPr>
        <w:rPr>
          <w:i/>
        </w:rPr>
      </w:pPr>
    </w:p>
    <w:p w14:paraId="3D5E809C" w14:textId="77777777" w:rsidR="0089552C" w:rsidRDefault="00162EF8">
      <w:pPr>
        <w:rPr>
          <w:b/>
        </w:rPr>
      </w:pPr>
      <w:r>
        <w:rPr>
          <w:b/>
        </w:rPr>
        <w:t>Dostopnost, vsebina, zanesljivost, razumljivost in natančnost informacij o dejavnosti visokošolskega zavoda, še posebej pa informacije o študijskih programih, njihovem izvajanju in znanstveni, strokovni, raziskovalni oziroma umetniški dejavnosti s področij in disciplin teh programov:</w:t>
      </w:r>
    </w:p>
    <w:p w14:paraId="6D78B8DC" w14:textId="77777777" w:rsidR="0089552C" w:rsidRDefault="0089552C">
      <w:pPr>
        <w:tabs>
          <w:tab w:val="left" w:pos="3968"/>
        </w:tabs>
      </w:pPr>
    </w:p>
    <w:p w14:paraId="4B58C81B" w14:textId="77777777" w:rsidR="0089552C" w:rsidRDefault="00162EF8">
      <w:pPr>
        <w:tabs>
          <w:tab w:val="left" w:pos="3968"/>
        </w:tabs>
      </w:pPr>
      <w:r>
        <w:t>V predloženi dokumentaciji je navedeno, da so informacije o dejavnostih Zavoda objavljene na spletni strani https://fizioterapevtika.si/, Facebook in Instagram profila zavoda, tiskane so informacijske brošure o Zavodu, predstavitve potekajo na sestankih, v medijih (npr. radio) in obvestila se zainteresiranim stranem pošiljajo preko elektronske pošte.</w:t>
      </w:r>
    </w:p>
    <w:p w14:paraId="28019B23" w14:textId="77777777" w:rsidR="0089552C" w:rsidRDefault="0089552C">
      <w:pPr>
        <w:tabs>
          <w:tab w:val="left" w:pos="3968"/>
        </w:tabs>
      </w:pPr>
    </w:p>
    <w:p w14:paraId="60A953B2" w14:textId="77777777" w:rsidR="0089552C" w:rsidRDefault="00162EF8">
      <w:pPr>
        <w:tabs>
          <w:tab w:val="left" w:pos="3968"/>
        </w:tabs>
      </w:pPr>
      <w:r>
        <w:t>V pogovoru z učitelji in študenti izvemo, da so z informacijami zadovoljni. Za interno komunikacijo obstajajo mailing seznami, učitelji so v neposrednem stiku po elektronski pošti glede informacij o svojem predmetu, komunikacija v zvezi s predmetom in izpitno prijavo in drugimi predmetnimi zadevami kot tudi literaturo, se izvaja preko Visokošolskega informacijskega sistema, v katerega se študenti prijavijo s svojim uporabniškim imenom in geslom.</w:t>
      </w:r>
    </w:p>
    <w:p w14:paraId="5AFCC687" w14:textId="77777777" w:rsidR="0089552C" w:rsidRDefault="00162EF8">
      <w:pPr>
        <w:tabs>
          <w:tab w:val="left" w:pos="3968"/>
        </w:tabs>
        <w:spacing w:before="240" w:after="240"/>
      </w:pPr>
      <w:r>
        <w:t>Tako študenti kot učitelji potrjujejo, da je komunikacija pravočasna in teče brez težav. Ni povsem jasno, kdo odloča o tem, katere informacije se razkrivajo zainteresiranim stranem in splošni javnosti in kdo sodeluje pri njeni posodobitvi. V pogovorih dobimo informacijo, da je odvisna od vsebine in od tega, komu je namenjena. V dokumentih je navedeno, da se dekanja in včasih upravni odbor odločata o tem, katere informacije naj razkrijejo splošni javnosti in da o informacijah odločajo vsi zainteresirani deležniki.</w:t>
      </w:r>
    </w:p>
    <w:p w14:paraId="2E591457" w14:textId="03F80554" w:rsidR="0089552C" w:rsidRDefault="00162EF8">
      <w:pPr>
        <w:tabs>
          <w:tab w:val="left" w:pos="3968"/>
        </w:tabs>
      </w:pPr>
      <w:r>
        <w:t>Spletna stran Zavoda vsebuje meni z naslednjim izborom: Domov, o nas, študij, založba, izpopolnjevanja, obvestila, mednarodno sodelovanje, students ENG, alumni. Opisano je poslanstvo, vizija in strategija Zavoda, mednarodna udeležba (vključitev v Erasmus+), na voljo so interni akti, letni načrti in poročila, prostori Zavoda so podrobno prikazani v video filmu in opisano je varovanje osebnih podatkov. Informacije so razumljive in javno dostopne. Za študente so na voljo informacije: opis programov 1. in 2. stopnje z navedenimi kompetencami in zaposljivostjo, vpisne zahteve, seznam predmeta, pogoji za napredovanje, cenik, razpis za vpis. Opisane so kompetence, ki jih pridobijo študenti, možnosti za nadaljevanje študija, zaposljivost diplomantov je na splošno opisana.</w:t>
      </w:r>
      <w:r w:rsidR="00BB249C">
        <w:t>:</w:t>
      </w:r>
    </w:p>
    <w:p w14:paraId="2A6E2BA4" w14:textId="77777777" w:rsidR="0089552C" w:rsidRDefault="0089552C">
      <w:pPr>
        <w:tabs>
          <w:tab w:val="left" w:pos="3968"/>
        </w:tabs>
        <w:rPr>
          <w:b/>
          <w:color w:val="000000"/>
        </w:rPr>
      </w:pPr>
    </w:p>
    <w:p w14:paraId="5F8D0AD8" w14:textId="356D02EB" w:rsidR="0089552C" w:rsidRDefault="00162EF8">
      <w:pPr>
        <w:rPr>
          <w:b/>
        </w:rPr>
      </w:pPr>
      <w:r>
        <w:rPr>
          <w:b/>
        </w:rPr>
        <w:t>Izpolnjuje standarde kakovosti</w:t>
      </w:r>
      <w:r w:rsidR="00BB249C">
        <w:rPr>
          <w:b/>
        </w:rPr>
        <w:t>:</w:t>
      </w:r>
      <w:r>
        <w:rPr>
          <w:b/>
        </w:rPr>
        <w:t xml:space="preserve"> DA</w:t>
      </w:r>
    </w:p>
    <w:p w14:paraId="40E5D942" w14:textId="77777777" w:rsidR="0089552C" w:rsidRDefault="00162EF8">
      <w:pPr>
        <w:rPr>
          <w:b/>
          <w:color w:val="000000"/>
        </w:rPr>
      </w:pPr>
      <w:r>
        <w:rPr>
          <w:b/>
          <w:color w:val="000000"/>
        </w:rPr>
        <w:t>Prednosti:</w:t>
      </w:r>
    </w:p>
    <w:p w14:paraId="4CCC9C2E" w14:textId="77777777" w:rsidR="0089552C" w:rsidRDefault="0089552C">
      <w:pPr>
        <w:rPr>
          <w:b/>
          <w:color w:val="000000"/>
        </w:rPr>
      </w:pPr>
    </w:p>
    <w:p w14:paraId="60907D6E" w14:textId="77777777" w:rsidR="0089552C" w:rsidRDefault="00162EF8">
      <w:pPr>
        <w:rPr>
          <w:b/>
          <w:color w:val="000000"/>
        </w:rPr>
      </w:pPr>
      <w:r>
        <w:rPr>
          <w:b/>
          <w:color w:val="000000"/>
        </w:rPr>
        <w:t xml:space="preserve">Priložnosti za izboljšanje: </w:t>
      </w:r>
    </w:p>
    <w:p w14:paraId="1DF8296B" w14:textId="77777777" w:rsidR="00617848" w:rsidRPr="00973F08" w:rsidRDefault="00617848" w:rsidP="000C3118">
      <w:pPr>
        <w:ind w:left="720"/>
        <w:rPr>
          <w:b/>
          <w:color w:val="000000"/>
        </w:rPr>
      </w:pPr>
    </w:p>
    <w:p w14:paraId="39936B74" w14:textId="77777777" w:rsidR="0089552C" w:rsidRDefault="00162EF8">
      <w:pPr>
        <w:rPr>
          <w:b/>
        </w:rPr>
      </w:pPr>
      <w:r>
        <w:rPr>
          <w:b/>
        </w:rPr>
        <w:lastRenderedPageBreak/>
        <w:t>Delno izpolnjuje standarde kakovosti:</w:t>
      </w:r>
    </w:p>
    <w:p w14:paraId="678E07CC" w14:textId="77777777" w:rsidR="0089552C" w:rsidRDefault="0089552C">
      <w:pPr>
        <w:rPr>
          <w:b/>
        </w:rPr>
      </w:pPr>
    </w:p>
    <w:p w14:paraId="4ECE01F6" w14:textId="77777777" w:rsidR="0089552C" w:rsidRDefault="00162EF8">
      <w:pPr>
        <w:rPr>
          <w:b/>
        </w:rPr>
      </w:pPr>
      <w:r>
        <w:rPr>
          <w:b/>
        </w:rPr>
        <w:t>Ne izpolnjuje standardov kakovosti</w:t>
      </w:r>
    </w:p>
    <w:p w14:paraId="502E26F0" w14:textId="77777777" w:rsidR="0089552C" w:rsidRDefault="00162EF8">
      <w:pPr>
        <w:rPr>
          <w:b/>
          <w:color w:val="000000"/>
        </w:rPr>
      </w:pPr>
      <w:r>
        <w:rPr>
          <w:b/>
          <w:color w:val="000000"/>
        </w:rPr>
        <w:t>Večje pomanjkljivosti oz. neskladnosti:</w:t>
      </w:r>
    </w:p>
    <w:p w14:paraId="1598A699" w14:textId="77777777" w:rsidR="0089552C" w:rsidRDefault="0089552C">
      <w:pPr>
        <w:rPr>
          <w:color w:val="000000"/>
        </w:rPr>
      </w:pPr>
    </w:p>
    <w:p w14:paraId="1C3BF428" w14:textId="77777777" w:rsidR="0089552C" w:rsidRDefault="0089552C">
      <w:pPr>
        <w:tabs>
          <w:tab w:val="left" w:pos="3968"/>
        </w:tabs>
        <w:rPr>
          <w:b/>
          <w:color w:val="000000"/>
        </w:rPr>
      </w:pPr>
    </w:p>
    <w:tbl>
      <w:tblPr>
        <w:tblStyle w:val="aa"/>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32467338" w14:textId="77777777">
        <w:tc>
          <w:tcPr>
            <w:tcW w:w="9062" w:type="dxa"/>
            <w:shd w:val="clear" w:color="auto" w:fill="D9D9D9"/>
            <w:vAlign w:val="center"/>
          </w:tcPr>
          <w:p w14:paraId="43125B54" w14:textId="77777777" w:rsidR="0089552C" w:rsidRDefault="00162EF8">
            <w:pPr>
              <w:tabs>
                <w:tab w:val="left" w:pos="3968"/>
              </w:tabs>
              <w:spacing w:line="360" w:lineRule="auto"/>
              <w:jc w:val="left"/>
              <w:rPr>
                <w:b/>
                <w:color w:val="000000"/>
              </w:rPr>
            </w:pPr>
            <w:r>
              <w:rPr>
                <w:b/>
                <w:color w:val="000000"/>
              </w:rPr>
              <w:t>KADRI</w:t>
            </w:r>
          </w:p>
        </w:tc>
      </w:tr>
    </w:tbl>
    <w:p w14:paraId="53BEECAE" w14:textId="77777777" w:rsidR="0089552C" w:rsidRDefault="0089552C">
      <w:pPr>
        <w:tabs>
          <w:tab w:val="left" w:pos="3968"/>
        </w:tabs>
        <w:rPr>
          <w:b/>
          <w:color w:val="000000"/>
        </w:rPr>
      </w:pPr>
    </w:p>
    <w:tbl>
      <w:tblPr>
        <w:tblStyle w:val="ab"/>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0AC30F88" w14:textId="77777777">
        <w:tc>
          <w:tcPr>
            <w:tcW w:w="9062" w:type="dxa"/>
          </w:tcPr>
          <w:p w14:paraId="5E8AB809" w14:textId="77777777" w:rsidR="0089552C" w:rsidRDefault="00162EF8">
            <w:pPr>
              <w:rPr>
                <w:b/>
                <w:color w:val="000000"/>
              </w:rPr>
            </w:pPr>
            <w:r>
              <w:rPr>
                <w:b/>
              </w:rPr>
              <w:t>8. standard: Zagotovljeni so visokošolski učitelji in sodelavci ter znanstveni delavci za kakovostno opravljanje pedagoškega, raziskovalnega in drugega dela.</w:t>
            </w:r>
            <w:r>
              <w:t xml:space="preserve"> </w:t>
            </w:r>
          </w:p>
        </w:tc>
      </w:tr>
    </w:tbl>
    <w:p w14:paraId="78379B36" w14:textId="77777777" w:rsidR="0089552C" w:rsidRDefault="0089552C">
      <w:pPr>
        <w:tabs>
          <w:tab w:val="left" w:pos="3968"/>
        </w:tabs>
        <w:rPr>
          <w:b/>
          <w:color w:val="000000"/>
        </w:rPr>
      </w:pPr>
    </w:p>
    <w:p w14:paraId="084A5969" w14:textId="77777777" w:rsidR="0089552C" w:rsidRDefault="00162EF8">
      <w:pPr>
        <w:numPr>
          <w:ilvl w:val="0"/>
          <w:numId w:val="8"/>
        </w:numPr>
        <w:rPr>
          <w:b/>
        </w:rPr>
      </w:pPr>
      <w:r>
        <w:rPr>
          <w:b/>
        </w:rPr>
        <w:t>zagotavljanje pedagoškega in strokovnega razvoja visokošolskih učiteljev in sodelavcev od zadnje akreditacije:</w:t>
      </w:r>
    </w:p>
    <w:p w14:paraId="2754CF1D" w14:textId="77777777" w:rsidR="0089552C" w:rsidRDefault="0089552C">
      <w:pPr>
        <w:ind w:left="360"/>
      </w:pPr>
    </w:p>
    <w:p w14:paraId="7B9A4753" w14:textId="77777777" w:rsidR="0089552C" w:rsidRDefault="00162EF8">
      <w:pPr>
        <w:ind w:left="360"/>
      </w:pPr>
      <w:r>
        <w:t xml:space="preserve">Po podatkih iz Samoevalvacijskega poročila za leto 2022 je imel visokošolski zavod v letu 2022 zaposlene 3 visokošolske učitelje, od tega dva za polni delovni čas in enega za polovični delovni čas. Zaposlene ima tudi 3 strokovne sodelavce (poslovni direktor, kreativni direktor, referent v referatu za študijske zadeve), vse za polni delovni čas. Skupno je bilo na zavodu redno zaposlenih 6 ljudi v skupnem obsegu 5,5 FTE. Ostali sodelujoči v procesu izobraževanja (učitelji, strokovni sodelavci, učitelji veščin) so zaposlenih pri drugih delodajalcih ali pa so že v pokoju. Vsi omenjeni sodelujejo z visokošolskim zavodom preko pogodb (avtorskih ali podjemnih). </w:t>
      </w:r>
    </w:p>
    <w:p w14:paraId="68AF3968" w14:textId="77777777" w:rsidR="0089552C" w:rsidRDefault="00162EF8">
      <w:pPr>
        <w:ind w:left="360"/>
      </w:pPr>
      <w:r>
        <w:t xml:space="preserve">Po habilitacijskem nazivu je v pedagoškem procesu skupno sodelovalo 13 rednih profesorjev, 6 izrednih profesorjev, 8 docentov, 4 višji predavatelji, 5 predavateljev, 2 strokovna sodelavca in 10 učiteljev veščin. Med omenjenimi so bili 3 tuji profesorji, s katerimi ima zavod sklenjeno dolgoročno pogodbo o sodelovanju, ter 10 gostujočih učiteljev. </w:t>
      </w:r>
    </w:p>
    <w:p w14:paraId="253A272B" w14:textId="77777777" w:rsidR="0089552C" w:rsidRDefault="0089552C">
      <w:pPr>
        <w:ind w:left="360"/>
      </w:pPr>
    </w:p>
    <w:p w14:paraId="42FD7509" w14:textId="1A839E3D" w:rsidR="0089552C" w:rsidRDefault="00162EF8">
      <w:pPr>
        <w:ind w:left="360"/>
      </w:pPr>
      <w:r>
        <w:t xml:space="preserve">Fizioterapevtika </w:t>
      </w:r>
      <w:r w:rsidR="00973F08">
        <w:t xml:space="preserve">do prvega obiska skupine strokovnjakov </w:t>
      </w:r>
      <w:r>
        <w:t>ni</w:t>
      </w:r>
      <w:r w:rsidR="00973F08">
        <w:t xml:space="preserve"> i</w:t>
      </w:r>
      <w:r>
        <w:t>m</w:t>
      </w:r>
      <w:r w:rsidR="00973F08">
        <w:t>ela</w:t>
      </w:r>
      <w:r>
        <w:t xml:space="preserve"> posebej oblikovanega </w:t>
      </w:r>
      <w:r w:rsidR="00973F08">
        <w:t>stratešk</w:t>
      </w:r>
      <w:r w:rsidR="00716CCB">
        <w:t>e</w:t>
      </w:r>
      <w:r w:rsidR="00973F08">
        <w:t xml:space="preserve">ga </w:t>
      </w:r>
      <w:r>
        <w:t xml:space="preserve">dokumenta za izobraževanje, prav tako </w:t>
      </w:r>
      <w:r w:rsidR="00973F08">
        <w:t xml:space="preserve">ni </w:t>
      </w:r>
      <w:r>
        <w:t>ponuja</w:t>
      </w:r>
      <w:r w:rsidR="00973F08">
        <w:t>la</w:t>
      </w:r>
      <w:r>
        <w:t xml:space="preserve"> zaposlenim možnosti dodatnega formalnega izobraževanja. </w:t>
      </w:r>
      <w:r w:rsidR="00973F08">
        <w:t>VZF o</w:t>
      </w:r>
      <w:r>
        <w:t>rganizira nekatere dogodke kot podporo izobraževanju sodelujočih v študijskem procesu (npr. Tribune znanja, usposabljanje učiteljev veščin). Zaposleni nimajo pripravljenega letnega načrta izobraževanj, ki bi bil namenjen zaposlenim kot dodatno usposabljanje na strokovnem področju. Nadrejeni tudi ne opravljajo letnih razgovorov z zaposlenimi.</w:t>
      </w:r>
    </w:p>
    <w:p w14:paraId="2BAC5FDE" w14:textId="0B11920B" w:rsidR="00973F08" w:rsidRDefault="00973F08">
      <w:pPr>
        <w:ind w:left="360"/>
      </w:pPr>
      <w:r>
        <w:t>V času med obema obiskoma so pripravili načrt izobraževanj pedagoških in nepedagoških delavcev za leto 2023 in ga dostavili v času drugega obiska.</w:t>
      </w:r>
    </w:p>
    <w:p w14:paraId="107FC100" w14:textId="77777777" w:rsidR="0089552C" w:rsidRDefault="0089552C">
      <w:pPr>
        <w:ind w:left="360"/>
      </w:pPr>
    </w:p>
    <w:p w14:paraId="101BD19A" w14:textId="77777777" w:rsidR="0089552C" w:rsidRDefault="00162EF8">
      <w:pPr>
        <w:ind w:left="360"/>
      </w:pPr>
      <w:r>
        <w:t xml:space="preserve">V letu 2022 so izvedli 3 habilitacijske postopke, od tega 1 postopek priznavanja naziva pridobljenega na drugem visokošolskem zavodu. </w:t>
      </w:r>
    </w:p>
    <w:p w14:paraId="1644C80E" w14:textId="77777777" w:rsidR="0089552C" w:rsidRDefault="0089552C">
      <w:pPr>
        <w:ind w:left="360"/>
      </w:pPr>
    </w:p>
    <w:p w14:paraId="67BB8305" w14:textId="77777777" w:rsidR="0089552C" w:rsidRDefault="00162EF8">
      <w:pPr>
        <w:ind w:left="360"/>
      </w:pPr>
      <w:r w:rsidRPr="000442B4">
        <w:t xml:space="preserve">V zadnjem Samoevalvacijskem poročilu zavod navaja, da je omenjena kadrovska zasedba ustrezna in da nameravajo v bodoče nadaljevati s podobno kadrovsko zasedbo. V razgovorih z visokošolskimi učitelji, raziskovalci, predsedniki komisij in vodstvom je skupina strokovnjakov ugotovila, da so redno zaposleni na zavodu izjemno obremenjeni ne le z rednim delom (pedagoškim in raziskovalnim), pač pa opravljajo tudi druge naloge in zadolžitve, kot je pa primer organizacija dogodkov, uredniško delo znanstvene revije ter upravljalske funkcije. Komisija predlaga razbremenitve, oz. dodatne zaposlitve, kar bi zaposlenim učiteljem omogočilo aktivnejše delovanje na </w:t>
      </w:r>
      <w:r w:rsidRPr="000442B4">
        <w:lastRenderedPageBreak/>
        <w:t>znanstveno raziskovalnem področju (priprava projektnih prijav, pisanje kakovostnejših znanstvenih člankov, itd), ki je osnova za doktorski študij, katerega želi skozi cilje, zapisane v Strateškem načrtu zavod zavod postaviti in kakovostno izvajati v bodočnosti.</w:t>
      </w:r>
    </w:p>
    <w:p w14:paraId="1F9E5107" w14:textId="77777777" w:rsidR="0089552C" w:rsidRDefault="00162EF8">
      <w:pPr>
        <w:ind w:left="360"/>
      </w:pPr>
      <w:r>
        <w:t xml:space="preserve"> </w:t>
      </w:r>
    </w:p>
    <w:p w14:paraId="179736D6" w14:textId="77777777" w:rsidR="0089552C" w:rsidRDefault="00162EF8">
      <w:pPr>
        <w:numPr>
          <w:ilvl w:val="0"/>
          <w:numId w:val="8"/>
        </w:numPr>
        <w:rPr>
          <w:b/>
        </w:rPr>
      </w:pPr>
      <w:r>
        <w:rPr>
          <w:b/>
        </w:rPr>
        <w:t>znanstveni, strokovni, raziskovalni oziroma umetniški dosežki visokošolskih učiteljev in znanstvenih delavcev:</w:t>
      </w:r>
    </w:p>
    <w:p w14:paraId="1F1F798D" w14:textId="77777777" w:rsidR="0089552C" w:rsidRDefault="0089552C">
      <w:pPr>
        <w:ind w:left="360"/>
      </w:pPr>
    </w:p>
    <w:p w14:paraId="1586C67B" w14:textId="77777777" w:rsidR="0089552C" w:rsidRDefault="00162EF8">
      <w:pPr>
        <w:ind w:left="360"/>
      </w:pPr>
      <w:r>
        <w:t xml:space="preserve">Na Fizioterapevtiki so redno zaposleni 3 visokošolski učitelji, ki so aktivno vključeni tudi na raziskovalno delo znotraj Raziskovalne skupine Fizioterapevtika. Celotni izpis bibliografskih podatkov vezanih na izobraževalno in raziskovalno delo Fizioterapevtike za leto 2022 vključuje skupno 71 del raziskovalne skupine Fizioterapevtika. V celotnem seznamu del se nahajata dva izvirna znanstvena članka (1.01), kjer so raziskovalci Fizioterapevtike soavtorji del in ne pripadajo raziskovalni skupini Fizioterapevtika. </w:t>
      </w:r>
    </w:p>
    <w:p w14:paraId="6E790F42" w14:textId="77777777" w:rsidR="0089552C" w:rsidRDefault="0089552C">
      <w:pPr>
        <w:ind w:left="360"/>
      </w:pPr>
    </w:p>
    <w:p w14:paraId="354B481F" w14:textId="77777777" w:rsidR="0089552C" w:rsidRDefault="00162EF8">
      <w:pPr>
        <w:ind w:left="360"/>
      </w:pPr>
      <w:r>
        <w:t xml:space="preserve">Z afiliacijo Fizioterapevtike so v letu 2022 objavili 4 znanstvene članke (vse v reviji Physis, ki je brez faktorja vpliva), 5 preglednih znanstvenih člankov (od tega 1 v 1C kategoriji - Medicinski razgledi in 2 v 1D kategoriji - Revija za zdravstvene vede glede na OSICM), 2 kratka znanstvena prispevka ter 4 strokovne članke. </w:t>
      </w:r>
    </w:p>
    <w:p w14:paraId="241A8B87" w14:textId="77777777" w:rsidR="0089552C" w:rsidRDefault="0089552C"/>
    <w:p w14:paraId="296791B6" w14:textId="77777777" w:rsidR="0089552C" w:rsidRDefault="00162EF8">
      <w:pPr>
        <w:ind w:left="360"/>
      </w:pPr>
      <w:r>
        <w:t xml:space="preserve">Mnogi habilitirani visokošolski učitelji, ki sodelujejo z zavodom v pedagoškem procesu po pogodbi, so raziskovalno uspešni in člani raziskovalnih skupin drugje, kar posledično pomeni, da objavljajo znanstvene rezultate za matične institucije, in ne z afiliacijo Fizioterapevtike. </w:t>
      </w:r>
    </w:p>
    <w:p w14:paraId="054DBA87" w14:textId="77777777" w:rsidR="0089552C" w:rsidRDefault="0089552C">
      <w:pPr>
        <w:ind w:left="360"/>
      </w:pPr>
    </w:p>
    <w:p w14:paraId="11F9847E" w14:textId="77777777" w:rsidR="0089552C" w:rsidRDefault="00162EF8">
      <w:pPr>
        <w:ind w:left="360"/>
      </w:pPr>
      <w:r>
        <w:t xml:space="preserve">Obseg objav v revijah s faktorjem vpliva je potrebno okrepiti, saj predstavlja temelj doktorskega študija.  </w:t>
      </w:r>
    </w:p>
    <w:p w14:paraId="2C5C9923" w14:textId="77777777" w:rsidR="0089552C" w:rsidRDefault="0089552C">
      <w:pPr>
        <w:ind w:left="360"/>
      </w:pPr>
    </w:p>
    <w:p w14:paraId="776B9280" w14:textId="77777777" w:rsidR="0089552C" w:rsidRDefault="00162EF8">
      <w:pPr>
        <w:ind w:left="360"/>
      </w:pPr>
      <w:r>
        <w:t xml:space="preserve">Raziskovalna skupina Fizioterapevtika (šifra ARRS 3887) je bila  ustanovljena 2018, od leta 2021 pa je dejavna pri prijavi znanstveno raziskovalnih projektov. Od leta 2021 dalje so prijavili 5 znanstveno-raziskovalnih projektov na razpisih ARRS ter na 1 EU projekt (AAL, v sodelovanju z Avstrijo, Romunijo, Slovenijo). V letu 2022 so se prijavili na razpis MZ RS (Katalina, v sodelovanju). Na doslej prijavljenih razpisih niso bili uspešni. </w:t>
      </w:r>
    </w:p>
    <w:p w14:paraId="74E040F1" w14:textId="77777777" w:rsidR="0089552C" w:rsidRDefault="0089552C">
      <w:pPr>
        <w:ind w:left="360"/>
      </w:pPr>
    </w:p>
    <w:p w14:paraId="5A2854E9" w14:textId="77777777" w:rsidR="0089552C" w:rsidRDefault="00162EF8">
      <w:pPr>
        <w:ind w:left="360"/>
      </w:pPr>
      <w:r>
        <w:t>Na Fizioterapevtiki izvajajo projekte na področju fizioterapije in zdravstvene preventive, ki jih financirajo iz lastnih sredstev. V letu 2022 poročajo o naslednjih projektih: Razvoj modela spremljanja športnih poškodb za učinkovitejšo preventivo, diagnostiko, in rehabilitacijo (QSPORT); Gibalne navade študentov, validacija vprašalnika o telesni dejavnosti in spremembe zdravja v času pandemije Covid-19; Fizioterapevtska diagnostika; Telesna dejavnost zaposlenih na delovnem mestu; Telemedicina in telerehabilitacija; ZDRAVJE 2022: Rehabilitacija Covid-19. Številni med njimi se nadaljujejo iz prejšnjih let (od leta 2018 dalje).</w:t>
      </w:r>
    </w:p>
    <w:p w14:paraId="584E561F" w14:textId="77777777" w:rsidR="0089552C" w:rsidRDefault="0089552C">
      <w:pPr>
        <w:ind w:left="360"/>
        <w:rPr>
          <w:rFonts w:ascii="Calibri" w:eastAsia="Calibri" w:hAnsi="Calibri" w:cs="Calibri"/>
          <w:sz w:val="22"/>
          <w:szCs w:val="22"/>
        </w:rPr>
      </w:pPr>
    </w:p>
    <w:p w14:paraId="504AB72E" w14:textId="77777777" w:rsidR="0089552C" w:rsidRDefault="00162EF8">
      <w:pPr>
        <w:ind w:left="360"/>
      </w:pPr>
      <w:r>
        <w:t xml:space="preserve">V razgovoru s skupino strokovnjakov je vodstvo ocenilo delež sredstev, ki jih namenjajo za raziskovalno delo, na 20 % vseh sredstev zavoda. </w:t>
      </w:r>
    </w:p>
    <w:p w14:paraId="5D624A55" w14:textId="77777777" w:rsidR="0089552C" w:rsidRDefault="0089552C">
      <w:pPr>
        <w:rPr>
          <w:b/>
        </w:rPr>
      </w:pPr>
    </w:p>
    <w:p w14:paraId="1ECA8AEE" w14:textId="77777777" w:rsidR="0089552C" w:rsidRDefault="00162EF8">
      <w:pPr>
        <w:numPr>
          <w:ilvl w:val="0"/>
          <w:numId w:val="8"/>
        </w:numPr>
        <w:rPr>
          <w:b/>
        </w:rPr>
      </w:pPr>
      <w:r>
        <w:rPr>
          <w:b/>
        </w:rPr>
        <w:t>merila visokošolskega zavoda za izvolitve v nazive in področja za izvolitve:</w:t>
      </w:r>
    </w:p>
    <w:p w14:paraId="5B407D17" w14:textId="77777777" w:rsidR="0089552C" w:rsidRDefault="0089552C">
      <w:pPr>
        <w:ind w:left="360"/>
      </w:pPr>
    </w:p>
    <w:p w14:paraId="540BB0C6" w14:textId="77777777" w:rsidR="0089552C" w:rsidRDefault="00162EF8">
      <w:pPr>
        <w:ind w:left="360"/>
      </w:pPr>
      <w:r>
        <w:t xml:space="preserve">Merila za izvolitve so skladna s slovensko zakonodajo, ki zagotavlja minimalne standarde za napredovanje. Fizioterapevtika izvaja pedagoški proces pretežno z </w:t>
      </w:r>
      <w:r>
        <w:lastRenderedPageBreak/>
        <w:t xml:space="preserve">visokošolskimi učitelji, ki so habilitirani na drugih institucijah.  V letu 2022 so izvedli 3 habilitacijske postopke, od tega 1 postopek priznavanja naziva, ki je bil pridobljen na drugem visokošolskem zavodu. </w:t>
      </w:r>
    </w:p>
    <w:p w14:paraId="5F897877" w14:textId="77777777" w:rsidR="0089552C" w:rsidRDefault="00162EF8">
      <w:pPr>
        <w:ind w:left="360"/>
      </w:pPr>
      <w:r>
        <w:t xml:space="preserve">Pridobljen seznam pedagoških delavcev izkazuje veljavnost habilitacijskih nazivov vseh udeležencev v pedagoškem procesu.  </w:t>
      </w:r>
    </w:p>
    <w:p w14:paraId="37DF5395" w14:textId="77777777" w:rsidR="0089552C" w:rsidRDefault="0089552C">
      <w:pPr>
        <w:ind w:left="360"/>
      </w:pPr>
    </w:p>
    <w:p w14:paraId="0D96599E" w14:textId="5C9B69CF" w:rsidR="0089552C" w:rsidRDefault="00162EF8">
      <w:pPr>
        <w:ind w:left="360"/>
      </w:pPr>
      <w:r>
        <w:t>Senat sestavljajo visokošolski učitelji v nazivih višji predavatelj, docent, izredni profesor, redni profesor ter dva predstavnika študentov.</w:t>
      </w:r>
    </w:p>
    <w:p w14:paraId="5BF8B7BF" w14:textId="77777777" w:rsidR="0089552C" w:rsidRDefault="0089552C">
      <w:pPr>
        <w:rPr>
          <w:b/>
        </w:rPr>
      </w:pPr>
    </w:p>
    <w:p w14:paraId="6FAE00D0" w14:textId="6DA5BC41" w:rsidR="0089552C" w:rsidRDefault="00162EF8">
      <w:pPr>
        <w:tabs>
          <w:tab w:val="left" w:pos="709"/>
        </w:tabs>
        <w:ind w:left="709" w:hanging="349"/>
        <w:rPr>
          <w:b/>
        </w:rPr>
      </w:pPr>
      <w:r>
        <w:rPr>
          <w:b/>
        </w:rPr>
        <w:t>č) vrsta zaposlitve visokošolskih učiteljev in visokošolskih sodelavcev:</w:t>
      </w:r>
    </w:p>
    <w:p w14:paraId="01621105" w14:textId="77777777" w:rsidR="0089552C" w:rsidRDefault="0089552C"/>
    <w:p w14:paraId="2A339E32" w14:textId="77777777" w:rsidR="0089552C" w:rsidRDefault="00162EF8">
      <w:pPr>
        <w:ind w:left="360"/>
      </w:pPr>
      <w:r>
        <w:t xml:space="preserve">Na Fizioterapevtiki imajo zaposlene 3 visokošolske učitelje, od tega dva za polni delovni čas (100%) ter enega za polovični delovni čas (50%). Ostali so zaposleni pri drugih delodajalcih ali pa so že v pokoju. Vsi omenjeni sodelujejo z visokošolskim zavodom preko pogodb (avtorskih ali podjemnih). </w:t>
      </w:r>
    </w:p>
    <w:p w14:paraId="1948B28B" w14:textId="77777777" w:rsidR="0089552C" w:rsidRDefault="0089552C">
      <w:pPr>
        <w:ind w:left="360"/>
      </w:pPr>
    </w:p>
    <w:p w14:paraId="14F63D54" w14:textId="664E2175" w:rsidR="0089552C" w:rsidRDefault="00162EF8" w:rsidP="00370C27">
      <w:pPr>
        <w:ind w:left="360"/>
      </w:pPr>
      <w:r w:rsidRPr="000442B4">
        <w:t xml:space="preserve">Potreben je razmislek o povečanju </w:t>
      </w:r>
      <w:r w:rsidR="003445B1" w:rsidRPr="000442B4">
        <w:t xml:space="preserve">števila </w:t>
      </w:r>
      <w:r w:rsidRPr="000442B4">
        <w:t xml:space="preserve">redno zaposlenih visokošolskih učiteljev na račun pogodbenega dela, kar bi pripomoglo obenem tudi k vzpostavitvi raziskovalnega dela na matični instituciji, nujno potrebnega za nadaljnji razvoj institucije. </w:t>
      </w:r>
      <w:r w:rsidR="00973F08" w:rsidRPr="000442B4">
        <w:t>Skupina strokovnjakov ugotavlja izjemne obremenitve redno zaposlenih na zavodu, ki poleg pedagoškega in raziskovalnega dela opravljajo tudi druge naloge in zadolžitve, kot je pa primer organizacija dogodkov, uredniško delo znanstvene revije ter upravljalske funkcije. Komisija predlaga dodatne zaposlitve, kar bi zaposlenim učiteljem omogočilo aktivnejše delovanje na znanstveno raziskovalnem področju (priprava projektnih prijav, pisanje kakovostnejših znanstvenih člankov, itd)</w:t>
      </w:r>
      <w:r w:rsidR="00BF332D" w:rsidRPr="000442B4">
        <w:t>.</w:t>
      </w:r>
      <w:r w:rsidR="000442B4" w:rsidRPr="000442B4">
        <w:rPr>
          <w:strike/>
        </w:rPr>
        <w:t xml:space="preserve"> </w:t>
      </w:r>
      <w:r w:rsidRPr="000442B4">
        <w:t xml:space="preserve">Vezano na željo po postavitvi doktorskega študija je potrebno zapisati, da morajo študijski programi tretje stopnje zagotavljati visoke raziskovalne standarde. </w:t>
      </w:r>
      <w:r w:rsidR="00B70AC9" w:rsidRPr="000442B4">
        <w:t>Skladno z merili za akreditacijo in z</w:t>
      </w:r>
      <w:r w:rsidR="00F05CCC" w:rsidRPr="000442B4">
        <w:t>u</w:t>
      </w:r>
      <w:r w:rsidR="00B70AC9" w:rsidRPr="000442B4">
        <w:t>nanjo evalvacijo visokošolskih zavodov in študijskih programov, so m</w:t>
      </w:r>
      <w:r w:rsidRPr="000442B4">
        <w:t xml:space="preserve">inimalni raziskovalni standardi za študijske programe tretje stopnje </w:t>
      </w:r>
      <w:r w:rsidR="00B70AC9" w:rsidRPr="000442B4">
        <w:t>naslednji</w:t>
      </w:r>
      <w:r w:rsidRPr="000442B4">
        <w:t>: lastni raziskovalni ali razvojni ali sicer akademsko relevantni projekti, financirani z javnimi sredstvi, sredstvi iz tujine ali sredstvi iz gospodarstva v skupni minimalni višini 50.000 eur (vodje projektov so tudi nosilci predmetov), nosilci predmetov ŠP tretje stopnje morajo biti raziskovalno, razvojno oz. akademsko-relevantno aktivni vsaj do te mere, da izpolnjujejo pogoj izvolitve v naziv docenta, zagotoviti izpolnjevanje pogojev za mentorstvo).</w:t>
      </w:r>
    </w:p>
    <w:p w14:paraId="5E66602A" w14:textId="1F7DA0F9" w:rsidR="00641AFD" w:rsidRDefault="00641AFD" w:rsidP="00370C27">
      <w:pPr>
        <w:ind w:left="360"/>
      </w:pPr>
    </w:p>
    <w:p w14:paraId="319530AC" w14:textId="066F0A67" w:rsidR="00641AFD" w:rsidRPr="009B61A7" w:rsidRDefault="00641AFD" w:rsidP="000C3118">
      <w:pPr>
        <w:rPr>
          <w:rFonts w:cstheme="minorHAnsi"/>
          <w:szCs w:val="20"/>
        </w:rPr>
      </w:pPr>
      <w:r w:rsidRPr="009B61A7">
        <w:rPr>
          <w:rFonts w:cstheme="minorHAnsi"/>
          <w:szCs w:val="20"/>
        </w:rPr>
        <w:t>Skupina strokovnjakov je preučila pripombe vlagatelja in ugotavlja, da vlagatelj napačno razume Merila agencije, ki povzemajo 54. člen Z</w:t>
      </w:r>
      <w:r w:rsidR="00FC64BD" w:rsidRPr="000C3118">
        <w:rPr>
          <w:rFonts w:cstheme="minorHAnsi"/>
          <w:szCs w:val="20"/>
        </w:rPr>
        <w:t>V</w:t>
      </w:r>
      <w:r w:rsidRPr="009B61A7">
        <w:rPr>
          <w:rFonts w:cstheme="minorHAnsi"/>
          <w:szCs w:val="20"/>
        </w:rPr>
        <w:t>is, kjer so poleg visokošolskih učiteljev opredeljeni tudi visokošolski sodelavci</w:t>
      </w:r>
      <w:r w:rsidR="00A149F2" w:rsidRPr="009B61A7">
        <w:rPr>
          <w:rFonts w:cstheme="minorHAnsi"/>
          <w:szCs w:val="20"/>
        </w:rPr>
        <w:t xml:space="preserve"> (asistent, bibiotekar, strokovni svetnik i</w:t>
      </w:r>
      <w:r w:rsidR="007B5FCD" w:rsidRPr="000C3118">
        <w:rPr>
          <w:rFonts w:cstheme="minorHAnsi"/>
          <w:szCs w:val="20"/>
        </w:rPr>
        <w:t>dr.</w:t>
      </w:r>
      <w:r w:rsidR="00A149F2" w:rsidRPr="009B61A7">
        <w:rPr>
          <w:rFonts w:cstheme="minorHAnsi"/>
          <w:szCs w:val="20"/>
        </w:rPr>
        <w:t xml:space="preserve">). To so </w:t>
      </w:r>
      <w:r w:rsidR="007B5FCD" w:rsidRPr="000C3118">
        <w:rPr>
          <w:rFonts w:cstheme="minorHAnsi"/>
          <w:szCs w:val="20"/>
        </w:rPr>
        <w:t xml:space="preserve">drugi </w:t>
      </w:r>
      <w:r w:rsidR="00A149F2" w:rsidRPr="009B61A7">
        <w:rPr>
          <w:rFonts w:cstheme="minorHAnsi"/>
          <w:szCs w:val="20"/>
        </w:rPr>
        <w:t xml:space="preserve">zaposleni na visokošolskih zavodih, </w:t>
      </w:r>
      <w:r w:rsidR="007B5FCD" w:rsidRPr="000C3118">
        <w:rPr>
          <w:rFonts w:cstheme="minorHAnsi"/>
          <w:szCs w:val="20"/>
        </w:rPr>
        <w:t>poleg</w:t>
      </w:r>
      <w:r w:rsidR="00A149F2" w:rsidRPr="009B61A7">
        <w:rPr>
          <w:rFonts w:cstheme="minorHAnsi"/>
          <w:szCs w:val="20"/>
        </w:rPr>
        <w:t xml:space="preserve"> visokošolski</w:t>
      </w:r>
      <w:r w:rsidR="007B5FCD" w:rsidRPr="000C3118">
        <w:rPr>
          <w:rFonts w:cstheme="minorHAnsi"/>
          <w:szCs w:val="20"/>
        </w:rPr>
        <w:t>h</w:t>
      </w:r>
      <w:r w:rsidR="00A149F2" w:rsidRPr="009B61A7">
        <w:rPr>
          <w:rFonts w:cstheme="minorHAnsi"/>
          <w:szCs w:val="20"/>
        </w:rPr>
        <w:t xml:space="preserve"> učitelj</w:t>
      </w:r>
      <w:r w:rsidR="007B5FCD" w:rsidRPr="000C3118">
        <w:rPr>
          <w:rFonts w:cstheme="minorHAnsi"/>
          <w:szCs w:val="20"/>
        </w:rPr>
        <w:t>ev</w:t>
      </w:r>
      <w:r w:rsidR="00A149F2" w:rsidRPr="009B61A7">
        <w:rPr>
          <w:rFonts w:cstheme="minorHAnsi"/>
          <w:szCs w:val="20"/>
        </w:rPr>
        <w:t>, ki so nosilci izobraževalnega in raziskovalnega programa.</w:t>
      </w:r>
      <w:r w:rsidR="007B5FCD" w:rsidRPr="000C3118">
        <w:rPr>
          <w:rFonts w:cstheme="minorHAnsi"/>
          <w:szCs w:val="20"/>
        </w:rPr>
        <w:t xml:space="preserve"> Visokošolski sodelavci torej niso drugi visokošolski učitelji, ki so nosilci predmetov študijskih programov in z zavodom sodelujejo preko pogodbenega razmerja.</w:t>
      </w:r>
    </w:p>
    <w:p w14:paraId="0122DB5F" w14:textId="3BD5E039" w:rsidR="00A149F2" w:rsidRPr="009B61A7" w:rsidRDefault="00A149F2" w:rsidP="00370C27">
      <w:pPr>
        <w:ind w:left="360"/>
        <w:rPr>
          <w:rFonts w:cstheme="minorHAnsi"/>
          <w:szCs w:val="20"/>
        </w:rPr>
      </w:pPr>
    </w:p>
    <w:p w14:paraId="0EB2C0BE" w14:textId="111FF295" w:rsidR="00A149F2" w:rsidRPr="000C3118" w:rsidRDefault="00A149F2" w:rsidP="00A149F2">
      <w:pPr>
        <w:spacing w:after="150"/>
        <w:rPr>
          <w:rFonts w:eastAsia="Times New Roman"/>
          <w:color w:val="333333"/>
          <w:szCs w:val="20"/>
        </w:rPr>
      </w:pPr>
      <w:r w:rsidRPr="009B61A7">
        <w:rPr>
          <w:rFonts w:cstheme="minorHAnsi"/>
          <w:szCs w:val="20"/>
        </w:rPr>
        <w:t xml:space="preserve">Vezano na afiliacijo visokošolskih učiteljev oz. raziskovalcev, skupina strokovnjakov pojasnjuje, da je </w:t>
      </w:r>
      <w:r w:rsidRPr="000C3118">
        <w:rPr>
          <w:rFonts w:eastAsia="Times New Roman" w:cstheme="minorHAnsi"/>
          <w:color w:val="333333"/>
          <w:szCs w:val="20"/>
        </w:rPr>
        <w:t xml:space="preserve">bibilografija raziskovalca/visokošolskega učitelja odraz tako raziskovalnega kot pedagoškega in strokovnega udejstvovanja </w:t>
      </w:r>
      <w:r w:rsidR="0031038F" w:rsidRPr="009B61A7">
        <w:rPr>
          <w:rFonts w:eastAsia="Times New Roman" w:cstheme="minorHAnsi"/>
          <w:color w:val="333333"/>
          <w:szCs w:val="20"/>
        </w:rPr>
        <w:t xml:space="preserve">na </w:t>
      </w:r>
      <w:r w:rsidRPr="000C3118">
        <w:rPr>
          <w:rFonts w:eastAsia="Times New Roman" w:cstheme="minorHAnsi"/>
          <w:color w:val="333333"/>
          <w:szCs w:val="20"/>
          <w:u w:val="single"/>
        </w:rPr>
        <w:t>matičn</w:t>
      </w:r>
      <w:r w:rsidR="0031038F" w:rsidRPr="009B61A7">
        <w:rPr>
          <w:rFonts w:eastAsia="Times New Roman" w:cstheme="minorHAnsi"/>
          <w:color w:val="333333"/>
          <w:szCs w:val="20"/>
          <w:u w:val="single"/>
        </w:rPr>
        <w:t>i</w:t>
      </w:r>
      <w:r w:rsidRPr="000C3118">
        <w:rPr>
          <w:rFonts w:eastAsia="Times New Roman" w:cstheme="minorHAnsi"/>
          <w:color w:val="333333"/>
          <w:szCs w:val="20"/>
          <w:u w:val="single"/>
        </w:rPr>
        <w:t xml:space="preserve"> </w:t>
      </w:r>
      <w:r w:rsidR="00FC64BD" w:rsidRPr="000C3118">
        <w:rPr>
          <w:rFonts w:eastAsia="Times New Roman" w:cstheme="minorHAnsi"/>
          <w:color w:val="333333"/>
          <w:szCs w:val="20"/>
          <w:u w:val="single"/>
        </w:rPr>
        <w:t>inštituciji</w:t>
      </w:r>
      <w:r w:rsidRPr="000C3118">
        <w:rPr>
          <w:rFonts w:eastAsia="Times New Roman"/>
          <w:color w:val="333333"/>
          <w:szCs w:val="20"/>
          <w:u w:val="single"/>
        </w:rPr>
        <w:t>. Predmet presoje preoblikovanja visokošolskega zavoda v fakulteto so</w:t>
      </w:r>
      <w:r w:rsidR="007B5FCD" w:rsidRPr="000C3118">
        <w:rPr>
          <w:rFonts w:eastAsia="Times New Roman"/>
          <w:color w:val="333333"/>
          <w:szCs w:val="20"/>
          <w:u w:val="single"/>
        </w:rPr>
        <w:t xml:space="preserve"> tako lahko le zgolj</w:t>
      </w:r>
      <w:r w:rsidRPr="000C3118">
        <w:rPr>
          <w:rFonts w:eastAsia="Times New Roman"/>
          <w:color w:val="333333"/>
          <w:szCs w:val="20"/>
          <w:u w:val="single"/>
        </w:rPr>
        <w:t xml:space="preserve"> raziskovalni dosežki</w:t>
      </w:r>
      <w:r w:rsidR="0031038F" w:rsidRPr="009B61A7">
        <w:rPr>
          <w:rFonts w:eastAsia="Times New Roman"/>
          <w:color w:val="333333"/>
          <w:szCs w:val="20"/>
          <w:u w:val="single"/>
        </w:rPr>
        <w:t>, ki nosijo ime institucije.</w:t>
      </w:r>
    </w:p>
    <w:p w14:paraId="459B6B89" w14:textId="368C6C1D" w:rsidR="0089552C" w:rsidRDefault="0089552C">
      <w:pPr>
        <w:tabs>
          <w:tab w:val="left" w:pos="3968"/>
        </w:tabs>
        <w:rPr>
          <w:b/>
          <w:color w:val="000000"/>
        </w:rPr>
      </w:pPr>
    </w:p>
    <w:p w14:paraId="767948CF" w14:textId="00C864ED" w:rsidR="0089552C" w:rsidRDefault="00162EF8">
      <w:pPr>
        <w:rPr>
          <w:b/>
        </w:rPr>
      </w:pPr>
      <w:r>
        <w:rPr>
          <w:b/>
        </w:rPr>
        <w:t>Izpolnjuje standarde kakovosti</w:t>
      </w:r>
      <w:r w:rsidR="00BB249C">
        <w:rPr>
          <w:b/>
        </w:rPr>
        <w:t>:</w:t>
      </w:r>
    </w:p>
    <w:p w14:paraId="4ECD985A" w14:textId="77777777" w:rsidR="00BB249C" w:rsidRDefault="00BB249C" w:rsidP="00BB249C">
      <w:pPr>
        <w:rPr>
          <w:bCs/>
        </w:rPr>
      </w:pPr>
      <w:r w:rsidRPr="00A0778C">
        <w:rPr>
          <w:bCs/>
        </w:rPr>
        <w:lastRenderedPageBreak/>
        <w:t>DA – za podaljšanje akreditaci</w:t>
      </w:r>
      <w:r>
        <w:rPr>
          <w:bCs/>
        </w:rPr>
        <w:t xml:space="preserve">je visoke strokovne šole; </w:t>
      </w:r>
    </w:p>
    <w:p w14:paraId="405A834C" w14:textId="77777777" w:rsidR="00BB249C" w:rsidRDefault="00BB249C" w:rsidP="00BB249C">
      <w:pPr>
        <w:rPr>
          <w:bCs/>
        </w:rPr>
      </w:pPr>
      <w:r>
        <w:rPr>
          <w:bCs/>
        </w:rPr>
        <w:t>NE – za preoblikovanje v fakulteto</w:t>
      </w:r>
    </w:p>
    <w:p w14:paraId="2008C71E" w14:textId="77777777" w:rsidR="00BB249C" w:rsidRDefault="00BB249C">
      <w:pPr>
        <w:rPr>
          <w:b/>
        </w:rPr>
      </w:pPr>
    </w:p>
    <w:p w14:paraId="25EB3439" w14:textId="77777777" w:rsidR="0089552C" w:rsidRDefault="00162EF8">
      <w:pPr>
        <w:rPr>
          <w:b/>
          <w:color w:val="000000"/>
        </w:rPr>
      </w:pPr>
      <w:r>
        <w:rPr>
          <w:b/>
          <w:color w:val="000000"/>
        </w:rPr>
        <w:t>Prednosti:</w:t>
      </w:r>
    </w:p>
    <w:p w14:paraId="4B3F2E78" w14:textId="77777777" w:rsidR="0089552C" w:rsidRDefault="0089552C">
      <w:pPr>
        <w:rPr>
          <w:highlight w:val="yellow"/>
        </w:rPr>
      </w:pPr>
    </w:p>
    <w:p w14:paraId="51E6A189" w14:textId="77777777" w:rsidR="0089552C" w:rsidRDefault="00162EF8">
      <w:pPr>
        <w:rPr>
          <w:b/>
          <w:color w:val="000000"/>
        </w:rPr>
      </w:pPr>
      <w:r>
        <w:rPr>
          <w:b/>
          <w:color w:val="000000"/>
        </w:rPr>
        <w:t>Priložnosti za izboljšanje:</w:t>
      </w:r>
    </w:p>
    <w:p w14:paraId="17CFECD9" w14:textId="77777777" w:rsidR="0089552C" w:rsidRDefault="00162EF8">
      <w:pPr>
        <w:numPr>
          <w:ilvl w:val="0"/>
          <w:numId w:val="5"/>
        </w:numPr>
      </w:pPr>
      <w:r>
        <w:t>krepitev znanstveno raziskovalnega dela z afiliacijo Fizioterapevtike</w:t>
      </w:r>
    </w:p>
    <w:p w14:paraId="1EBDFFC6" w14:textId="77777777" w:rsidR="0089552C" w:rsidRDefault="00162EF8">
      <w:pPr>
        <w:numPr>
          <w:ilvl w:val="0"/>
          <w:numId w:val="5"/>
        </w:numPr>
      </w:pPr>
      <w:r>
        <w:t>povečati delež redno zaposlenih visokošolskih učiteljev</w:t>
      </w:r>
    </w:p>
    <w:p w14:paraId="7A0A1895" w14:textId="77777777" w:rsidR="0089552C" w:rsidRDefault="0089552C"/>
    <w:p w14:paraId="705DFB2C" w14:textId="77777777" w:rsidR="0089552C" w:rsidRDefault="00162EF8">
      <w:pPr>
        <w:rPr>
          <w:b/>
        </w:rPr>
      </w:pPr>
      <w:r>
        <w:rPr>
          <w:b/>
        </w:rPr>
        <w:t>Delno izpolnjuje standarde kakovosti:</w:t>
      </w:r>
    </w:p>
    <w:p w14:paraId="6079A851" w14:textId="77777777" w:rsidR="0089552C" w:rsidRDefault="0089552C"/>
    <w:p w14:paraId="363B0378" w14:textId="77777777" w:rsidR="0089552C" w:rsidRDefault="00162EF8">
      <w:pPr>
        <w:rPr>
          <w:b/>
        </w:rPr>
      </w:pPr>
      <w:r>
        <w:rPr>
          <w:b/>
        </w:rPr>
        <w:t>Ne izpolnjuje standardov kakovosti</w:t>
      </w:r>
    </w:p>
    <w:p w14:paraId="1100D67B" w14:textId="77777777" w:rsidR="0089552C" w:rsidRDefault="00162EF8">
      <w:pPr>
        <w:rPr>
          <w:b/>
          <w:color w:val="000000"/>
        </w:rPr>
      </w:pPr>
      <w:r>
        <w:rPr>
          <w:b/>
          <w:color w:val="000000"/>
        </w:rPr>
        <w:t>Večje pomanjkljivosti oz. neskladnosti:</w:t>
      </w:r>
    </w:p>
    <w:p w14:paraId="6830F5E3" w14:textId="58BEF40F" w:rsidR="0089552C" w:rsidRDefault="00162EF8">
      <w:pPr>
        <w:numPr>
          <w:ilvl w:val="0"/>
          <w:numId w:val="2"/>
        </w:numPr>
      </w:pPr>
      <w:r>
        <w:t xml:space="preserve">vezano na vlogo za preoblikovanje v fakulteto </w:t>
      </w:r>
      <w:r w:rsidRPr="008E7AF3">
        <w:t xml:space="preserve">je </w:t>
      </w:r>
      <w:r>
        <w:t>potrebno okrepiti znanstveno</w:t>
      </w:r>
      <w:sdt>
        <w:sdtPr>
          <w:tag w:val="goog_rdk_4"/>
          <w:id w:val="-1561090341"/>
        </w:sdtPr>
        <w:sdtContent>
          <w:r>
            <w:t>-</w:t>
          </w:r>
        </w:sdtContent>
      </w:sdt>
      <w:r>
        <w:t>raziskovaln</w:t>
      </w:r>
      <w:r w:rsidR="00CB6367">
        <w:t xml:space="preserve">o </w:t>
      </w:r>
      <w:r>
        <w:t xml:space="preserve">dejavnost (pridobivanje raziskovalnih projektov financiranih z javnimi sredstvi, sredstvi iz tujine ali sredstvi iz gospodarstva ter zagotoviti zadostno število </w:t>
      </w:r>
      <w:r w:rsidR="00973F08">
        <w:t>kadrov za kakovostno</w:t>
      </w:r>
      <w:r>
        <w:t xml:space="preserve"> raziskovalno, razvojno oz. akademsko-relevantno </w:t>
      </w:r>
      <w:r w:rsidR="00973F08">
        <w:t>delo</w:t>
      </w:r>
      <w:r>
        <w:t>.</w:t>
      </w:r>
    </w:p>
    <w:p w14:paraId="3955F110" w14:textId="77777777" w:rsidR="0089552C" w:rsidRDefault="0089552C">
      <w:pPr>
        <w:rPr>
          <w:b/>
        </w:rPr>
      </w:pPr>
    </w:p>
    <w:tbl>
      <w:tblPr>
        <w:tblStyle w:val="ac"/>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787F7F33" w14:textId="77777777">
        <w:trPr>
          <w:trHeight w:val="171"/>
        </w:trPr>
        <w:tc>
          <w:tcPr>
            <w:tcW w:w="9062" w:type="dxa"/>
          </w:tcPr>
          <w:p w14:paraId="310DC65C" w14:textId="77777777" w:rsidR="0089552C" w:rsidRDefault="00162EF8">
            <w:pPr>
              <w:rPr>
                <w:b/>
              </w:rPr>
            </w:pPr>
            <w:r>
              <w:rPr>
                <w:b/>
              </w:rPr>
              <w:t xml:space="preserve">9. standard: Zagotovljeni so strokovno-tehnični in upravno-administrativni delavci (v nadaljevanju: nepedagoški delavci) za učinkovito pomoč in svetovanje. </w:t>
            </w:r>
          </w:p>
        </w:tc>
      </w:tr>
    </w:tbl>
    <w:p w14:paraId="4E3FC82E" w14:textId="77777777" w:rsidR="0089552C" w:rsidRDefault="0089552C">
      <w:pPr>
        <w:rPr>
          <w:b/>
        </w:rPr>
      </w:pPr>
    </w:p>
    <w:p w14:paraId="7FEF61E7" w14:textId="77777777" w:rsidR="0089552C" w:rsidRDefault="00162EF8">
      <w:pPr>
        <w:numPr>
          <w:ilvl w:val="0"/>
          <w:numId w:val="10"/>
        </w:numPr>
        <w:rPr>
          <w:b/>
        </w:rPr>
      </w:pPr>
      <w:r>
        <w:rPr>
          <w:b/>
        </w:rPr>
        <w:t>vrste in ustreznost pomoči ter svetovanja študentom in drugim deležnikom:</w:t>
      </w:r>
    </w:p>
    <w:p w14:paraId="1D8BC8EA" w14:textId="77777777" w:rsidR="0089552C" w:rsidRDefault="0089552C">
      <w:pPr>
        <w:ind w:left="720"/>
        <w:rPr>
          <w:b/>
        </w:rPr>
      </w:pPr>
    </w:p>
    <w:p w14:paraId="16A7855D" w14:textId="77777777" w:rsidR="0089552C" w:rsidRDefault="00162EF8">
      <w:pPr>
        <w:ind w:left="720"/>
      </w:pPr>
      <w:r>
        <w:t xml:space="preserve">Referat za študijske zadeve je lociran na lokaciji, kjer se izvaja pedagoški proces in je dostopen študentov vsak delovni dan. Referat skrbi za ažurno obveščanje študentov preko elektronske pošte. Študentje lahko referentko v zvezi z nujnimi zadevami kontaktirajo po elektronski pošti. Imajo tudi program za preverjanje plagiatorstva. </w:t>
      </w:r>
    </w:p>
    <w:p w14:paraId="33B3F7C9" w14:textId="77777777" w:rsidR="0089552C" w:rsidRDefault="0089552C">
      <w:pPr>
        <w:ind w:left="720"/>
      </w:pPr>
    </w:p>
    <w:p w14:paraId="1A3599F0" w14:textId="77777777" w:rsidR="0089552C" w:rsidRDefault="00162EF8">
      <w:pPr>
        <w:ind w:left="720"/>
      </w:pPr>
      <w:r>
        <w:t xml:space="preserve">Mednarodne pisarne ali strokovne podpore pri prijavah na razpise nimajo.  </w:t>
      </w:r>
    </w:p>
    <w:p w14:paraId="155F3D58" w14:textId="77777777" w:rsidR="0089552C" w:rsidRDefault="0089552C">
      <w:pPr>
        <w:ind w:left="720"/>
      </w:pPr>
    </w:p>
    <w:p w14:paraId="01C11271" w14:textId="77777777" w:rsidR="0089552C" w:rsidRDefault="00162EF8">
      <w:pPr>
        <w:numPr>
          <w:ilvl w:val="0"/>
          <w:numId w:val="10"/>
        </w:numPr>
        <w:rPr>
          <w:b/>
        </w:rPr>
      </w:pPr>
      <w:r>
        <w:rPr>
          <w:b/>
        </w:rPr>
        <w:t>število, delovno področje in izobrazbena struktura nepedagoških delavcev:</w:t>
      </w:r>
    </w:p>
    <w:p w14:paraId="66ED38BD" w14:textId="77777777" w:rsidR="0089552C" w:rsidRDefault="0089552C">
      <w:pPr>
        <w:ind w:left="360"/>
        <w:rPr>
          <w:highlight w:val="yellow"/>
        </w:rPr>
      </w:pPr>
    </w:p>
    <w:p w14:paraId="35A693A3" w14:textId="77777777" w:rsidR="0089552C" w:rsidRDefault="00162EF8">
      <w:pPr>
        <w:ind w:left="360"/>
      </w:pPr>
      <w:r>
        <w:t xml:space="preserve">Zaposlen je 1 nepedagoški delavec v študentskem referatu, 1 sodelavec kot poslovodski organ (opravlja delo tajnika zavoda) ter 1 kreativni direktor.  </w:t>
      </w:r>
    </w:p>
    <w:p w14:paraId="527AB10D" w14:textId="77777777" w:rsidR="0089552C" w:rsidRDefault="0089552C">
      <w:pPr>
        <w:ind w:left="360"/>
      </w:pPr>
    </w:p>
    <w:p w14:paraId="47E71B96" w14:textId="77777777" w:rsidR="0089552C" w:rsidRDefault="00162EF8">
      <w:pPr>
        <w:numPr>
          <w:ilvl w:val="0"/>
          <w:numId w:val="10"/>
        </w:numPr>
        <w:rPr>
          <w:b/>
        </w:rPr>
      </w:pPr>
      <w:r>
        <w:rPr>
          <w:b/>
        </w:rPr>
        <w:t>izobraževanje in usposabljanje nepedagoških delavcev:</w:t>
      </w:r>
    </w:p>
    <w:p w14:paraId="081A177F" w14:textId="77777777" w:rsidR="0089552C" w:rsidRDefault="0089552C">
      <w:pPr>
        <w:ind w:left="360"/>
        <w:rPr>
          <w:b/>
        </w:rPr>
      </w:pPr>
    </w:p>
    <w:p w14:paraId="6C0419FB" w14:textId="77777777" w:rsidR="0089552C" w:rsidRDefault="00162EF8">
      <w:pPr>
        <w:ind w:left="360"/>
      </w:pPr>
      <w:r>
        <w:t xml:space="preserve">Na Fizioterapevtiki ne nudijo dodatnih izobraževanj in usposabljanj za nepedagoške delavce. </w:t>
      </w:r>
    </w:p>
    <w:p w14:paraId="7465B0E2" w14:textId="77777777" w:rsidR="0089552C" w:rsidRDefault="0089552C">
      <w:pPr>
        <w:ind w:left="360"/>
      </w:pPr>
    </w:p>
    <w:p w14:paraId="7C3FD44B" w14:textId="54EB927E" w:rsidR="0089552C" w:rsidRDefault="00162EF8">
      <w:pPr>
        <w:rPr>
          <w:b/>
        </w:rPr>
      </w:pPr>
      <w:r>
        <w:rPr>
          <w:b/>
        </w:rPr>
        <w:t>Izpolnjuje standarde kakovosti</w:t>
      </w:r>
      <w:r w:rsidR="00BB249C">
        <w:rPr>
          <w:b/>
        </w:rPr>
        <w:t>: DA</w:t>
      </w:r>
    </w:p>
    <w:p w14:paraId="37C04DBD" w14:textId="77777777" w:rsidR="0089552C" w:rsidRDefault="00162EF8">
      <w:pPr>
        <w:rPr>
          <w:b/>
          <w:color w:val="000000"/>
        </w:rPr>
      </w:pPr>
      <w:r>
        <w:rPr>
          <w:b/>
          <w:color w:val="000000"/>
        </w:rPr>
        <w:t>Prednosti:</w:t>
      </w:r>
    </w:p>
    <w:p w14:paraId="67731550" w14:textId="77777777" w:rsidR="0089552C" w:rsidRDefault="0089552C">
      <w:pPr>
        <w:rPr>
          <w:b/>
          <w:color w:val="000000"/>
        </w:rPr>
      </w:pPr>
    </w:p>
    <w:p w14:paraId="45058D1B" w14:textId="77777777" w:rsidR="0089552C" w:rsidRDefault="00162EF8">
      <w:pPr>
        <w:rPr>
          <w:b/>
          <w:color w:val="000000"/>
        </w:rPr>
      </w:pPr>
      <w:r>
        <w:rPr>
          <w:b/>
          <w:color w:val="000000"/>
        </w:rPr>
        <w:t xml:space="preserve">Priložnosti za izboljšanje: </w:t>
      </w:r>
    </w:p>
    <w:p w14:paraId="70D54B4D" w14:textId="77777777" w:rsidR="0089552C" w:rsidRDefault="0089552C">
      <w:pPr>
        <w:rPr>
          <w:b/>
          <w:color w:val="000000"/>
        </w:rPr>
      </w:pPr>
    </w:p>
    <w:p w14:paraId="41B6B47F" w14:textId="77777777" w:rsidR="0089552C" w:rsidRDefault="00162EF8">
      <w:pPr>
        <w:rPr>
          <w:b/>
        </w:rPr>
      </w:pPr>
      <w:r>
        <w:rPr>
          <w:b/>
        </w:rPr>
        <w:t>Delno izpolnjuje standarde kakovosti:</w:t>
      </w:r>
    </w:p>
    <w:p w14:paraId="19374454" w14:textId="77777777" w:rsidR="0089552C" w:rsidRDefault="0089552C">
      <w:pPr>
        <w:rPr>
          <w:b/>
        </w:rPr>
      </w:pPr>
    </w:p>
    <w:p w14:paraId="78451C56" w14:textId="77777777" w:rsidR="0089552C" w:rsidRDefault="00162EF8">
      <w:pPr>
        <w:rPr>
          <w:b/>
        </w:rPr>
      </w:pPr>
      <w:r>
        <w:rPr>
          <w:b/>
        </w:rPr>
        <w:t>Ne izpolnjuje standardov kakovosti</w:t>
      </w:r>
    </w:p>
    <w:p w14:paraId="0E5CF692" w14:textId="77777777" w:rsidR="0089552C" w:rsidRDefault="00162EF8">
      <w:pPr>
        <w:rPr>
          <w:b/>
          <w:color w:val="000000"/>
        </w:rPr>
      </w:pPr>
      <w:r>
        <w:rPr>
          <w:b/>
          <w:color w:val="000000"/>
        </w:rPr>
        <w:lastRenderedPageBreak/>
        <w:t>Večje pomanjkljivosti oz. neskladnosti:</w:t>
      </w:r>
    </w:p>
    <w:p w14:paraId="1F6C0519" w14:textId="77777777" w:rsidR="0089552C" w:rsidRDefault="0089552C">
      <w:pPr>
        <w:rPr>
          <w:color w:val="000000"/>
        </w:rPr>
      </w:pPr>
    </w:p>
    <w:p w14:paraId="0E0C638E" w14:textId="77777777" w:rsidR="0089552C" w:rsidRDefault="0089552C">
      <w:pPr>
        <w:rPr>
          <w:color w:val="000000"/>
        </w:rPr>
      </w:pPr>
    </w:p>
    <w:tbl>
      <w:tblPr>
        <w:tblStyle w:val="ad"/>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0D79CA78" w14:textId="77777777">
        <w:tc>
          <w:tcPr>
            <w:tcW w:w="9062" w:type="dxa"/>
            <w:shd w:val="clear" w:color="auto" w:fill="BFBFBF"/>
          </w:tcPr>
          <w:p w14:paraId="0C53FF67" w14:textId="77777777" w:rsidR="0089552C" w:rsidRDefault="00162EF8">
            <w:pPr>
              <w:rPr>
                <w:b/>
                <w:color w:val="000000"/>
              </w:rPr>
            </w:pPr>
            <w:r>
              <w:rPr>
                <w:b/>
                <w:color w:val="000000"/>
              </w:rPr>
              <w:t>ŠTUDENTI</w:t>
            </w:r>
          </w:p>
        </w:tc>
      </w:tr>
    </w:tbl>
    <w:p w14:paraId="14590BFA" w14:textId="77777777" w:rsidR="0089552C" w:rsidRDefault="0089552C">
      <w:pPr>
        <w:rPr>
          <w:color w:val="000000"/>
        </w:rPr>
      </w:pPr>
    </w:p>
    <w:tbl>
      <w:tblPr>
        <w:tblStyle w:val="ae"/>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5D171D71" w14:textId="77777777">
        <w:tc>
          <w:tcPr>
            <w:tcW w:w="9062" w:type="dxa"/>
          </w:tcPr>
          <w:p w14:paraId="372D3A02" w14:textId="77777777" w:rsidR="0089552C" w:rsidRDefault="00162EF8">
            <w:pPr>
              <w:rPr>
                <w:b/>
              </w:rPr>
            </w:pPr>
            <w:r>
              <w:rPr>
                <w:b/>
              </w:rPr>
              <w:t>10. standard:  Visokošolski zavod študentom zagotavlja ustrezno pomoč in svetovanje.</w:t>
            </w:r>
          </w:p>
        </w:tc>
      </w:tr>
    </w:tbl>
    <w:p w14:paraId="5AD1532A" w14:textId="77777777" w:rsidR="0089552C" w:rsidRDefault="0089552C">
      <w:pPr>
        <w:spacing w:line="360" w:lineRule="auto"/>
        <w:rPr>
          <w:b/>
        </w:rPr>
      </w:pPr>
    </w:p>
    <w:p w14:paraId="2B70474E" w14:textId="77777777" w:rsidR="0089552C" w:rsidRDefault="00162EF8">
      <w:pPr>
        <w:numPr>
          <w:ilvl w:val="0"/>
          <w:numId w:val="11"/>
        </w:numPr>
        <w:rPr>
          <w:b/>
        </w:rPr>
      </w:pPr>
      <w:r>
        <w:rPr>
          <w:b/>
        </w:rPr>
        <w:t>upoštevanje raznolikosti in potreb študentov pri vzpostavljanju in določanju vsebine svetovanja oziroma pomoči zanje:</w:t>
      </w:r>
    </w:p>
    <w:p w14:paraId="0D6C3509" w14:textId="77777777" w:rsidR="0089552C" w:rsidRDefault="0089552C"/>
    <w:p w14:paraId="0B3B4881" w14:textId="41D90988" w:rsidR="0089552C" w:rsidRDefault="00162EF8">
      <w:r>
        <w:t xml:space="preserve">VZF izvaja oba študijska programa v obliki </w:t>
      </w:r>
      <w:r w:rsidRPr="000442B4">
        <w:t>izrednega študija,</w:t>
      </w:r>
      <w:r>
        <w:t xml:space="preserve"> ki je prilagojen študentom ob delu. Dodatno svetovanje poteka individualno, nudijo pa tudi pomoč pri mednarodni izmenjavi ter priznavanju znanj in veščin pridobljenih na drugih zavodih. Poleg tega je na voljo tudi tutorstvo, ki sicer deluje na neformalni ravni, in dodatno svetovanje študentom s posebnimi potrebami (individualno glede na težo). </w:t>
      </w:r>
    </w:p>
    <w:p w14:paraId="7C59331C" w14:textId="77777777" w:rsidR="0089552C" w:rsidRDefault="00162EF8">
      <w:r>
        <w:t xml:space="preserve">Zavod ima vzpostavljen referat, ki ga študenti dobro poznajo. Zavod zagotavlja svetovalne storitve, povezane z vpisom, in informacije, povezane s študijem, ki so dostopne v študentskem referatu, na spletni strani in socialnih omrežjih. Poklicno svetovanje se študentom nudi preko koordinatorja klinične prakse, sicer pa ni sistemsko urejeno. Alumni klub je ustanovljen in je začel s prvimi aktivnostmi. Iz anket, ki so vključene v SEP 2019, izhaja, da so študenti dobro obveščeni o možni pomoči in svetovanju na področju tutorstva, kariernega svetovanja in pomoči pri zaposlitvi. Iz razgovorov je bilo sicer moč sklepati, da tutorstvo (iz zapisnika ŠS medsebojna pomoč študentom in ne tutorstvo) formalno ne obstaja, študenti pa niso bili obveščeni o zaposlitvenih možnostih, saj jih je nekaj že zaposlenih, drugi pa najdejo zaposlitvene možnosti skozi prakso oz samoiniciativno. </w:t>
      </w:r>
    </w:p>
    <w:p w14:paraId="050AA67F" w14:textId="77777777" w:rsidR="0089552C" w:rsidRDefault="00162EF8">
      <w:r>
        <w:t>Skupina strokovnjakov ocenjuje, da so svetovalne storitve v začetni fazi, saj se študenti organizirajo sami, se obveščajo predvsem preko socialnih omrežjih, VZF pa pri tem ne sodeluje aktivno. Prav tako bi bilo potrebno promovirati Alumni klub.</w:t>
      </w:r>
    </w:p>
    <w:p w14:paraId="04A20A37" w14:textId="77777777" w:rsidR="0089552C" w:rsidRDefault="0089552C"/>
    <w:p w14:paraId="576E9CAC" w14:textId="77777777" w:rsidR="0089552C" w:rsidRDefault="00162EF8">
      <w:pPr>
        <w:numPr>
          <w:ilvl w:val="0"/>
          <w:numId w:val="11"/>
        </w:numPr>
        <w:rPr>
          <w:b/>
        </w:rPr>
      </w:pPr>
      <w:r>
        <w:rPr>
          <w:b/>
        </w:rPr>
        <w:t>pravočasno in učinkovito obveščanje študentov:</w:t>
      </w:r>
    </w:p>
    <w:p w14:paraId="497D5145" w14:textId="77777777" w:rsidR="0089552C" w:rsidRDefault="0089552C">
      <w:pPr>
        <w:rPr>
          <w:b/>
        </w:rPr>
      </w:pPr>
    </w:p>
    <w:p w14:paraId="67A39549" w14:textId="77777777" w:rsidR="0089552C" w:rsidRDefault="00162EF8">
      <w:r>
        <w:t>VZF ima vzpostavljen sistem obveščanja študentov preko spletne učilnice, elektronskih sporočil in Facebook strani, preko katerih študente pravočasno obvešča o vseh spremembah v izvajanju študijskega programa. Prav tako na opisan način promovirajo dogodke, ki so v organizaciji šole. Urniki kakor tudi izpitni roki so znani ob začetku študijskega leta za oba semestra. Iz SEP 2019 izhaja, da študenti niso bili pretirano zadovoljni (ocena 2,6 na lestvici od 1-4) z obveščenostjo o študijskem procesu, kar je ugotovil tudi zavod, vendar iz poročila ni jasno, da bi zaradi nižjih ocen uvedli ukrepe. Kot primerjava je navedena tudi povprečna vrednost za leto 2018, ki je bila sicer nižja (ocena 2,2). V SEP 2020 podobna analiza ni vključena, zato formalnih ocen ni mogoče pridobiti. Iz SEP 2022 pa je razvidno, da se je ocena izboljšala (na 3,3), vendar ni jasno, ali so bili sprejeti kakšni ukrepi. Iz odgovorov sodelujočih pa sicer ni bilo zaznati, da bi bili s tem področjem nezadovoljni.</w:t>
      </w:r>
    </w:p>
    <w:p w14:paraId="09A30DD4" w14:textId="77777777" w:rsidR="0089552C" w:rsidRDefault="00162EF8">
      <w:r>
        <w:t xml:space="preserve">Glede na odgovore sodelujočih ocenjujemo, da zavod načrtuje izvajanje študijskih programov, ob nepredvidenih spremembah pa imajo dobro vzpostavljen sistem obveščanja študentov. </w:t>
      </w:r>
    </w:p>
    <w:p w14:paraId="4F563E9A" w14:textId="77777777" w:rsidR="0089552C" w:rsidRDefault="0089552C">
      <w:pPr>
        <w:ind w:left="720"/>
        <w:rPr>
          <w:b/>
        </w:rPr>
      </w:pPr>
    </w:p>
    <w:p w14:paraId="3AAC89D0" w14:textId="77777777" w:rsidR="0089552C" w:rsidRDefault="00162EF8">
      <w:pPr>
        <w:numPr>
          <w:ilvl w:val="0"/>
          <w:numId w:val="11"/>
        </w:numPr>
        <w:rPr>
          <w:b/>
        </w:rPr>
      </w:pPr>
      <w:r>
        <w:rPr>
          <w:b/>
        </w:rPr>
        <w:t>spremljanje zadovoljstva študentov s storitvami:</w:t>
      </w:r>
    </w:p>
    <w:p w14:paraId="082FD1AC" w14:textId="77777777" w:rsidR="0089552C" w:rsidRDefault="0089552C">
      <w:pPr>
        <w:rPr>
          <w:b/>
        </w:rPr>
      </w:pPr>
    </w:p>
    <w:p w14:paraId="2D8B768C" w14:textId="77777777" w:rsidR="0089552C" w:rsidRDefault="00162EF8">
      <w:r>
        <w:lastRenderedPageBreak/>
        <w:t xml:space="preserve">K zadovoljstvu študentov prispeva dober odnos delavcev šole, od administrativnih do vodstvenih. Zavod s pomočjo elektronskih anket, ki se izvajajo ob zaključku predmeta, spremlja zadovoljstvo študentov s predavatelji. Kot je bilo razvidno iz pogovorov s študenti, so zaposleni ažurni pri odgovarjanju na sporočila in nudenju svetovalnih storitev študentom. Zadovoljstvo študentov spremljajo tudi z vsakoletnimi anketami ter preko mnenj predstavnikov študentov v organih zavoda. </w:t>
      </w:r>
    </w:p>
    <w:p w14:paraId="5A4FA223" w14:textId="77777777" w:rsidR="0089552C" w:rsidRDefault="00162EF8">
      <w:r>
        <w:t xml:space="preserve">Formalno VZF spremlja zadovoljstvo samo z obveznimi anketami, študenti pa nimajo drugega, sprotnega, načina podajanja povratnih informacij. Sicer pa so študenti s storitvami zadovoljni. </w:t>
      </w:r>
    </w:p>
    <w:p w14:paraId="3C0C0B48" w14:textId="77777777" w:rsidR="0089552C" w:rsidRDefault="0089552C">
      <w:pPr>
        <w:ind w:left="720"/>
        <w:rPr>
          <w:b/>
        </w:rPr>
      </w:pPr>
    </w:p>
    <w:p w14:paraId="7695D696" w14:textId="77777777" w:rsidR="00FC64BD" w:rsidRPr="00AE6BFD" w:rsidRDefault="00FC64BD" w:rsidP="00FC64BD">
      <w:r w:rsidRPr="000C3118">
        <w:t>Vlagatelj se strinja s predlogi skupine strokovnjakov za izboljšanje in je že pristopil k aktivnostim.</w:t>
      </w:r>
    </w:p>
    <w:p w14:paraId="35199895" w14:textId="77777777" w:rsidR="0089552C" w:rsidRDefault="0089552C"/>
    <w:p w14:paraId="31FF5449" w14:textId="455004E6" w:rsidR="0089552C" w:rsidRDefault="00162EF8">
      <w:pPr>
        <w:rPr>
          <w:b/>
        </w:rPr>
      </w:pPr>
      <w:r>
        <w:rPr>
          <w:b/>
        </w:rPr>
        <w:t>Izpolnjuje standarde kakovosti</w:t>
      </w:r>
      <w:r w:rsidR="00BB249C">
        <w:rPr>
          <w:b/>
        </w:rPr>
        <w:t>: DA</w:t>
      </w:r>
    </w:p>
    <w:p w14:paraId="2B514B4A" w14:textId="77777777" w:rsidR="0089552C" w:rsidRDefault="00162EF8">
      <w:pPr>
        <w:rPr>
          <w:b/>
          <w:color w:val="000000"/>
        </w:rPr>
      </w:pPr>
      <w:r>
        <w:rPr>
          <w:b/>
          <w:color w:val="000000"/>
        </w:rPr>
        <w:t>Prednosti:</w:t>
      </w:r>
    </w:p>
    <w:p w14:paraId="68C21665" w14:textId="77777777" w:rsidR="0089552C" w:rsidRDefault="0089552C">
      <w:pPr>
        <w:rPr>
          <w:b/>
        </w:rPr>
      </w:pPr>
    </w:p>
    <w:p w14:paraId="78E20996" w14:textId="77777777" w:rsidR="0089552C" w:rsidRDefault="00162EF8">
      <w:pPr>
        <w:numPr>
          <w:ilvl w:val="0"/>
          <w:numId w:val="13"/>
        </w:numPr>
      </w:pPr>
      <w:r>
        <w:t xml:space="preserve">Visoka stopnja zadovoljstva študentov s storitvami. </w:t>
      </w:r>
    </w:p>
    <w:p w14:paraId="1296CB16" w14:textId="77777777" w:rsidR="0089552C" w:rsidRDefault="00162EF8">
      <w:pPr>
        <w:numPr>
          <w:ilvl w:val="0"/>
          <w:numId w:val="13"/>
        </w:numPr>
        <w:spacing w:after="20"/>
      </w:pPr>
      <w:r>
        <w:t xml:space="preserve">Študenti in zaposleni so pravočasno obveščeni o spremembah in so zadovoljni z osebnim odnosom med zaposlenimi in študenti. </w:t>
      </w:r>
    </w:p>
    <w:p w14:paraId="3DF9CDC1" w14:textId="77777777" w:rsidR="0089552C" w:rsidRDefault="0089552C">
      <w:pPr>
        <w:rPr>
          <w:b/>
        </w:rPr>
      </w:pPr>
    </w:p>
    <w:p w14:paraId="335738E2" w14:textId="77777777" w:rsidR="0089552C" w:rsidRDefault="00162EF8">
      <w:pPr>
        <w:rPr>
          <w:b/>
          <w:color w:val="000000"/>
        </w:rPr>
      </w:pPr>
      <w:r>
        <w:rPr>
          <w:b/>
          <w:color w:val="000000"/>
        </w:rPr>
        <w:t>Priložnosti za izboljšanje:</w:t>
      </w:r>
    </w:p>
    <w:p w14:paraId="342E12CA" w14:textId="77777777" w:rsidR="0089552C" w:rsidRDefault="0089552C">
      <w:pPr>
        <w:rPr>
          <w:b/>
        </w:rPr>
      </w:pPr>
    </w:p>
    <w:p w14:paraId="66939D4E" w14:textId="77777777" w:rsidR="0089552C" w:rsidRDefault="00162EF8">
      <w:pPr>
        <w:numPr>
          <w:ilvl w:val="0"/>
          <w:numId w:val="38"/>
        </w:numPr>
      </w:pPr>
      <w:r>
        <w:t>Promocija dejavnosti Alumni kluba.</w:t>
      </w:r>
    </w:p>
    <w:p w14:paraId="4806B5F1" w14:textId="77777777" w:rsidR="0089552C" w:rsidRDefault="00162EF8">
      <w:pPr>
        <w:numPr>
          <w:ilvl w:val="0"/>
          <w:numId w:val="38"/>
        </w:numPr>
      </w:pPr>
      <w:r>
        <w:t>Vzpostavitev poklicnega svetovanja (ne zgolj kot zaposlitvene možnosti, ampak tudi nadaljnja izobraževanja, dodatna usposabljanja etc).</w:t>
      </w:r>
    </w:p>
    <w:p w14:paraId="447EBB03" w14:textId="11466E94" w:rsidR="0089552C" w:rsidRDefault="009B61A7">
      <w:pPr>
        <w:numPr>
          <w:ilvl w:val="0"/>
          <w:numId w:val="38"/>
        </w:numPr>
        <w:spacing w:after="20"/>
      </w:pPr>
      <w:r>
        <w:t>Redno p</w:t>
      </w:r>
      <w:r w:rsidR="00162EF8">
        <w:t>oso</w:t>
      </w:r>
      <w:r>
        <w:t xml:space="preserve">dabljanje </w:t>
      </w:r>
      <w:r w:rsidR="00162EF8">
        <w:t>spletn</w:t>
      </w:r>
      <w:r>
        <w:t>e</w:t>
      </w:r>
      <w:r w:rsidR="00162EF8">
        <w:t xml:space="preserve"> stran</w:t>
      </w:r>
      <w:r>
        <w:t>i</w:t>
      </w:r>
      <w:r w:rsidR="00162EF8">
        <w:t xml:space="preserve">. </w:t>
      </w:r>
    </w:p>
    <w:p w14:paraId="4CD94179" w14:textId="77777777" w:rsidR="0089552C" w:rsidRDefault="0089552C">
      <w:pPr>
        <w:rPr>
          <w:b/>
        </w:rPr>
      </w:pPr>
    </w:p>
    <w:p w14:paraId="45B1A190" w14:textId="77777777" w:rsidR="0089552C" w:rsidRDefault="0089552C">
      <w:pPr>
        <w:rPr>
          <w:b/>
        </w:rPr>
      </w:pPr>
    </w:p>
    <w:p w14:paraId="4A8FECA6" w14:textId="77777777" w:rsidR="0089552C" w:rsidRDefault="00162EF8">
      <w:pPr>
        <w:rPr>
          <w:b/>
        </w:rPr>
      </w:pPr>
      <w:r>
        <w:rPr>
          <w:b/>
        </w:rPr>
        <w:t>Delno izpolnjuje standarde kakovosti:</w:t>
      </w:r>
    </w:p>
    <w:p w14:paraId="0E768642" w14:textId="77777777" w:rsidR="0089552C" w:rsidRDefault="0089552C">
      <w:pPr>
        <w:rPr>
          <w:b/>
        </w:rPr>
      </w:pPr>
    </w:p>
    <w:p w14:paraId="74093F4E" w14:textId="77777777" w:rsidR="0089552C" w:rsidRDefault="00162EF8">
      <w:pPr>
        <w:rPr>
          <w:b/>
        </w:rPr>
      </w:pPr>
      <w:r>
        <w:rPr>
          <w:b/>
        </w:rPr>
        <w:t>Ne izpolnjuje standardov kakovosti</w:t>
      </w:r>
    </w:p>
    <w:p w14:paraId="21CE8F6B" w14:textId="77777777" w:rsidR="0089552C" w:rsidRDefault="00162EF8">
      <w:pPr>
        <w:rPr>
          <w:b/>
          <w:color w:val="000000"/>
        </w:rPr>
      </w:pPr>
      <w:r>
        <w:rPr>
          <w:b/>
          <w:color w:val="000000"/>
        </w:rPr>
        <w:t>Večje pomanjkljivosti oz. neskladnosti:</w:t>
      </w:r>
    </w:p>
    <w:p w14:paraId="0C60CDEC" w14:textId="77777777" w:rsidR="0089552C" w:rsidRDefault="0089552C">
      <w:pPr>
        <w:rPr>
          <w:color w:val="000000"/>
        </w:rPr>
      </w:pPr>
    </w:p>
    <w:p w14:paraId="78C8863C" w14:textId="77777777" w:rsidR="0089552C" w:rsidRDefault="0089552C"/>
    <w:tbl>
      <w:tblPr>
        <w:tblStyle w:val="af"/>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11090325" w14:textId="77777777">
        <w:tc>
          <w:tcPr>
            <w:tcW w:w="9062" w:type="dxa"/>
          </w:tcPr>
          <w:p w14:paraId="3FD2B225" w14:textId="77777777" w:rsidR="0089552C" w:rsidRDefault="00162EF8">
            <w:r>
              <w:rPr>
                <w:b/>
              </w:rPr>
              <w:t>11. standard: Študenti imajo zagotovljene ustrezne razmere za kakovosten študij, znanstveno, strokovno, raziskovalno oziroma umetniško delo ter za obštudijsko dejavnost.</w:t>
            </w:r>
          </w:p>
        </w:tc>
      </w:tr>
    </w:tbl>
    <w:p w14:paraId="21CA63C8" w14:textId="77777777" w:rsidR="0089552C" w:rsidRDefault="0089552C"/>
    <w:p w14:paraId="6C62B21E" w14:textId="77777777" w:rsidR="0089552C" w:rsidRDefault="00162EF8">
      <w:pPr>
        <w:numPr>
          <w:ilvl w:val="0"/>
          <w:numId w:val="35"/>
        </w:numPr>
        <w:rPr>
          <w:b/>
        </w:rPr>
      </w:pPr>
      <w:r>
        <w:rPr>
          <w:b/>
        </w:rPr>
        <w:t>izvajanje študija in razmere zanj glede na potrebe in pričakovanja študentov:</w:t>
      </w:r>
    </w:p>
    <w:p w14:paraId="21580729" w14:textId="77777777" w:rsidR="0089552C" w:rsidRDefault="0089552C">
      <w:pPr>
        <w:rPr>
          <w:b/>
        </w:rPr>
      </w:pPr>
    </w:p>
    <w:p w14:paraId="491776DA" w14:textId="77777777" w:rsidR="0089552C" w:rsidRDefault="00162EF8">
      <w:r>
        <w:t xml:space="preserve">Študij se izvaja kot izredna oblika študija, zato je za študente še toliko bolj prilagojena </w:t>
      </w:r>
    </w:p>
    <w:p w14:paraId="24376390" w14:textId="77777777" w:rsidR="0089552C" w:rsidRDefault="00162EF8">
      <w:r>
        <w:t xml:space="preserve">spletna učilnica z različnimi gradivi, ki jim koristijo pri študiju. Prav tako je na začetku leta organizirano uvodno srečanje, kjer je študentom pojasnjeno kje najdejo gradiva. </w:t>
      </w:r>
    </w:p>
    <w:p w14:paraId="7BF34108" w14:textId="77777777" w:rsidR="0089552C" w:rsidRDefault="00162EF8">
      <w:r>
        <w:t xml:space="preserve">Pričakovanja in potrebe študentov ugotavljajo z anketo ob vpisu. </w:t>
      </w:r>
    </w:p>
    <w:p w14:paraId="3E12D92D" w14:textId="77777777" w:rsidR="0089552C" w:rsidRDefault="00162EF8">
      <w:r>
        <w:t xml:space="preserve">Prav tako je bilo povedano, da so zadovoljni z urejenostjo prostorov, programom izobraževanja in prijaznostjo osebja. </w:t>
      </w:r>
    </w:p>
    <w:p w14:paraId="74226431" w14:textId="77777777" w:rsidR="0089552C" w:rsidRDefault="00162EF8">
      <w:r>
        <w:t xml:space="preserve">Glede na dostopne informacije ocenjujemo, da so študenti zelo zadovoljni z izvajanjem in razmerami za študij. </w:t>
      </w:r>
    </w:p>
    <w:p w14:paraId="666AABA0" w14:textId="77777777" w:rsidR="0089552C" w:rsidRDefault="0089552C">
      <w:pPr>
        <w:rPr>
          <w:b/>
        </w:rPr>
      </w:pPr>
    </w:p>
    <w:p w14:paraId="254714D5" w14:textId="77777777" w:rsidR="0089552C" w:rsidRDefault="00162EF8">
      <w:pPr>
        <w:numPr>
          <w:ilvl w:val="0"/>
          <w:numId w:val="35"/>
        </w:numPr>
        <w:rPr>
          <w:b/>
        </w:rPr>
      </w:pPr>
      <w:r>
        <w:rPr>
          <w:b/>
        </w:rPr>
        <w:lastRenderedPageBreak/>
        <w:t>omogočanje ustreznega strokovnega, umetniškega in raziskovalnega dela študentov:</w:t>
      </w:r>
    </w:p>
    <w:p w14:paraId="32F704F3" w14:textId="77777777" w:rsidR="0089552C" w:rsidRDefault="0089552C">
      <w:pPr>
        <w:rPr>
          <w:b/>
        </w:rPr>
      </w:pPr>
    </w:p>
    <w:p w14:paraId="4985A263" w14:textId="77777777" w:rsidR="0089552C" w:rsidRDefault="00162EF8">
      <w:r>
        <w:t xml:space="preserve">Študenti med študijem pridobijo temeljna znanja na področju raziskovanja v zdravstvenih vedah, kar jim služi pri pripravi zaključnega dela. Študenti so vključeni v znanstveno-raziskovalno delo z opravljanjem seminarskih vaj, raziskovalno usmerjenimi zaključnimi deli (teh je manj kot zaključnih del s pregledom literature) ter projektnimi deli. Prav tako jim izvajalci ponujajo možnosti sodelovanja pri raziskovalnih projektih na drugih ustanovah. </w:t>
      </w:r>
    </w:p>
    <w:p w14:paraId="26B38E14" w14:textId="77777777" w:rsidR="0089552C" w:rsidRDefault="00162EF8">
      <w:r>
        <w:t xml:space="preserve">Umetniško delo sicer ne spada v program VZF, ampak ga lahko študenti izrazijo v sklopu obštudijske dejavnosti. </w:t>
      </w:r>
    </w:p>
    <w:p w14:paraId="515E4E23" w14:textId="77777777" w:rsidR="0089552C" w:rsidRDefault="00162EF8">
      <w:r>
        <w:t xml:space="preserve">Ocenjujemo, da bi bilo potrebno študente intenzivneje vključiti v raziskovalno-aplikativne projekte na zavodu, kar je lahko podlaga za zaključno delo, prav tako pa lahko zavodu in vsem vpletenim prinese točke zaradi objave v reviji s faktorjem vpliva. </w:t>
      </w:r>
    </w:p>
    <w:p w14:paraId="29E86963" w14:textId="77777777" w:rsidR="0089552C" w:rsidRDefault="0089552C">
      <w:pPr>
        <w:rPr>
          <w:b/>
        </w:rPr>
      </w:pPr>
    </w:p>
    <w:p w14:paraId="541FB82E" w14:textId="77777777" w:rsidR="0089552C" w:rsidRDefault="00162EF8">
      <w:pPr>
        <w:numPr>
          <w:ilvl w:val="0"/>
          <w:numId w:val="35"/>
        </w:numPr>
        <w:rPr>
          <w:b/>
        </w:rPr>
      </w:pPr>
      <w:r>
        <w:rPr>
          <w:b/>
        </w:rPr>
        <w:t>razmere za obštudijsko dejavnost:</w:t>
      </w:r>
    </w:p>
    <w:p w14:paraId="5FE9A5E9" w14:textId="77777777" w:rsidR="0089552C" w:rsidRDefault="0089552C">
      <w:pPr>
        <w:rPr>
          <w:b/>
        </w:rPr>
      </w:pPr>
    </w:p>
    <w:p w14:paraId="218EB663" w14:textId="77777777" w:rsidR="0089552C" w:rsidRDefault="00162EF8">
      <w:r>
        <w:t xml:space="preserve">Zavod vzpodbuja študente k obštudijski dejavnosti. Pomagali so pri promociji šole na informativnih dnevih, sejmih in srednjih šolah. Študenti so se ponovno začeli udeleževati različnih dogodkov: MediGames, simpozij Trajnost in fizioterapija, Tribuna znanja, zabave in podobno. Sodelovali so pri nastajanju interaktivnih študijskih video vsebin, ki bo na voljo drugim študentom za lažje učenje. Nekaj študentov je aktivno sodelovalo pri negi obolelih v DSO Šmarje pri Jelšah. </w:t>
      </w:r>
    </w:p>
    <w:p w14:paraId="7AF7A62A" w14:textId="77777777" w:rsidR="0089552C" w:rsidRDefault="00162EF8">
      <w:r>
        <w:t xml:space="preserve">Zavod prav tako omogoča in spodbuja sodelovanje študentov v Študentskem svetu in komisijah. ŠS za načrtovanje in izvedbo obštudijske dejavnosti na letni ravni nima zagotovljenih sredstev, vendar pa sproti zaprosijo za finančna sredstva, ki so bila do sedaj vedno odobrena, prav tako nimajo letnega načrta dela. Glede na lokacijo zavoda in veliko drugih možnosti, študenti ne pogrešajo specifičnih obštudijskih dejavnosti. </w:t>
      </w:r>
    </w:p>
    <w:p w14:paraId="09AE8DED" w14:textId="77777777" w:rsidR="0089552C" w:rsidRDefault="00162EF8">
      <w:r>
        <w:t xml:space="preserve">Ocenjujemo, da VZF študentom omogoča obštudijsko dejavnost, vendar pa jo je potrebno krepiti v sodelovanju z okoljem in s svojimi zmožnostmi. </w:t>
      </w:r>
    </w:p>
    <w:p w14:paraId="08876989" w14:textId="77777777" w:rsidR="0089552C" w:rsidRDefault="0089552C"/>
    <w:p w14:paraId="06BD4422" w14:textId="77777777" w:rsidR="00FC64BD" w:rsidRPr="00AE6BFD" w:rsidRDefault="00FC64BD" w:rsidP="00FC64BD">
      <w:r w:rsidRPr="000C3118">
        <w:t>Vlagatelj se strinja s predlogi skupine strokovnjakov za izboljšanje in je že pristopil k aktivnostim.</w:t>
      </w:r>
    </w:p>
    <w:p w14:paraId="4DE8553B" w14:textId="77777777" w:rsidR="0089552C" w:rsidRDefault="0089552C"/>
    <w:p w14:paraId="651A9591" w14:textId="77777777" w:rsidR="0089552C" w:rsidRDefault="00162EF8">
      <w:pPr>
        <w:rPr>
          <w:b/>
        </w:rPr>
      </w:pPr>
      <w:r>
        <w:rPr>
          <w:b/>
        </w:rPr>
        <w:t>Izpolnjuje standarde kakovosti</w:t>
      </w:r>
    </w:p>
    <w:p w14:paraId="47E8D369" w14:textId="77777777" w:rsidR="0089552C" w:rsidRDefault="00162EF8">
      <w:pPr>
        <w:rPr>
          <w:b/>
          <w:color w:val="000000"/>
        </w:rPr>
      </w:pPr>
      <w:r>
        <w:rPr>
          <w:b/>
          <w:color w:val="000000"/>
        </w:rPr>
        <w:t>Prednosti:</w:t>
      </w:r>
    </w:p>
    <w:p w14:paraId="4A034706" w14:textId="77777777" w:rsidR="0089552C" w:rsidRDefault="00162EF8">
      <w:pPr>
        <w:numPr>
          <w:ilvl w:val="0"/>
          <w:numId w:val="16"/>
        </w:numPr>
        <w:spacing w:before="240" w:after="240"/>
        <w:jc w:val="left"/>
      </w:pPr>
      <w:r>
        <w:t xml:space="preserve">Študenti imajo ves čas na voljo tako prostor kot opremo za vaje/študij/delo tudi izven študijskega procesa. </w:t>
      </w:r>
    </w:p>
    <w:p w14:paraId="7AC88FE3" w14:textId="77777777" w:rsidR="0089552C" w:rsidRDefault="00162EF8">
      <w:pPr>
        <w:rPr>
          <w:b/>
          <w:color w:val="000000"/>
        </w:rPr>
      </w:pPr>
      <w:r>
        <w:rPr>
          <w:b/>
          <w:color w:val="000000"/>
        </w:rPr>
        <w:t>Priložnosti za izboljšanje:</w:t>
      </w:r>
    </w:p>
    <w:p w14:paraId="7B44E814" w14:textId="77777777" w:rsidR="0089552C" w:rsidRDefault="00162EF8">
      <w:pPr>
        <w:numPr>
          <w:ilvl w:val="0"/>
          <w:numId w:val="19"/>
        </w:numPr>
        <w:spacing w:before="240"/>
        <w:jc w:val="left"/>
      </w:pPr>
      <w:r>
        <w:t>Povečati vključenost študentov v raziskovalno-aplikativne projekte ter študentom omogočiti več eksperimentalno naravnanih tem zaključnih nalog, ki bodo prinesle objave v indeksiranih revijah.</w:t>
      </w:r>
    </w:p>
    <w:p w14:paraId="1D8847C5" w14:textId="77777777" w:rsidR="0089552C" w:rsidRDefault="00162EF8">
      <w:pPr>
        <w:numPr>
          <w:ilvl w:val="0"/>
          <w:numId w:val="19"/>
        </w:numPr>
        <w:spacing w:after="260"/>
        <w:jc w:val="left"/>
      </w:pPr>
      <w:r>
        <w:t xml:space="preserve">Krepiti obštudijsko dejavnost v sodelovanju z okoljem in s svojimi zmožnostmi. </w:t>
      </w:r>
    </w:p>
    <w:p w14:paraId="103617D4" w14:textId="77777777" w:rsidR="0089552C" w:rsidRDefault="00162EF8">
      <w:pPr>
        <w:rPr>
          <w:b/>
        </w:rPr>
      </w:pPr>
      <w:r>
        <w:rPr>
          <w:b/>
        </w:rPr>
        <w:t>Delno izpolnjuje standarde kakovosti:</w:t>
      </w:r>
    </w:p>
    <w:p w14:paraId="063CC988" w14:textId="77777777" w:rsidR="0089552C" w:rsidRDefault="0089552C">
      <w:pPr>
        <w:rPr>
          <w:b/>
        </w:rPr>
      </w:pPr>
    </w:p>
    <w:p w14:paraId="650C0BA5" w14:textId="77777777" w:rsidR="0089552C" w:rsidRDefault="00162EF8">
      <w:pPr>
        <w:rPr>
          <w:b/>
        </w:rPr>
      </w:pPr>
      <w:r>
        <w:rPr>
          <w:b/>
        </w:rPr>
        <w:t>Ne izpolnjuje standardov kakovosti</w:t>
      </w:r>
    </w:p>
    <w:p w14:paraId="1A279D59" w14:textId="77777777" w:rsidR="0089552C" w:rsidRDefault="00162EF8">
      <w:pPr>
        <w:rPr>
          <w:b/>
          <w:color w:val="000000"/>
        </w:rPr>
      </w:pPr>
      <w:r>
        <w:rPr>
          <w:b/>
          <w:color w:val="000000"/>
        </w:rPr>
        <w:t>Večje pomanjkljivosti oz. neskladnosti:</w:t>
      </w:r>
    </w:p>
    <w:p w14:paraId="7CCC2217" w14:textId="77777777" w:rsidR="0089552C" w:rsidRDefault="0089552C">
      <w:pPr>
        <w:spacing w:line="360" w:lineRule="auto"/>
      </w:pPr>
    </w:p>
    <w:p w14:paraId="3E44C67D" w14:textId="77777777" w:rsidR="0089552C" w:rsidRDefault="0089552C">
      <w:pPr>
        <w:spacing w:line="360" w:lineRule="auto"/>
      </w:pPr>
    </w:p>
    <w:tbl>
      <w:tblPr>
        <w:tblStyle w:val="af0"/>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0A4DFAC1" w14:textId="77777777">
        <w:tc>
          <w:tcPr>
            <w:tcW w:w="9062" w:type="dxa"/>
          </w:tcPr>
          <w:p w14:paraId="6F7F863E" w14:textId="77777777" w:rsidR="0089552C" w:rsidRDefault="00162EF8">
            <w:pPr>
              <w:rPr>
                <w:b/>
              </w:rPr>
            </w:pPr>
            <w:r>
              <w:rPr>
                <w:b/>
              </w:rPr>
              <w:t>12. standard: Visokošolski zavod varuje pravice študentov.</w:t>
            </w:r>
          </w:p>
        </w:tc>
      </w:tr>
    </w:tbl>
    <w:p w14:paraId="6C9965E6" w14:textId="77777777" w:rsidR="0089552C" w:rsidRDefault="0089552C">
      <w:pPr>
        <w:rPr>
          <w:b/>
        </w:rPr>
      </w:pPr>
    </w:p>
    <w:p w14:paraId="53E713B4" w14:textId="77777777" w:rsidR="0089552C" w:rsidRDefault="00162EF8">
      <w:pPr>
        <w:numPr>
          <w:ilvl w:val="0"/>
          <w:numId w:val="36"/>
        </w:numPr>
        <w:rPr>
          <w:b/>
        </w:rPr>
      </w:pPr>
      <w:r>
        <w:rPr>
          <w:b/>
        </w:rPr>
        <w:t>delovanje organov visokošolskega zavoda na tem področju:</w:t>
      </w:r>
    </w:p>
    <w:p w14:paraId="62EBB0A3" w14:textId="77777777" w:rsidR="0089552C" w:rsidRDefault="0089552C">
      <w:pPr>
        <w:rPr>
          <w:b/>
        </w:rPr>
      </w:pPr>
    </w:p>
    <w:p w14:paraId="06E44BAA" w14:textId="77777777" w:rsidR="0089552C" w:rsidRDefault="00162EF8">
      <w:r>
        <w:t xml:space="preserve">VZF na tem področju nima ustaljene prakse. V pogovoru z vodstvom in študenti je bilo povedano, da se manjša nesoglasja rešujejo direktno med študentom in izvajalcem. Sicer pa imajo študenti svoje predstavnike v ŠS in komisijah Senata, ki lahko prenesejo informacije naprej. Prav tako imajo študenti možnost pogovora z dekanjo. Ker je takšnih primerov malo, jih posebej ne beležijo. </w:t>
      </w:r>
    </w:p>
    <w:p w14:paraId="7F376231" w14:textId="77777777" w:rsidR="0089552C" w:rsidRDefault="0089552C">
      <w:pPr>
        <w:rPr>
          <w:b/>
        </w:rPr>
      </w:pPr>
    </w:p>
    <w:p w14:paraId="0ABEDCCD" w14:textId="77777777" w:rsidR="0089552C" w:rsidRDefault="00162EF8">
      <w:pPr>
        <w:numPr>
          <w:ilvl w:val="0"/>
          <w:numId w:val="36"/>
        </w:numPr>
        <w:rPr>
          <w:b/>
        </w:rPr>
      </w:pPr>
      <w:r>
        <w:rPr>
          <w:b/>
        </w:rPr>
        <w:t>mehanizmi za prepoznavanje in preprečevanje diskriminacije ranljivih skupin študentov ter diskriminacije na podlagi osebnih okoliščin in prepričanj študentov:</w:t>
      </w:r>
    </w:p>
    <w:p w14:paraId="5B1E8F76" w14:textId="5E9A7910" w:rsidR="00F543F2" w:rsidRDefault="00162EF8" w:rsidP="000442B4">
      <w:pPr>
        <w:spacing w:before="240"/>
      </w:pPr>
      <w:r>
        <w:t xml:space="preserve">Zavod si prizadeva za enakopravno obravnavo vseh študentov. Posebnih pravilnikov s tega področja sicer nima, so pa ta področja opredeljena v pravilnikih, ki opredeljujejo pravice in dolžnosti študentov. V SEP-ih iz preteklih let kakor tudi v vlogi in v intervjujih ni bil opisan noben primer reševanja zapleta s tega področja. Sicer pa bi se reševalo po pritožbeni poti. </w:t>
      </w:r>
      <w:r w:rsidR="00F543F2">
        <w:t xml:space="preserve">V maju 2023 so s sklepom Senata (52. seja, 26.5.2023) vzpostavili formalno pritožbeno pot – sprejeli so Pravilnik o disciplinski odgovornosti študentov VZF in Etični kodeks VZF. </w:t>
      </w:r>
    </w:p>
    <w:p w14:paraId="6A533D99" w14:textId="3E7284A0" w:rsidR="0089552C" w:rsidRDefault="0089552C"/>
    <w:p w14:paraId="166F143D" w14:textId="77777777" w:rsidR="0089552C" w:rsidRDefault="0089552C">
      <w:pPr>
        <w:rPr>
          <w:b/>
        </w:rPr>
      </w:pPr>
    </w:p>
    <w:p w14:paraId="3E683317" w14:textId="77777777" w:rsidR="0089552C" w:rsidRDefault="00162EF8">
      <w:pPr>
        <w:numPr>
          <w:ilvl w:val="0"/>
          <w:numId w:val="36"/>
        </w:numPr>
        <w:rPr>
          <w:b/>
        </w:rPr>
      </w:pPr>
      <w:r>
        <w:rPr>
          <w:b/>
        </w:rPr>
        <w:t>sodelovanje predstavnikov študentov v organih zavoda z drugimi študenti:</w:t>
      </w:r>
    </w:p>
    <w:p w14:paraId="3E7CC568" w14:textId="77777777" w:rsidR="0089552C" w:rsidRDefault="00162EF8">
      <w:pPr>
        <w:spacing w:before="240" w:after="240"/>
        <w:rPr>
          <w:b/>
        </w:rPr>
      </w:pPr>
      <w:r>
        <w:t>Študenti nimajo svojega predstavnika v habilitacijski komisiji, vendar pa ŠS daje mnenje v postopku habilitacije. Čeprav je zastopanost študentov zadostna v smislu formalnih zahtev, bi bilo treba njihov učinek povečati. Strokovna skupina priporoča nadaljnje korake za pozitivno spremembo dojemanja študentov o pomenu študentske zastopanosti. Pomembno je, da se študenti bolj vključijo v univerzitetno odločanje in bolje razumejo prednosti študentskega zastopstva.</w:t>
      </w:r>
    </w:p>
    <w:p w14:paraId="0065534B" w14:textId="77777777" w:rsidR="00FC64BD" w:rsidRPr="00AE6BFD" w:rsidRDefault="00FC64BD" w:rsidP="00FC64BD">
      <w:r w:rsidRPr="000C3118">
        <w:t>Vlagatelj se strinja s predlogi skupine strokovnjakov za izboljšanje in je že pristopil k aktivnostim.</w:t>
      </w:r>
    </w:p>
    <w:p w14:paraId="53AE0EA2" w14:textId="77777777" w:rsidR="0089552C" w:rsidRDefault="0089552C">
      <w:pPr>
        <w:rPr>
          <w:b/>
        </w:rPr>
      </w:pPr>
    </w:p>
    <w:p w14:paraId="57742D40" w14:textId="2936C4B0" w:rsidR="0089552C" w:rsidRDefault="00162EF8">
      <w:pPr>
        <w:rPr>
          <w:b/>
        </w:rPr>
      </w:pPr>
      <w:r>
        <w:rPr>
          <w:b/>
        </w:rPr>
        <w:t>Izpolnjuje standarde kakovosti</w:t>
      </w:r>
      <w:r w:rsidR="00BB249C">
        <w:rPr>
          <w:b/>
        </w:rPr>
        <w:t>: DA</w:t>
      </w:r>
    </w:p>
    <w:p w14:paraId="1EF8C645" w14:textId="77777777" w:rsidR="0089552C" w:rsidRDefault="00162EF8">
      <w:pPr>
        <w:rPr>
          <w:b/>
          <w:color w:val="000000"/>
        </w:rPr>
      </w:pPr>
      <w:r>
        <w:rPr>
          <w:b/>
          <w:color w:val="000000"/>
        </w:rPr>
        <w:t>Prednosti:</w:t>
      </w:r>
    </w:p>
    <w:p w14:paraId="48DB0C9F" w14:textId="77777777" w:rsidR="0089552C" w:rsidRDefault="0089552C">
      <w:pPr>
        <w:rPr>
          <w:b/>
          <w:color w:val="000000"/>
        </w:rPr>
      </w:pPr>
    </w:p>
    <w:p w14:paraId="16801B83" w14:textId="77777777" w:rsidR="0089552C" w:rsidRDefault="00162EF8">
      <w:pPr>
        <w:rPr>
          <w:b/>
          <w:color w:val="000000"/>
        </w:rPr>
      </w:pPr>
      <w:r>
        <w:rPr>
          <w:b/>
          <w:color w:val="000000"/>
        </w:rPr>
        <w:t>Priložnosti za izboljšanje:</w:t>
      </w:r>
    </w:p>
    <w:p w14:paraId="2715A4A9" w14:textId="77777777" w:rsidR="0089552C" w:rsidRDefault="00162EF8">
      <w:pPr>
        <w:numPr>
          <w:ilvl w:val="0"/>
          <w:numId w:val="7"/>
        </w:numPr>
        <w:jc w:val="left"/>
      </w:pPr>
      <w:r>
        <w:t xml:space="preserve">Boljše sodelovanje predsednika/članov ŠS z drugimi študenti nefunkcionarji </w:t>
      </w:r>
    </w:p>
    <w:p w14:paraId="045A9C13" w14:textId="77777777" w:rsidR="0089552C" w:rsidRDefault="00162EF8">
      <w:pPr>
        <w:numPr>
          <w:ilvl w:val="0"/>
          <w:numId w:val="7"/>
        </w:numPr>
      </w:pPr>
      <w:r>
        <w:t xml:space="preserve">Razmisliti o vključitvi študentov v upravni odbor z glasovalno pravico. </w:t>
      </w:r>
    </w:p>
    <w:p w14:paraId="23222C9E" w14:textId="77777777" w:rsidR="0089552C" w:rsidRDefault="0089552C">
      <w:pPr>
        <w:rPr>
          <w:b/>
        </w:rPr>
      </w:pPr>
    </w:p>
    <w:p w14:paraId="71166736" w14:textId="77777777" w:rsidR="0089552C" w:rsidRDefault="0089552C">
      <w:pPr>
        <w:rPr>
          <w:b/>
        </w:rPr>
      </w:pPr>
    </w:p>
    <w:p w14:paraId="03827D34" w14:textId="77777777" w:rsidR="0089552C" w:rsidRDefault="00162EF8">
      <w:pPr>
        <w:rPr>
          <w:b/>
        </w:rPr>
      </w:pPr>
      <w:r>
        <w:rPr>
          <w:b/>
        </w:rPr>
        <w:t>Delno izpolnjuje standarde kakovosti:</w:t>
      </w:r>
    </w:p>
    <w:p w14:paraId="4009EDA9" w14:textId="77777777" w:rsidR="0089552C" w:rsidRDefault="0089552C">
      <w:pPr>
        <w:rPr>
          <w:b/>
        </w:rPr>
      </w:pPr>
    </w:p>
    <w:p w14:paraId="57EF47F5" w14:textId="77777777" w:rsidR="0089552C" w:rsidRDefault="00162EF8">
      <w:pPr>
        <w:rPr>
          <w:b/>
        </w:rPr>
      </w:pPr>
      <w:r>
        <w:rPr>
          <w:b/>
        </w:rPr>
        <w:t>Ne izpolnjuje standardov kakovosti</w:t>
      </w:r>
    </w:p>
    <w:p w14:paraId="11A85A7F" w14:textId="77777777" w:rsidR="0089552C" w:rsidRDefault="00162EF8">
      <w:pPr>
        <w:rPr>
          <w:b/>
          <w:color w:val="000000"/>
        </w:rPr>
      </w:pPr>
      <w:r>
        <w:rPr>
          <w:b/>
          <w:color w:val="000000"/>
        </w:rPr>
        <w:t>Večje pomanjkljivosti oz. neskladnosti:</w:t>
      </w:r>
    </w:p>
    <w:p w14:paraId="02A48179" w14:textId="77777777" w:rsidR="0089552C" w:rsidRDefault="0089552C">
      <w:pPr>
        <w:rPr>
          <w:b/>
        </w:rPr>
      </w:pPr>
    </w:p>
    <w:p w14:paraId="7C07AF6F" w14:textId="77777777" w:rsidR="0089552C" w:rsidRDefault="0089552C">
      <w:pPr>
        <w:rPr>
          <w:b/>
        </w:rPr>
      </w:pPr>
    </w:p>
    <w:tbl>
      <w:tblPr>
        <w:tblStyle w:val="af1"/>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776C2479" w14:textId="77777777">
        <w:tc>
          <w:tcPr>
            <w:tcW w:w="9062" w:type="dxa"/>
          </w:tcPr>
          <w:p w14:paraId="4DE2232C" w14:textId="77777777" w:rsidR="0089552C" w:rsidRDefault="00162EF8">
            <w:pPr>
              <w:rPr>
                <w:b/>
              </w:rPr>
            </w:pPr>
            <w:r>
              <w:rPr>
                <w:b/>
              </w:rPr>
              <w:t>13. standard: Študenti sodelujejo pri vrednotenju ter posodabljanju vsebin in izvajanja dejavnosti visokošolskega zavoda.</w:t>
            </w:r>
          </w:p>
        </w:tc>
      </w:tr>
    </w:tbl>
    <w:p w14:paraId="0AC03FD4" w14:textId="77777777" w:rsidR="0089552C" w:rsidRDefault="0089552C">
      <w:pPr>
        <w:rPr>
          <w:b/>
        </w:rPr>
      </w:pPr>
    </w:p>
    <w:p w14:paraId="0C5D63E3" w14:textId="77777777" w:rsidR="0089552C" w:rsidRDefault="00162EF8">
      <w:pPr>
        <w:numPr>
          <w:ilvl w:val="0"/>
          <w:numId w:val="37"/>
        </w:numPr>
        <w:rPr>
          <w:b/>
        </w:rPr>
      </w:pPr>
      <w:r>
        <w:rPr>
          <w:b/>
        </w:rPr>
        <w:t xml:space="preserve">samoevalvaciji visokošolskega zavoda in študijskih programov ter pri njihovem spreminjanju: </w:t>
      </w:r>
    </w:p>
    <w:p w14:paraId="75CDB3F5" w14:textId="77777777" w:rsidR="0089552C" w:rsidRDefault="0089552C">
      <w:pPr>
        <w:rPr>
          <w:b/>
        </w:rPr>
      </w:pPr>
    </w:p>
    <w:p w14:paraId="6F7DBC8E" w14:textId="77777777" w:rsidR="0089552C" w:rsidRDefault="00162EF8">
      <w:r>
        <w:t xml:space="preserve">Študenti imajo svoje predstavnike v Senatu in komisijah Senata, preko katerih sodelujejo pri soustvarjanju šole. Vsi dokumenti se posredujejo predstavnikom Študentskega sveta, ki z njimi seznanijo študente v posameznih letnikih. Dokumente nato obravnava Študentski svet in o njih poda tudi svoje mnenje. Predstavnik študentov je tudi član Komisije za kakovost in sodeluje pri pripravi samoevalvacijskega poročila. Predlogi študentov se upoštevajo tudi pri prenavljanju študijskih programov, kar vodstvo pridobi s pomočjo obveznih anketnih vprašalnikov. Med pogovori smo ugotovili, da imajo določeni izvajalci tudi svoje vprašalnike, ki jim služijo za sprotno evalvacijo in prilagoditev izvajanja programov kakor tudi nivoja učnih vsebin. </w:t>
      </w:r>
    </w:p>
    <w:p w14:paraId="45B78BD9" w14:textId="77777777" w:rsidR="0089552C" w:rsidRDefault="00162EF8">
      <w:r>
        <w:t xml:space="preserve">V okviru klinične prakse študenti in mentorji izpolnijo vodnik, kjer ob koncu podajo povratno informacijo o delu študenta oz o delu mentorja. Te zapise nato pregleda vodstvo, ker tako pridobijo informacije o delu mentorjev v kliničnih ustanovah. Dodatno študenti izpolnjujejo ankete o klinični praksi. </w:t>
      </w:r>
    </w:p>
    <w:p w14:paraId="2D7CCBD7" w14:textId="77777777" w:rsidR="0089552C" w:rsidRDefault="00162EF8">
      <w:pPr>
        <w:rPr>
          <w:highlight w:val="red"/>
        </w:rPr>
      </w:pPr>
      <w:r>
        <w:t>Zastopanost študentov na VZF je zgolj formalna. Študenti naj osmislijo namen svoje dejavnosti oziroma zastopanost vseh študentov VZF in kakšen prispevek lahko dajo pri soustvarjanju zavoda. Okrepiti je treba tudi aktivnost študentskih predstavnikov v komisijah VZF, saj so trenutno zgolj formalne narave in nimajo pravega namena. Opažamo tudi, da študenti in diplomanti nimajo vloge pri oblikovanju strateških usmeritev, niti jih ne poznajo. Institucija bi morala vzpostaviti kulturo pomena vključevanja študentov v upravljanje VZF.</w:t>
      </w:r>
    </w:p>
    <w:p w14:paraId="27A4BFF0" w14:textId="77777777" w:rsidR="0089552C" w:rsidRDefault="0089552C">
      <w:pPr>
        <w:rPr>
          <w:b/>
        </w:rPr>
      </w:pPr>
    </w:p>
    <w:p w14:paraId="766422F1" w14:textId="77777777" w:rsidR="0089552C" w:rsidRDefault="00162EF8">
      <w:pPr>
        <w:numPr>
          <w:ilvl w:val="0"/>
          <w:numId w:val="37"/>
        </w:numPr>
        <w:rPr>
          <w:b/>
        </w:rPr>
      </w:pPr>
      <w:r>
        <w:rPr>
          <w:b/>
        </w:rPr>
        <w:t>načini zagotovitve sodelovanja pri samoevalvaciji in posodabljanju dejavnosti:</w:t>
      </w:r>
    </w:p>
    <w:p w14:paraId="7A9D5FB3" w14:textId="77777777" w:rsidR="0089552C" w:rsidRDefault="0089552C">
      <w:pPr>
        <w:spacing w:line="276" w:lineRule="auto"/>
      </w:pPr>
    </w:p>
    <w:p w14:paraId="026D4274" w14:textId="77777777" w:rsidR="0089552C" w:rsidRDefault="00162EF8">
      <w:r>
        <w:t xml:space="preserve">Študenti sodelujejo s pomočjo neformalnih in formalnih vprašalnikov, ki jih izpolnjujejo ob koncu vsakega predmeta in ob različnih priložnostih (prvi vpis, klinično usposabljanje, </w:t>
      </w:r>
    </w:p>
    <w:p w14:paraId="349B0953" w14:textId="77777777" w:rsidR="0089552C" w:rsidRDefault="00162EF8">
      <w:r>
        <w:t xml:space="preserve">diplomiranje). Rezultati so predstavljeni v samoevalvacijskem poročilu, ki je objavljeno na spletni strani in s katerim so študentje seznanjeni. Predstavnik študentov je tudi član Komisije za kakovost in sodeluje pri pripravi samoevalvacijskega poročila. Glede na poslano dokumentacijo in razgovore, ŠS ni obravnaval SEP za leto 2022. </w:t>
      </w:r>
    </w:p>
    <w:p w14:paraId="3AC17CF0" w14:textId="77683E0D" w:rsidR="0089552C" w:rsidRDefault="0089552C"/>
    <w:p w14:paraId="75216AB0" w14:textId="7D03F1F7" w:rsidR="00617848" w:rsidRDefault="00617848">
      <w:r w:rsidRPr="000C3118">
        <w:t>Skupina strokovnjakov se sicer strinja z navedbo, da so študentje vključeni v organe, vendar smatra, da bi lahko bili študentje bolj aktivni v organih zavoda.</w:t>
      </w:r>
      <w:r>
        <w:t xml:space="preserve"> </w:t>
      </w:r>
    </w:p>
    <w:p w14:paraId="2BE2CE1E" w14:textId="77777777" w:rsidR="0089552C" w:rsidRDefault="0089552C"/>
    <w:p w14:paraId="370A20F4" w14:textId="5E222D51" w:rsidR="0089552C" w:rsidRDefault="00162EF8">
      <w:pPr>
        <w:rPr>
          <w:b/>
        </w:rPr>
      </w:pPr>
      <w:r>
        <w:rPr>
          <w:b/>
        </w:rPr>
        <w:t>Izpolnjuje standarde kakovosti</w:t>
      </w:r>
      <w:r w:rsidR="00BB249C">
        <w:rPr>
          <w:b/>
        </w:rPr>
        <w:t>: DA</w:t>
      </w:r>
    </w:p>
    <w:p w14:paraId="1A9EF221" w14:textId="77777777" w:rsidR="0089552C" w:rsidRDefault="00162EF8">
      <w:pPr>
        <w:rPr>
          <w:b/>
          <w:color w:val="000000"/>
        </w:rPr>
      </w:pPr>
      <w:r>
        <w:rPr>
          <w:b/>
          <w:color w:val="000000"/>
        </w:rPr>
        <w:t>Prednosti:</w:t>
      </w:r>
    </w:p>
    <w:p w14:paraId="5EBBAC63" w14:textId="77777777" w:rsidR="0089552C" w:rsidRDefault="0089552C">
      <w:pPr>
        <w:rPr>
          <w:b/>
          <w:color w:val="000000"/>
        </w:rPr>
      </w:pPr>
    </w:p>
    <w:p w14:paraId="60D127FB" w14:textId="77777777" w:rsidR="0089552C" w:rsidRDefault="00162EF8">
      <w:r>
        <w:rPr>
          <w:b/>
          <w:color w:val="000000"/>
        </w:rPr>
        <w:t>Priložnosti za izboljšanje:</w:t>
      </w:r>
    </w:p>
    <w:p w14:paraId="52F7B61A" w14:textId="77777777" w:rsidR="0089552C" w:rsidRDefault="00162EF8">
      <w:pPr>
        <w:numPr>
          <w:ilvl w:val="0"/>
          <w:numId w:val="29"/>
        </w:numPr>
      </w:pPr>
      <w:r>
        <w:t>Bolj aktiven ŠS in predstavniki študentov, predvsem v procesu samoevalvacije (priprava akcijskega načrta) in študijskih programov.</w:t>
      </w:r>
    </w:p>
    <w:p w14:paraId="0411EF32" w14:textId="77777777" w:rsidR="0089552C" w:rsidRDefault="00162EF8">
      <w:pPr>
        <w:numPr>
          <w:ilvl w:val="0"/>
          <w:numId w:val="29"/>
        </w:numPr>
      </w:pPr>
      <w:r>
        <w:t>Institucija mora vzpostaviti kulturo pomena vključevanja študentov v upravljanje VZF.</w:t>
      </w:r>
    </w:p>
    <w:p w14:paraId="3F120C48" w14:textId="77777777" w:rsidR="0089552C" w:rsidRDefault="00162EF8">
      <w:pPr>
        <w:numPr>
          <w:ilvl w:val="0"/>
          <w:numId w:val="29"/>
        </w:numPr>
      </w:pPr>
      <w:r>
        <w:lastRenderedPageBreak/>
        <w:t xml:space="preserve">Čeprav študenti posredujejo povratne informacije o kakovosti svojega študija z različnimi vprašalniki, je potrebno vključiti študente v organe, ki sodelujejo pri strateškem načrtovanju VZF. </w:t>
      </w:r>
    </w:p>
    <w:p w14:paraId="326E0C0F" w14:textId="77777777" w:rsidR="0089552C" w:rsidRDefault="0089552C">
      <w:pPr>
        <w:rPr>
          <w:b/>
        </w:rPr>
      </w:pPr>
    </w:p>
    <w:p w14:paraId="42D1767D" w14:textId="77777777" w:rsidR="0089552C" w:rsidRDefault="0089552C">
      <w:pPr>
        <w:rPr>
          <w:b/>
        </w:rPr>
      </w:pPr>
    </w:p>
    <w:p w14:paraId="78BB677B" w14:textId="77777777" w:rsidR="0089552C" w:rsidRDefault="00162EF8">
      <w:pPr>
        <w:rPr>
          <w:b/>
        </w:rPr>
      </w:pPr>
      <w:r>
        <w:rPr>
          <w:b/>
        </w:rPr>
        <w:t>Delno izpolnjuje standarde kakovosti:</w:t>
      </w:r>
    </w:p>
    <w:p w14:paraId="487DE43A" w14:textId="77777777" w:rsidR="0089552C" w:rsidRDefault="0089552C">
      <w:pPr>
        <w:rPr>
          <w:b/>
        </w:rPr>
      </w:pPr>
    </w:p>
    <w:p w14:paraId="20A9595E" w14:textId="77777777" w:rsidR="0089552C" w:rsidRDefault="00162EF8">
      <w:pPr>
        <w:rPr>
          <w:b/>
        </w:rPr>
      </w:pPr>
      <w:r>
        <w:rPr>
          <w:b/>
        </w:rPr>
        <w:t>Ne izpolnjuje standardov kakovosti</w:t>
      </w:r>
    </w:p>
    <w:p w14:paraId="1BD62BE4" w14:textId="77777777" w:rsidR="0089552C" w:rsidRDefault="00162EF8">
      <w:pPr>
        <w:rPr>
          <w:b/>
          <w:color w:val="000000"/>
        </w:rPr>
      </w:pPr>
      <w:r>
        <w:rPr>
          <w:b/>
          <w:color w:val="000000"/>
        </w:rPr>
        <w:t>Večje pomanjkljivosti oz. neskladnosti:</w:t>
      </w:r>
    </w:p>
    <w:p w14:paraId="025E7AE9" w14:textId="77777777" w:rsidR="0089552C" w:rsidRDefault="0089552C"/>
    <w:p w14:paraId="7D9DEF25" w14:textId="77777777" w:rsidR="0089552C" w:rsidRDefault="0089552C">
      <w:pPr>
        <w:spacing w:line="360" w:lineRule="auto"/>
      </w:pPr>
    </w:p>
    <w:tbl>
      <w:tblPr>
        <w:tblStyle w:val="af2"/>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39AAAEA4" w14:textId="77777777">
        <w:tc>
          <w:tcPr>
            <w:tcW w:w="9062" w:type="dxa"/>
            <w:shd w:val="clear" w:color="auto" w:fill="BFBFBF"/>
          </w:tcPr>
          <w:p w14:paraId="2EEC489E" w14:textId="77777777" w:rsidR="0089552C" w:rsidRDefault="00162EF8">
            <w:pPr>
              <w:rPr>
                <w:b/>
              </w:rPr>
            </w:pPr>
            <w:r>
              <w:rPr>
                <w:b/>
              </w:rPr>
              <w:t>MATERIALNE RAZMERE</w:t>
            </w:r>
          </w:p>
        </w:tc>
      </w:tr>
    </w:tbl>
    <w:p w14:paraId="63FA89DD" w14:textId="77777777" w:rsidR="0089552C" w:rsidRDefault="0089552C"/>
    <w:tbl>
      <w:tblPr>
        <w:tblStyle w:val="af3"/>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004ECE2C" w14:textId="77777777">
        <w:tc>
          <w:tcPr>
            <w:tcW w:w="9062" w:type="dxa"/>
          </w:tcPr>
          <w:p w14:paraId="1D87DDA5" w14:textId="77777777" w:rsidR="0089552C" w:rsidRDefault="00162EF8">
            <w:r>
              <w:rPr>
                <w:b/>
              </w:rPr>
              <w:t>14. standard:</w:t>
            </w:r>
            <w:r>
              <w:t xml:space="preserve"> </w:t>
            </w:r>
            <w:r>
              <w:rPr>
                <w:b/>
              </w:rPr>
              <w:t>Visokošolski zavod zagotavlja primerne prostore in opremo za izvajanje svoje dejavnosti.</w:t>
            </w:r>
          </w:p>
        </w:tc>
      </w:tr>
    </w:tbl>
    <w:p w14:paraId="6A482F8B" w14:textId="77777777" w:rsidR="0089552C" w:rsidRDefault="0089552C">
      <w:pPr>
        <w:rPr>
          <w:b/>
        </w:rPr>
      </w:pPr>
    </w:p>
    <w:p w14:paraId="6E54E53A" w14:textId="77777777" w:rsidR="0089552C" w:rsidRDefault="00162EF8">
      <w:pPr>
        <w:rPr>
          <w:b/>
        </w:rPr>
      </w:pPr>
      <w:r>
        <w:rPr>
          <w:b/>
        </w:rPr>
        <w:t>Prostori in oprema ob upoštevanju potreb za pedagoško, znanstveno, strokovno, raziskovalno oziroma umetniško dejavnost, načina izvajanja študijskih programov in števila vpisanih študentov:</w:t>
      </w:r>
    </w:p>
    <w:p w14:paraId="49EAC25A" w14:textId="77777777" w:rsidR="0089552C" w:rsidRDefault="0089552C"/>
    <w:p w14:paraId="4E2EE045" w14:textId="77777777" w:rsidR="0089552C" w:rsidRDefault="00162EF8">
      <w:r>
        <w:t>Visokošolski zavod zagotavlja primerne prostore in opremo za opravljanje svoje dejavnosti. Od leta 2017 dalje so locirani v središču Ljubljane, kjer imajo najete prostore v izmeri cca 1000 m</w:t>
      </w:r>
      <w:r w:rsidRPr="000442B4">
        <w:rPr>
          <w:vertAlign w:val="superscript"/>
        </w:rPr>
        <w:t>2</w:t>
      </w:r>
      <w:r>
        <w:t xml:space="preserve">. Prostore so v letu 2019 opremili s sodobno opremo za fizioterapevtsko obravnavo. Predavalnice so opremljene z računalnikom in projektorjem, laboratorij pa je opremljen s sodobno opremo za izvajanje laboratorijskega dela študentov. </w:t>
      </w:r>
    </w:p>
    <w:p w14:paraId="775E8E48" w14:textId="77777777" w:rsidR="0089552C" w:rsidRDefault="0089552C"/>
    <w:p w14:paraId="01854A7C" w14:textId="2CAA1CEC" w:rsidR="0089552C" w:rsidRDefault="00162EF8">
      <w:r>
        <w:t>V sklopu raziskovalne infrastrukture so opremili laboratorij za posturalne preiskave ter laboratorij za antropometrične meritve.</w:t>
      </w:r>
    </w:p>
    <w:p w14:paraId="152450B2" w14:textId="7CEFB66E" w:rsidR="00617848" w:rsidRDefault="00617848"/>
    <w:p w14:paraId="1336857C" w14:textId="291D2B6A" w:rsidR="00617848" w:rsidRDefault="00617848">
      <w:r w:rsidRPr="009B61A7">
        <w:t>Vlagatelj se strinja s predlogi skupine strokovnjakov in je že pristopil k aktivnostim.</w:t>
      </w:r>
    </w:p>
    <w:p w14:paraId="718720EE" w14:textId="77777777" w:rsidR="0089552C" w:rsidRDefault="0089552C"/>
    <w:p w14:paraId="680738E7" w14:textId="09D16149" w:rsidR="0089552C" w:rsidRDefault="00162EF8">
      <w:pPr>
        <w:rPr>
          <w:b/>
        </w:rPr>
      </w:pPr>
      <w:r>
        <w:rPr>
          <w:b/>
        </w:rPr>
        <w:t>Izpolnjuje standarde kakovosti</w:t>
      </w:r>
      <w:r w:rsidR="00BB249C">
        <w:rPr>
          <w:b/>
        </w:rPr>
        <w:t>: DA</w:t>
      </w:r>
    </w:p>
    <w:p w14:paraId="781EF79E" w14:textId="77777777" w:rsidR="0089552C" w:rsidRDefault="0089552C">
      <w:pPr>
        <w:rPr>
          <w:b/>
        </w:rPr>
      </w:pPr>
    </w:p>
    <w:p w14:paraId="570E5259" w14:textId="77777777" w:rsidR="0089552C" w:rsidRDefault="00162EF8">
      <w:pPr>
        <w:rPr>
          <w:b/>
          <w:color w:val="000000"/>
        </w:rPr>
      </w:pPr>
      <w:r>
        <w:rPr>
          <w:b/>
          <w:color w:val="000000"/>
        </w:rPr>
        <w:t xml:space="preserve">Prednosti: </w:t>
      </w:r>
    </w:p>
    <w:p w14:paraId="5B79F42D" w14:textId="77777777" w:rsidR="0089552C" w:rsidRDefault="0089552C">
      <w:pPr>
        <w:rPr>
          <w:b/>
        </w:rPr>
      </w:pPr>
    </w:p>
    <w:p w14:paraId="70994600" w14:textId="77777777" w:rsidR="0089552C" w:rsidRDefault="00162EF8">
      <w:pPr>
        <w:numPr>
          <w:ilvl w:val="0"/>
          <w:numId w:val="32"/>
        </w:numPr>
      </w:pPr>
      <w:r>
        <w:rPr>
          <w:color w:val="000000"/>
        </w:rPr>
        <w:t xml:space="preserve">Dobro </w:t>
      </w:r>
      <w:r>
        <w:t>opremljeni prostori za izvajanje praktičnega pouka</w:t>
      </w:r>
      <w:r>
        <w:rPr>
          <w:color w:val="000000"/>
        </w:rPr>
        <w:t>.</w:t>
      </w:r>
    </w:p>
    <w:p w14:paraId="431F5E2B" w14:textId="77777777" w:rsidR="0089552C" w:rsidRDefault="0089552C">
      <w:pPr>
        <w:rPr>
          <w:b/>
          <w:color w:val="000000"/>
        </w:rPr>
      </w:pPr>
    </w:p>
    <w:p w14:paraId="256C6E51" w14:textId="77777777" w:rsidR="0089552C" w:rsidRDefault="00162EF8">
      <w:pPr>
        <w:rPr>
          <w:b/>
          <w:color w:val="000000"/>
        </w:rPr>
      </w:pPr>
      <w:r>
        <w:rPr>
          <w:b/>
          <w:color w:val="000000"/>
        </w:rPr>
        <w:t>Priložnosti za izboljšanje:</w:t>
      </w:r>
    </w:p>
    <w:p w14:paraId="4BD0D2F8" w14:textId="77777777" w:rsidR="0089552C" w:rsidRDefault="00162EF8">
      <w:pPr>
        <w:numPr>
          <w:ilvl w:val="0"/>
          <w:numId w:val="33"/>
        </w:numPr>
        <w:rPr>
          <w:color w:val="202124"/>
        </w:rPr>
      </w:pPr>
      <w:r>
        <w:rPr>
          <w:color w:val="202124"/>
        </w:rPr>
        <w:t>Treba je razširiti prostorske kapacitete knjižnice, študentom zagotoviti prostor za študij.</w:t>
      </w:r>
    </w:p>
    <w:p w14:paraId="253A611E" w14:textId="77777777" w:rsidR="0089552C" w:rsidRDefault="00162EF8">
      <w:pPr>
        <w:numPr>
          <w:ilvl w:val="0"/>
          <w:numId w:val="33"/>
        </w:numPr>
        <w:spacing w:line="308" w:lineRule="auto"/>
        <w:rPr>
          <w:color w:val="202124"/>
        </w:rPr>
      </w:pPr>
      <w:r>
        <w:rPr>
          <w:color w:val="202124"/>
        </w:rPr>
        <w:t>Zagotoviti je treba tudi računalniško učilnico z dostopom do baz podatkov.</w:t>
      </w:r>
    </w:p>
    <w:p w14:paraId="4BAC7A63" w14:textId="77777777" w:rsidR="0089552C" w:rsidRDefault="0089552C">
      <w:pPr>
        <w:rPr>
          <w:b/>
          <w:color w:val="000000"/>
        </w:rPr>
      </w:pPr>
    </w:p>
    <w:p w14:paraId="32E01489" w14:textId="77777777" w:rsidR="0089552C" w:rsidRDefault="00162EF8">
      <w:pPr>
        <w:rPr>
          <w:b/>
        </w:rPr>
      </w:pPr>
      <w:r>
        <w:rPr>
          <w:b/>
        </w:rPr>
        <w:t xml:space="preserve">Delno izpolnjuje standarde kakovosti: </w:t>
      </w:r>
    </w:p>
    <w:p w14:paraId="5980AD2D" w14:textId="77777777" w:rsidR="0089552C" w:rsidRDefault="0089552C">
      <w:pPr>
        <w:rPr>
          <w:b/>
        </w:rPr>
      </w:pPr>
    </w:p>
    <w:p w14:paraId="38807648" w14:textId="77777777" w:rsidR="0089552C" w:rsidRDefault="00162EF8">
      <w:pPr>
        <w:rPr>
          <w:b/>
        </w:rPr>
      </w:pPr>
      <w:r>
        <w:rPr>
          <w:b/>
        </w:rPr>
        <w:t>Ne izpolnjuje standardov kakovosti</w:t>
      </w:r>
    </w:p>
    <w:p w14:paraId="33468751" w14:textId="77777777" w:rsidR="0089552C" w:rsidRDefault="00162EF8">
      <w:pPr>
        <w:rPr>
          <w:b/>
          <w:color w:val="000000"/>
        </w:rPr>
      </w:pPr>
      <w:r>
        <w:rPr>
          <w:b/>
          <w:color w:val="000000"/>
        </w:rPr>
        <w:t>Večje pomanjkljivosti oz. neskladnosti:</w:t>
      </w:r>
    </w:p>
    <w:p w14:paraId="33C1FC21" w14:textId="77777777" w:rsidR="0089552C" w:rsidRDefault="0089552C">
      <w:pPr>
        <w:spacing w:line="360" w:lineRule="auto"/>
      </w:pPr>
    </w:p>
    <w:p w14:paraId="33F23F54" w14:textId="77777777" w:rsidR="0089552C" w:rsidRDefault="0089552C">
      <w:pPr>
        <w:spacing w:line="360" w:lineRule="auto"/>
      </w:pPr>
    </w:p>
    <w:tbl>
      <w:tblPr>
        <w:tblStyle w:val="af4"/>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592DC414" w14:textId="77777777">
        <w:tc>
          <w:tcPr>
            <w:tcW w:w="9062" w:type="dxa"/>
          </w:tcPr>
          <w:p w14:paraId="6F743BF9" w14:textId="77777777" w:rsidR="0089552C" w:rsidRDefault="00162EF8">
            <w:pPr>
              <w:rPr>
                <w:b/>
              </w:rPr>
            </w:pPr>
            <w:r>
              <w:rPr>
                <w:b/>
              </w:rPr>
              <w:lastRenderedPageBreak/>
              <w:t>15. standard: Zagotovljene so prilagoditve študentom z različnimi oblikami invalidnosti.</w:t>
            </w:r>
          </w:p>
        </w:tc>
      </w:tr>
    </w:tbl>
    <w:p w14:paraId="4BC82096" w14:textId="77777777" w:rsidR="0089552C" w:rsidRDefault="0089552C">
      <w:pPr>
        <w:spacing w:line="360" w:lineRule="auto"/>
      </w:pPr>
    </w:p>
    <w:p w14:paraId="5796F4DB" w14:textId="77777777" w:rsidR="0089552C" w:rsidRDefault="00162EF8">
      <w:pPr>
        <w:numPr>
          <w:ilvl w:val="0"/>
          <w:numId w:val="22"/>
        </w:numPr>
        <w:rPr>
          <w:b/>
        </w:rPr>
      </w:pPr>
      <w:r>
        <w:rPr>
          <w:b/>
        </w:rPr>
        <w:t xml:space="preserve">prilagoditve prostorov in opreme: </w:t>
      </w:r>
    </w:p>
    <w:p w14:paraId="553C51A5" w14:textId="77777777" w:rsidR="0089552C" w:rsidRDefault="0089552C">
      <w:pPr>
        <w:ind w:left="425"/>
      </w:pPr>
    </w:p>
    <w:p w14:paraId="061509DA" w14:textId="77777777" w:rsidR="0089552C" w:rsidRDefault="00162EF8">
      <w:pPr>
        <w:ind w:left="425"/>
        <w:rPr>
          <w:color w:val="202124"/>
        </w:rPr>
      </w:pPr>
      <w:r>
        <w:rPr>
          <w:color w:val="202124"/>
        </w:rPr>
        <w:t>Pri pregledu poslanega gradiva in videoposnetkov ter ob ogledu visokošolskega zavoda je bilo ugotovljeno, da je dostop za gibalno ovirane osebe otežen. Invalid ima dostop do zavoda preko garažnega prostora, vendar le z osebnim vozilom. Invalidi za vstop v stavbo visokošolskega zavoda potrebujejo pomoč druge osebe. Prav tako prostor, v katerem poteka elektro obravnava, kot tudi mini kuhinja zaradi stopnic, ki vodijo v omenjene prostore, nista dostopna gibalno oviranim osebam. Iz pogovora je bilo razbrati, da imajo invalidi pomoč pri vstopu v objekt in premikanju po objektu. Sanitarije za invalide so predvidene v sanitarijah za profesorje in niso lahko dostopne, niti urejene po arhitekturnih pravilih.</w:t>
      </w:r>
    </w:p>
    <w:p w14:paraId="70279AAD" w14:textId="77777777" w:rsidR="0089552C" w:rsidRDefault="0089552C">
      <w:pPr>
        <w:ind w:left="425"/>
      </w:pPr>
    </w:p>
    <w:p w14:paraId="3A65DEAD" w14:textId="77777777" w:rsidR="0089552C" w:rsidRDefault="0089552C">
      <w:pPr>
        <w:rPr>
          <w:b/>
        </w:rPr>
      </w:pPr>
    </w:p>
    <w:p w14:paraId="711C6830" w14:textId="77777777" w:rsidR="0089552C" w:rsidRDefault="00162EF8">
      <w:pPr>
        <w:numPr>
          <w:ilvl w:val="0"/>
          <w:numId w:val="22"/>
        </w:numPr>
        <w:rPr>
          <w:b/>
        </w:rPr>
      </w:pPr>
      <w:r>
        <w:rPr>
          <w:b/>
        </w:rPr>
        <w:t xml:space="preserve">komunikacijska in informacijska dostopnost: </w:t>
      </w:r>
    </w:p>
    <w:p w14:paraId="69D5F55E" w14:textId="77777777" w:rsidR="0089552C" w:rsidRDefault="0089552C">
      <w:pPr>
        <w:ind w:left="720"/>
      </w:pPr>
    </w:p>
    <w:p w14:paraId="503301C5" w14:textId="77777777" w:rsidR="0089552C" w:rsidRDefault="00162EF8">
      <w:pPr>
        <w:ind w:left="425"/>
      </w:pPr>
      <w:r>
        <w:rPr>
          <w:color w:val="202124"/>
        </w:rPr>
        <w:t>Pri pregledu spletne strani je bilo ugotovljeno, da stran ni prilagojena osebam z oviranostmi. V pogovoru z vodstvom in učitelji je bilo ugotovljeno, da se v primeru posebnih težav pri ustnem in pisnem sporazumevanju problem rešuje na individualni ravni glede na primer do primera, ki jih je bilo zelo malo.</w:t>
      </w:r>
    </w:p>
    <w:p w14:paraId="4FD7CE9D" w14:textId="77777777" w:rsidR="0089552C" w:rsidRDefault="0089552C">
      <w:pPr>
        <w:ind w:left="720"/>
      </w:pPr>
    </w:p>
    <w:p w14:paraId="251E3407" w14:textId="77777777" w:rsidR="0089552C" w:rsidRDefault="00162EF8">
      <w:pPr>
        <w:numPr>
          <w:ilvl w:val="0"/>
          <w:numId w:val="22"/>
        </w:numPr>
        <w:rPr>
          <w:b/>
        </w:rPr>
      </w:pPr>
      <w:r>
        <w:rPr>
          <w:b/>
        </w:rPr>
        <w:t xml:space="preserve">prilagoditve študijskih gradiv in izvajanja študija: </w:t>
      </w:r>
    </w:p>
    <w:p w14:paraId="12BEC5F7" w14:textId="77777777" w:rsidR="0089552C" w:rsidRDefault="0089552C"/>
    <w:p w14:paraId="3BBD4AE7" w14:textId="77777777" w:rsidR="0089552C" w:rsidRDefault="00162EF8">
      <w:pPr>
        <w:ind w:left="425"/>
        <w:rPr>
          <w:color w:val="202124"/>
        </w:rPr>
      </w:pPr>
      <w:r>
        <w:rPr>
          <w:color w:val="202124"/>
        </w:rPr>
        <w:t>Iz pogovora je bilo razbrati, da so bile potrebe po prilagoditvi študijskega gradiva oziroma izvajanja programa do sedaj zelo redke. Omenjenih je le nekaj posameznih primerov, kjer je bil problem rešen na individualni ravni in ni bilo večjih težav pri obiskovanju pouka in obvladovanju študijskih programov.</w:t>
      </w:r>
    </w:p>
    <w:p w14:paraId="67EF6645" w14:textId="77777777" w:rsidR="0089552C" w:rsidRDefault="0089552C">
      <w:pPr>
        <w:ind w:left="425"/>
      </w:pPr>
    </w:p>
    <w:p w14:paraId="6633438D" w14:textId="77777777" w:rsidR="0089552C" w:rsidRDefault="0089552C"/>
    <w:p w14:paraId="57B353EF" w14:textId="77777777" w:rsidR="0089552C" w:rsidRDefault="00162EF8">
      <w:pPr>
        <w:rPr>
          <w:b/>
        </w:rPr>
      </w:pPr>
      <w:r>
        <w:rPr>
          <w:b/>
        </w:rPr>
        <w:t>Izpolnjuje standarde kakovosti</w:t>
      </w:r>
    </w:p>
    <w:p w14:paraId="15A7DE41" w14:textId="77777777" w:rsidR="0089552C" w:rsidRDefault="00162EF8">
      <w:pPr>
        <w:rPr>
          <w:b/>
          <w:color w:val="000000"/>
        </w:rPr>
      </w:pPr>
      <w:r>
        <w:rPr>
          <w:b/>
          <w:color w:val="000000"/>
        </w:rPr>
        <w:t xml:space="preserve">Prednosti: </w:t>
      </w:r>
    </w:p>
    <w:p w14:paraId="640622B3" w14:textId="77777777" w:rsidR="0089552C" w:rsidRDefault="0089552C">
      <w:pPr>
        <w:rPr>
          <w:b/>
          <w:color w:val="000000"/>
        </w:rPr>
      </w:pPr>
    </w:p>
    <w:p w14:paraId="5A6E2AFB" w14:textId="77777777" w:rsidR="0089552C" w:rsidRDefault="00162EF8">
      <w:pPr>
        <w:rPr>
          <w:b/>
          <w:color w:val="000000"/>
        </w:rPr>
      </w:pPr>
      <w:r>
        <w:rPr>
          <w:b/>
          <w:color w:val="000000"/>
        </w:rPr>
        <w:t xml:space="preserve">Priložnosti za izboljšanje: </w:t>
      </w:r>
    </w:p>
    <w:p w14:paraId="4F73C5FC" w14:textId="77777777" w:rsidR="0089552C" w:rsidRDefault="00162EF8">
      <w:pPr>
        <w:numPr>
          <w:ilvl w:val="0"/>
          <w:numId w:val="17"/>
        </w:numPr>
        <w:rPr>
          <w:color w:val="202124"/>
        </w:rPr>
      </w:pPr>
      <w:r>
        <w:rPr>
          <w:color w:val="202124"/>
        </w:rPr>
        <w:t>Spletna stran mora biti prilagojena invalidom.</w:t>
      </w:r>
    </w:p>
    <w:p w14:paraId="277F367B" w14:textId="77777777" w:rsidR="0089552C" w:rsidRDefault="00162EF8">
      <w:pPr>
        <w:numPr>
          <w:ilvl w:val="0"/>
          <w:numId w:val="17"/>
        </w:numPr>
        <w:rPr>
          <w:color w:val="202124"/>
        </w:rPr>
      </w:pPr>
      <w:r>
        <w:rPr>
          <w:color w:val="202124"/>
        </w:rPr>
        <w:t>Zagotoviti je treba ustrezne sanitarne prostore v skladu z arhitekturnimi pravili</w:t>
      </w:r>
    </w:p>
    <w:p w14:paraId="4E80BBCC" w14:textId="714F0D95" w:rsidR="0089552C" w:rsidRDefault="00162EF8" w:rsidP="000442B4">
      <w:pPr>
        <w:numPr>
          <w:ilvl w:val="0"/>
          <w:numId w:val="17"/>
        </w:numPr>
        <w:spacing w:line="308" w:lineRule="auto"/>
      </w:pPr>
      <w:r>
        <w:rPr>
          <w:color w:val="202124"/>
        </w:rPr>
        <w:t xml:space="preserve">Pripraviti pravilnik o </w:t>
      </w:r>
      <w:r w:rsidR="00F543F2">
        <w:rPr>
          <w:color w:val="202124"/>
        </w:rPr>
        <w:t xml:space="preserve">dostopnosti prostorov in osnovnih sredstev za ljudi z različnimi </w:t>
      </w:r>
      <w:r>
        <w:rPr>
          <w:color w:val="202124"/>
        </w:rPr>
        <w:t>invalid</w:t>
      </w:r>
      <w:r w:rsidR="00F543F2">
        <w:rPr>
          <w:color w:val="202124"/>
        </w:rPr>
        <w:t>nostmi</w:t>
      </w:r>
    </w:p>
    <w:p w14:paraId="3BB1516F" w14:textId="77777777" w:rsidR="0089552C" w:rsidRDefault="0089552C">
      <w:pPr>
        <w:rPr>
          <w:b/>
          <w:color w:val="000000"/>
        </w:rPr>
      </w:pPr>
    </w:p>
    <w:p w14:paraId="1C8DDE60" w14:textId="77777777" w:rsidR="0089552C" w:rsidRDefault="00162EF8">
      <w:pPr>
        <w:rPr>
          <w:b/>
        </w:rPr>
      </w:pPr>
      <w:r>
        <w:rPr>
          <w:b/>
        </w:rPr>
        <w:t xml:space="preserve">Delno izpolnjuje standarde kakovosti: </w:t>
      </w:r>
    </w:p>
    <w:p w14:paraId="0998D48E" w14:textId="77777777" w:rsidR="0089552C" w:rsidRDefault="0089552C"/>
    <w:p w14:paraId="471F1098" w14:textId="77777777" w:rsidR="0089552C" w:rsidRDefault="0089552C">
      <w:pPr>
        <w:rPr>
          <w:b/>
        </w:rPr>
      </w:pPr>
    </w:p>
    <w:p w14:paraId="0DCC7C3A" w14:textId="77777777" w:rsidR="0089552C" w:rsidRDefault="00162EF8">
      <w:pPr>
        <w:rPr>
          <w:b/>
        </w:rPr>
      </w:pPr>
      <w:r>
        <w:rPr>
          <w:b/>
        </w:rPr>
        <w:t>Ne izpolnjuje standardov kakovosti</w:t>
      </w:r>
    </w:p>
    <w:p w14:paraId="78C66AD9" w14:textId="77777777" w:rsidR="0089552C" w:rsidRDefault="00162EF8">
      <w:pPr>
        <w:rPr>
          <w:b/>
          <w:color w:val="000000"/>
        </w:rPr>
      </w:pPr>
      <w:r>
        <w:rPr>
          <w:b/>
          <w:color w:val="000000"/>
        </w:rPr>
        <w:t xml:space="preserve">Večje pomanjkljivosti oz. neskladnosti: </w:t>
      </w:r>
    </w:p>
    <w:p w14:paraId="6EFE065C" w14:textId="77777777" w:rsidR="0089552C" w:rsidRDefault="0089552C">
      <w:pPr>
        <w:spacing w:line="360" w:lineRule="auto"/>
      </w:pPr>
    </w:p>
    <w:p w14:paraId="2246D742" w14:textId="77777777" w:rsidR="0089552C" w:rsidRDefault="0089552C"/>
    <w:tbl>
      <w:tblPr>
        <w:tblStyle w:val="af5"/>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6DEE489A" w14:textId="77777777">
        <w:tc>
          <w:tcPr>
            <w:tcW w:w="9062" w:type="dxa"/>
          </w:tcPr>
          <w:p w14:paraId="12BCBEBE" w14:textId="77777777" w:rsidR="0089552C" w:rsidRDefault="00162EF8">
            <w:pPr>
              <w:rPr>
                <w:b/>
              </w:rPr>
            </w:pPr>
            <w:r>
              <w:rPr>
                <w:b/>
              </w:rPr>
              <w:t>16. standard: Zagotovljeni so ustrezni in stabilni finančni viri za izvajanje in nadaljnji razvoj visokošolske dejavnosti.</w:t>
            </w:r>
          </w:p>
        </w:tc>
      </w:tr>
    </w:tbl>
    <w:p w14:paraId="69642405" w14:textId="77777777" w:rsidR="0089552C" w:rsidRDefault="0089552C"/>
    <w:p w14:paraId="41C6B932" w14:textId="77777777" w:rsidR="0089552C" w:rsidRDefault="00162EF8">
      <w:pPr>
        <w:rPr>
          <w:b/>
        </w:rPr>
      </w:pPr>
      <w:r>
        <w:rPr>
          <w:b/>
        </w:rPr>
        <w:t xml:space="preserve">Finančni načrt za naslednje akreditacijsko obdobje oziroma obdobje, za katerega je sklenjena pogodba s pristojnim ministrstvom, in uspešnost pri uresničevanju finančnih načrtov v zadnjih štirih letih: </w:t>
      </w:r>
    </w:p>
    <w:p w14:paraId="7FBB83C9" w14:textId="77777777" w:rsidR="0089552C" w:rsidRDefault="0089552C">
      <w:pPr>
        <w:rPr>
          <w:highlight w:val="white"/>
        </w:rPr>
      </w:pPr>
    </w:p>
    <w:p w14:paraId="57BBA0F1" w14:textId="77777777" w:rsidR="0089552C" w:rsidRDefault="00162EF8">
      <w:pPr>
        <w:rPr>
          <w:color w:val="202124"/>
          <w:highlight w:val="white"/>
        </w:rPr>
      </w:pPr>
      <w:r>
        <w:rPr>
          <w:color w:val="202124"/>
          <w:highlight w:val="white"/>
        </w:rPr>
        <w:t>Iz priložene dokumentacije je razvidno, da visokošolski zavod finančno posluje stabilno. Pripravljen je finančni načrt za poslovno obdobje do leta 2025.</w:t>
      </w:r>
    </w:p>
    <w:p w14:paraId="541A1F2E" w14:textId="77777777" w:rsidR="0089552C" w:rsidRDefault="00162EF8">
      <w:pPr>
        <w:rPr>
          <w:color w:val="202124"/>
          <w:highlight w:val="white"/>
        </w:rPr>
      </w:pPr>
      <w:r>
        <w:rPr>
          <w:color w:val="202124"/>
          <w:highlight w:val="white"/>
        </w:rPr>
        <w:t xml:space="preserve">Po ugotovitvah neodvisnega zavoda Andersen, ki je bil priložen gradivu, je razvidno, da visokošolski zavod zagotavlja ustrezna in stabilna finančna sredstva za izvajanje in nadaljnji razvoj visokošolske dejavnosti, kot to določa 16. standard Meril za akreditacijo in zunanjo evalvacijo visokošolskih zavodov in študijskih programov, saj predstavljajo finančna sredstva kar 71 % vseh sredstev. </w:t>
      </w:r>
    </w:p>
    <w:p w14:paraId="092B1B8E" w14:textId="77777777" w:rsidR="0089552C" w:rsidRDefault="00162EF8">
      <w:pPr>
        <w:rPr>
          <w:color w:val="202124"/>
          <w:highlight w:val="white"/>
        </w:rPr>
      </w:pPr>
      <w:r>
        <w:rPr>
          <w:color w:val="202124"/>
          <w:highlight w:val="white"/>
        </w:rPr>
        <w:t xml:space="preserve">Delež lastnih sredstev, ki se letno povečuje za presežek prihodkov nad odhodki, znaša na dan 31. 12. 2022 60 % vseh obveznosti do virov. </w:t>
      </w:r>
    </w:p>
    <w:p w14:paraId="55CCC304" w14:textId="77777777" w:rsidR="0089552C" w:rsidRDefault="00162EF8">
      <w:pPr>
        <w:rPr>
          <w:highlight w:val="white"/>
        </w:rPr>
      </w:pPr>
      <w:r>
        <w:rPr>
          <w:color w:val="202124"/>
          <w:highlight w:val="white"/>
        </w:rPr>
        <w:t>Ugotavljamo, da je visokošolski zavod v zadnjem letu uspešen pri uresničevanju finančnih načrtov v zadnjih petih poslovnih letih. V obravnavanih letih je presežek načrtovanih prihodkov nad odhodki, posledično je tudi realizirani koeficient gospodarnosti višji od načrtovanega koeficienta gospodarnosti.</w:t>
      </w:r>
    </w:p>
    <w:p w14:paraId="2B6265A4" w14:textId="21DE75F7" w:rsidR="0089552C" w:rsidRDefault="0089552C">
      <w:pPr>
        <w:rPr>
          <w:b/>
          <w:color w:val="000000"/>
        </w:rPr>
      </w:pPr>
    </w:p>
    <w:p w14:paraId="3D04BD4F" w14:textId="77777777" w:rsidR="00617848" w:rsidRDefault="00617848" w:rsidP="00617848">
      <w:r w:rsidRPr="009B61A7">
        <w:t>Vlagatelj se strinja s predlogi skupine strokovnjakov in je že pristopil k aktivnostim.</w:t>
      </w:r>
    </w:p>
    <w:p w14:paraId="6E603788" w14:textId="77777777" w:rsidR="00617848" w:rsidRDefault="00617848">
      <w:pPr>
        <w:rPr>
          <w:b/>
          <w:color w:val="000000"/>
        </w:rPr>
      </w:pPr>
    </w:p>
    <w:p w14:paraId="78E221B6" w14:textId="1F742119" w:rsidR="0089552C" w:rsidRDefault="00162EF8">
      <w:pPr>
        <w:rPr>
          <w:b/>
        </w:rPr>
      </w:pPr>
      <w:r>
        <w:rPr>
          <w:b/>
        </w:rPr>
        <w:t>Izpolnjuje standarde kakovosti</w:t>
      </w:r>
      <w:r w:rsidR="00BB249C">
        <w:rPr>
          <w:b/>
        </w:rPr>
        <w:t>: DA</w:t>
      </w:r>
    </w:p>
    <w:p w14:paraId="16343ADB" w14:textId="77777777" w:rsidR="0089552C" w:rsidRDefault="00162EF8">
      <w:pPr>
        <w:rPr>
          <w:b/>
          <w:color w:val="000000"/>
        </w:rPr>
      </w:pPr>
      <w:r>
        <w:rPr>
          <w:b/>
          <w:color w:val="000000"/>
        </w:rPr>
        <w:t>Prednosti:</w:t>
      </w:r>
    </w:p>
    <w:p w14:paraId="6CC2A139" w14:textId="77777777" w:rsidR="0089552C" w:rsidRDefault="00162EF8">
      <w:pPr>
        <w:numPr>
          <w:ilvl w:val="0"/>
          <w:numId w:val="21"/>
        </w:numPr>
        <w:rPr>
          <w:color w:val="202124"/>
          <w:highlight w:val="white"/>
        </w:rPr>
      </w:pPr>
      <w:r>
        <w:rPr>
          <w:color w:val="202124"/>
          <w:highlight w:val="white"/>
        </w:rPr>
        <w:t>Visokošolski zavod je likviden.</w:t>
      </w:r>
    </w:p>
    <w:p w14:paraId="01AFF45B" w14:textId="77777777" w:rsidR="0089552C" w:rsidRDefault="00162EF8">
      <w:pPr>
        <w:numPr>
          <w:ilvl w:val="0"/>
          <w:numId w:val="21"/>
        </w:numPr>
        <w:rPr>
          <w:color w:val="202124"/>
          <w:highlight w:val="white"/>
        </w:rPr>
      </w:pPr>
      <w:r>
        <w:rPr>
          <w:color w:val="202124"/>
          <w:highlight w:val="white"/>
        </w:rPr>
        <w:t>Ima zagotovljen stalen dohodek.</w:t>
      </w:r>
    </w:p>
    <w:p w14:paraId="563E0938" w14:textId="77777777" w:rsidR="0089552C" w:rsidRDefault="00162EF8">
      <w:pPr>
        <w:numPr>
          <w:ilvl w:val="0"/>
          <w:numId w:val="21"/>
        </w:numPr>
        <w:spacing w:line="308" w:lineRule="auto"/>
        <w:rPr>
          <w:color w:val="202124"/>
          <w:highlight w:val="white"/>
        </w:rPr>
      </w:pPr>
      <w:r>
        <w:rPr>
          <w:color w:val="202124"/>
          <w:highlight w:val="white"/>
        </w:rPr>
        <w:t>Oceno finančne stabilnosti izvaja zunanja institucija.</w:t>
      </w:r>
    </w:p>
    <w:p w14:paraId="55959103" w14:textId="77777777" w:rsidR="0089552C" w:rsidRDefault="0089552C">
      <w:pPr>
        <w:rPr>
          <w:highlight w:val="white"/>
        </w:rPr>
      </w:pPr>
    </w:p>
    <w:p w14:paraId="65E90850" w14:textId="77777777" w:rsidR="0089552C" w:rsidRDefault="00162EF8">
      <w:pPr>
        <w:rPr>
          <w:b/>
          <w:color w:val="000000"/>
        </w:rPr>
      </w:pPr>
      <w:r>
        <w:rPr>
          <w:b/>
          <w:color w:val="000000"/>
        </w:rPr>
        <w:t>Priložnosti za izboljšanje:</w:t>
      </w:r>
    </w:p>
    <w:p w14:paraId="37F0D84E" w14:textId="77777777" w:rsidR="0089552C" w:rsidRDefault="0089552C">
      <w:pPr>
        <w:rPr>
          <w:b/>
        </w:rPr>
      </w:pPr>
    </w:p>
    <w:p w14:paraId="2DA6E9C0" w14:textId="4F30D98E" w:rsidR="0089552C" w:rsidRDefault="005E1A45">
      <w:pPr>
        <w:numPr>
          <w:ilvl w:val="0"/>
          <w:numId w:val="23"/>
        </w:numPr>
        <w:rPr>
          <w:color w:val="202124"/>
        </w:rPr>
      </w:pPr>
      <w:r>
        <w:rPr>
          <w:color w:val="202124"/>
        </w:rPr>
        <w:t>N</w:t>
      </w:r>
      <w:r w:rsidR="00162EF8">
        <w:rPr>
          <w:color w:val="202124"/>
        </w:rPr>
        <w:t>arediti načrt za investicije v opremo, izobraževanje, raziskave</w:t>
      </w:r>
    </w:p>
    <w:p w14:paraId="7762342D" w14:textId="77777777" w:rsidR="0089552C" w:rsidRDefault="00162EF8">
      <w:pPr>
        <w:numPr>
          <w:ilvl w:val="0"/>
          <w:numId w:val="23"/>
        </w:numPr>
        <w:rPr>
          <w:color w:val="202124"/>
        </w:rPr>
      </w:pPr>
      <w:r>
        <w:rPr>
          <w:color w:val="202124"/>
        </w:rPr>
        <w:t>Prostori laboratorijev za klinične vaje in raziskovalni laboratoriji se lahko uporabljajo v komercialne namene</w:t>
      </w:r>
    </w:p>
    <w:p w14:paraId="0D78A2DA" w14:textId="77777777" w:rsidR="0089552C" w:rsidRDefault="00162EF8">
      <w:pPr>
        <w:numPr>
          <w:ilvl w:val="0"/>
          <w:numId w:val="23"/>
        </w:numPr>
        <w:rPr>
          <w:color w:val="202124"/>
        </w:rPr>
      </w:pPr>
      <w:r>
        <w:rPr>
          <w:color w:val="202124"/>
        </w:rPr>
        <w:t>Zagotoviti financiranje prek različnih projektov EU, INTERREG, ipd.</w:t>
      </w:r>
    </w:p>
    <w:p w14:paraId="680C4C73" w14:textId="77777777" w:rsidR="0089552C" w:rsidRDefault="0089552C"/>
    <w:p w14:paraId="3ADDCE04" w14:textId="77777777" w:rsidR="0089552C" w:rsidRDefault="0089552C">
      <w:pPr>
        <w:rPr>
          <w:b/>
          <w:color w:val="000000"/>
        </w:rPr>
      </w:pPr>
    </w:p>
    <w:p w14:paraId="6A353B0E" w14:textId="77777777" w:rsidR="0089552C" w:rsidRDefault="00162EF8">
      <w:pPr>
        <w:rPr>
          <w:b/>
        </w:rPr>
      </w:pPr>
      <w:r>
        <w:rPr>
          <w:b/>
        </w:rPr>
        <w:t>Delno izpolnjuje standarde kakovosti:</w:t>
      </w:r>
    </w:p>
    <w:p w14:paraId="17276C7E" w14:textId="77777777" w:rsidR="0089552C" w:rsidRDefault="0089552C">
      <w:pPr>
        <w:rPr>
          <w:b/>
        </w:rPr>
      </w:pPr>
    </w:p>
    <w:p w14:paraId="5E79E088" w14:textId="77777777" w:rsidR="0089552C" w:rsidRDefault="00162EF8">
      <w:pPr>
        <w:rPr>
          <w:b/>
        </w:rPr>
      </w:pPr>
      <w:r>
        <w:rPr>
          <w:b/>
        </w:rPr>
        <w:t>Ne izpolnjuje standardov kakovosti</w:t>
      </w:r>
    </w:p>
    <w:p w14:paraId="04A7BB8B" w14:textId="77777777" w:rsidR="0089552C" w:rsidRDefault="00162EF8">
      <w:pPr>
        <w:rPr>
          <w:b/>
          <w:color w:val="000000"/>
        </w:rPr>
      </w:pPr>
      <w:r>
        <w:rPr>
          <w:b/>
          <w:color w:val="000000"/>
        </w:rPr>
        <w:t>Večje pomanjkljivosti oz. neskladnosti:</w:t>
      </w:r>
    </w:p>
    <w:p w14:paraId="31D279D2" w14:textId="77777777" w:rsidR="0089552C" w:rsidRDefault="0089552C"/>
    <w:p w14:paraId="72983B36" w14:textId="77777777" w:rsidR="0089552C" w:rsidRDefault="0089552C"/>
    <w:tbl>
      <w:tblPr>
        <w:tblStyle w:val="af6"/>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74CAFE3E" w14:textId="77777777">
        <w:tc>
          <w:tcPr>
            <w:tcW w:w="9062" w:type="dxa"/>
          </w:tcPr>
          <w:p w14:paraId="55248339" w14:textId="77777777" w:rsidR="0089552C" w:rsidRDefault="00162EF8">
            <w:r>
              <w:rPr>
                <w:b/>
              </w:rPr>
              <w:t>17. standard:</w:t>
            </w:r>
            <w:r>
              <w:t xml:space="preserve"> </w:t>
            </w:r>
            <w:r>
              <w:rPr>
                <w:b/>
              </w:rPr>
              <w:t>Knjižnica visokošolskega zavoda ima ustrezno študijsko, strokovno in znanstveno literaturo ter zagotavlja kakovostne knjižnične storitve.</w:t>
            </w:r>
          </w:p>
        </w:tc>
      </w:tr>
    </w:tbl>
    <w:p w14:paraId="2A8876E1" w14:textId="77777777" w:rsidR="0089552C" w:rsidRDefault="0089552C">
      <w:pPr>
        <w:rPr>
          <w:b/>
        </w:rPr>
      </w:pPr>
    </w:p>
    <w:p w14:paraId="50454E02" w14:textId="77777777" w:rsidR="0089552C" w:rsidRDefault="00162EF8">
      <w:pPr>
        <w:numPr>
          <w:ilvl w:val="0"/>
          <w:numId w:val="24"/>
        </w:numPr>
        <w:rPr>
          <w:b/>
        </w:rPr>
      </w:pPr>
      <w:r>
        <w:rPr>
          <w:b/>
        </w:rPr>
        <w:t>ustreznost študijske, strokovne in znanstvene literature:</w:t>
      </w:r>
    </w:p>
    <w:p w14:paraId="0DCE8C61" w14:textId="77777777" w:rsidR="0089552C" w:rsidRDefault="0089552C">
      <w:pPr>
        <w:ind w:left="425"/>
      </w:pPr>
    </w:p>
    <w:p w14:paraId="47EC1D0F" w14:textId="77777777" w:rsidR="0089552C" w:rsidRDefault="00162EF8">
      <w:pPr>
        <w:ind w:left="425"/>
        <w:rPr>
          <w:color w:val="202124"/>
        </w:rPr>
      </w:pPr>
      <w:r>
        <w:rPr>
          <w:color w:val="202124"/>
        </w:rPr>
        <w:t xml:space="preserve">V samoevalvacijskem poročilu za leto 2022 je navedeno, da knjižnica zbira, hrani in obdeluje gradiva, ki so temeljna dela stroke, priročniki, zaključna dela študentov in periodični tisk. Svojo zbirko redno dopolnjuje z novimi deli za potrebe študijske in </w:t>
      </w:r>
      <w:r>
        <w:rPr>
          <w:color w:val="202124"/>
        </w:rPr>
        <w:lastRenderedPageBreak/>
        <w:t xml:space="preserve">raziskovalne dejavnosti, sledi novostim v stroki in se odziva na predloge predavateljev in raziskovalcev. Tako poleg pridobivanja izbranih monografskih publikacij redno posodablja zbirko strokovnih/znanstvenih revij (naslovi z visoko uvrščenimi revijami po IF (faktor vpliva) po JCR v kategoriji fizioterapija/manualna terapija). </w:t>
      </w:r>
    </w:p>
    <w:p w14:paraId="4823AEA7" w14:textId="77777777" w:rsidR="0089552C" w:rsidRDefault="00162EF8">
      <w:pPr>
        <w:ind w:left="425"/>
        <w:rPr>
          <w:color w:val="202124"/>
        </w:rPr>
      </w:pPr>
      <w:r>
        <w:rPr>
          <w:color w:val="202124"/>
        </w:rPr>
        <w:t>Ob obisku knjižnice je bilo ugotovljeno, da je vsebina knjižnice v obliki obvezne literature, potrebne za izvajanje predmeta, ter druge strokovne in znanstvene literature pomanjkljiva.</w:t>
      </w:r>
    </w:p>
    <w:p w14:paraId="1BF00D38" w14:textId="77777777" w:rsidR="0089552C" w:rsidRDefault="00162EF8">
      <w:pPr>
        <w:ind w:left="425"/>
      </w:pPr>
      <w:r>
        <w:rPr>
          <w:color w:val="202124"/>
        </w:rPr>
        <w:t>Med pogovorom s knjižničarjem kot tudi z vpogledom v samoevalvacijsko poročilo ni bilo mogoče ugotoviti točnega števila naslovov, ki jih knjižnica vsebuje, temveč le pogostost izposoje literature, ki je bila v času COVID zmanjšana. V načrtu za leto 2023 ni nabave novega knjižničnega gradiva.</w:t>
      </w:r>
    </w:p>
    <w:p w14:paraId="6337DAEF" w14:textId="77777777" w:rsidR="0089552C" w:rsidRDefault="0089552C">
      <w:pPr>
        <w:ind w:left="720"/>
        <w:rPr>
          <w:b/>
        </w:rPr>
      </w:pPr>
    </w:p>
    <w:p w14:paraId="70D6E880" w14:textId="77777777" w:rsidR="0089552C" w:rsidRDefault="00162EF8">
      <w:pPr>
        <w:numPr>
          <w:ilvl w:val="0"/>
          <w:numId w:val="24"/>
        </w:numPr>
        <w:rPr>
          <w:b/>
        </w:rPr>
      </w:pPr>
      <w:r>
        <w:rPr>
          <w:b/>
        </w:rPr>
        <w:t>založenost knjižnice, dostopnost gradiva, informacijska bibliografska podpora in dostop do baz podatkov:</w:t>
      </w:r>
    </w:p>
    <w:p w14:paraId="7FA262FE" w14:textId="77777777" w:rsidR="0089552C" w:rsidRDefault="0089552C">
      <w:pPr>
        <w:ind w:left="425"/>
      </w:pPr>
    </w:p>
    <w:p w14:paraId="13BCAB14" w14:textId="77777777" w:rsidR="0089552C" w:rsidRDefault="00162EF8">
      <w:pPr>
        <w:ind w:left="425"/>
        <w:rPr>
          <w:color w:val="202124"/>
        </w:rPr>
      </w:pPr>
      <w:r>
        <w:rPr>
          <w:color w:val="202124"/>
        </w:rPr>
        <w:t>Pri pregledu prejetega gradiva, pregledu spletne strani in ogledu visokošolskega zavoda je bilo ugotovljeno, da obstaja skladiščni prostor za knjižnično gradivo, ni pa čitalnice ali računalniške učilnice.</w:t>
      </w:r>
    </w:p>
    <w:p w14:paraId="47FBDB08" w14:textId="77777777" w:rsidR="0089552C" w:rsidRDefault="00162EF8">
      <w:pPr>
        <w:ind w:left="425"/>
        <w:rPr>
          <w:color w:val="202124"/>
        </w:rPr>
      </w:pPr>
      <w:r>
        <w:rPr>
          <w:color w:val="202124"/>
        </w:rPr>
        <w:t>Knjižnica je odprta enkrat tedensko. Študentje in učitelji so izjavili, da pogostejših storitev knjižnice ne potrebujejo. Druge dni je knjižnica študentom na voljo preko e-pošte tajništva, kot je navedeno na spletni strani, oziroma knjižnice, kot je navedeno v poročilu, in če študentje zahtevajo določeno gradivo, jim ga lahko dostavijo po pošti. Uporabnikom je na voljo tudi mobilna aplikacija mCobiss, s katero lahko na daljavo rezervirajo in podaljšujejo gradivo, iščejo nova gradiva in ustvarjajo sezname.</w:t>
      </w:r>
    </w:p>
    <w:p w14:paraId="240EA7A9" w14:textId="77777777" w:rsidR="0089552C" w:rsidRDefault="0089552C">
      <w:pPr>
        <w:ind w:left="425"/>
        <w:rPr>
          <w:color w:val="202124"/>
        </w:rPr>
      </w:pPr>
    </w:p>
    <w:p w14:paraId="6142CB7E" w14:textId="245C0739" w:rsidR="0089552C" w:rsidRDefault="00162EF8">
      <w:pPr>
        <w:ind w:left="425"/>
        <w:rPr>
          <w:color w:val="202124"/>
        </w:rPr>
      </w:pPr>
      <w:r>
        <w:rPr>
          <w:color w:val="202124"/>
        </w:rPr>
        <w:t xml:space="preserve">Na spletni strani </w:t>
      </w:r>
      <w:r w:rsidR="00032D06">
        <w:rPr>
          <w:color w:val="202124"/>
        </w:rPr>
        <w:t xml:space="preserve">je bil v maju 2023 dodan zavihek o </w:t>
      </w:r>
      <w:r>
        <w:rPr>
          <w:color w:val="202124"/>
        </w:rPr>
        <w:t xml:space="preserve">knjižnici. </w:t>
      </w:r>
      <w:r w:rsidR="00032D06">
        <w:rPr>
          <w:color w:val="202124"/>
        </w:rPr>
        <w:t xml:space="preserve">Zaenkrat še </w:t>
      </w:r>
      <w:r>
        <w:rPr>
          <w:color w:val="202124"/>
        </w:rPr>
        <w:t>ni objavljenega spletnega kataloga knjižnice, niti kataloga zaključnih in diplomskih del, tj. ni povezave na ReVIS. Na spletu sta na voljo dva učbenika, zborniki in recenzija. Knjižnica je vključena v vzajemni slovenski katalog COBIB in je aktiven partner v sistemu Cobiss. Vse potrebne dejavnosti v knjižnici vodijo s pomočjo programske opreme Cobiss3 za različne segmente dela: od izposoje gradiva (fizični/oddaljeni dostop), informiranja uporabnikov, bibliografske obdelave gradiva in vodenja bibliografij.</w:t>
      </w:r>
    </w:p>
    <w:p w14:paraId="5A859D74" w14:textId="77777777" w:rsidR="0089552C" w:rsidRDefault="00162EF8">
      <w:pPr>
        <w:ind w:left="425"/>
        <w:rPr>
          <w:color w:val="202124"/>
        </w:rPr>
      </w:pPr>
      <w:r>
        <w:rPr>
          <w:color w:val="202124"/>
        </w:rPr>
        <w:t>Vsa zaključna diplomska in magistrska dela študentov obeh stopenj študija so dostopna v čitalnici in kot študij na daljavo v lahko dostopnem repozitoriju ReVIS (Repozitorij samostojnih visokošolskih in visokošolskih organizacij), katerega polnopravna članica je tudi Knjižnica VZF. Zaradi previsoke članarine knjižnica ni neposredna članica slovenskega konzorcija elektronskih revij (kot so Elsevier ScienceDirect in Scopus, EBSCO Cinahl, Wiley Interscience, SpringerLink + Nature itd.).</w:t>
      </w:r>
    </w:p>
    <w:p w14:paraId="52F64E92" w14:textId="77777777" w:rsidR="0089552C" w:rsidRDefault="0089552C">
      <w:pPr>
        <w:rPr>
          <w:b/>
        </w:rPr>
      </w:pPr>
    </w:p>
    <w:p w14:paraId="4E31124D" w14:textId="77777777" w:rsidR="0089552C" w:rsidRDefault="00162EF8">
      <w:pPr>
        <w:numPr>
          <w:ilvl w:val="0"/>
          <w:numId w:val="24"/>
        </w:numPr>
        <w:rPr>
          <w:b/>
        </w:rPr>
      </w:pPr>
      <w:r>
        <w:rPr>
          <w:b/>
        </w:rPr>
        <w:t>strokovna pomoč zaposlenih v knjižnici:</w:t>
      </w:r>
    </w:p>
    <w:p w14:paraId="4B97F6F4" w14:textId="77777777" w:rsidR="0089552C" w:rsidRDefault="0089552C">
      <w:pPr>
        <w:ind w:left="425"/>
      </w:pPr>
    </w:p>
    <w:p w14:paraId="1FE9C675" w14:textId="77777777" w:rsidR="0089552C" w:rsidRDefault="00162EF8">
      <w:pPr>
        <w:ind w:left="425"/>
        <w:rPr>
          <w:color w:val="202124"/>
        </w:rPr>
      </w:pPr>
      <w:r>
        <w:rPr>
          <w:color w:val="202124"/>
        </w:rPr>
        <w:t>Glede na to, da ni dostopa do velikih elektronskih baz podatkov, knjižničar študentom pomaga pri iskanju in brskanju po večjih specializiranih bibliografskih zbirkah (Medline/PubMed, Cinahl, Cochrane, PEDRO), polna besedila iz teh zbirk pa na željo uporabnikov knjižnice pridobi prek medknjižnična izposoja.</w:t>
      </w:r>
    </w:p>
    <w:p w14:paraId="666F4BD8" w14:textId="77777777" w:rsidR="0089552C" w:rsidRDefault="0089552C">
      <w:pPr>
        <w:ind w:left="425"/>
      </w:pPr>
    </w:p>
    <w:p w14:paraId="56BD9966" w14:textId="77777777" w:rsidR="0089552C" w:rsidRDefault="00162EF8">
      <w:pPr>
        <w:tabs>
          <w:tab w:val="left" w:pos="851"/>
        </w:tabs>
        <w:ind w:left="709" w:hanging="349"/>
        <w:rPr>
          <w:b/>
        </w:rPr>
      </w:pPr>
      <w:r>
        <w:rPr>
          <w:b/>
        </w:rPr>
        <w:t>č)  razvoj knjižnične dejavnosti:</w:t>
      </w:r>
    </w:p>
    <w:p w14:paraId="42B2C887" w14:textId="77777777" w:rsidR="0089552C" w:rsidRDefault="00162EF8">
      <w:pPr>
        <w:tabs>
          <w:tab w:val="left" w:pos="851"/>
        </w:tabs>
        <w:ind w:left="425" w:hanging="345"/>
        <w:rPr>
          <w:b/>
        </w:rPr>
      </w:pPr>
      <w:r>
        <w:rPr>
          <w:b/>
        </w:rPr>
        <w:tab/>
      </w:r>
    </w:p>
    <w:p w14:paraId="5FC3C127" w14:textId="77777777" w:rsidR="0089552C" w:rsidRDefault="00162EF8">
      <w:pPr>
        <w:tabs>
          <w:tab w:val="left" w:pos="851"/>
        </w:tabs>
        <w:ind w:left="425"/>
        <w:rPr>
          <w:color w:val="202124"/>
        </w:rPr>
      </w:pPr>
      <w:r>
        <w:rPr>
          <w:color w:val="202124"/>
        </w:rPr>
        <w:lastRenderedPageBreak/>
        <w:t>V samoevalvacijskem poročilu za leto 2022 ni bil opredeljen razvojni načrt knjižnične dejavnosti, prav tako ni bila zabeležena udeležba na strokovnih seminarjih.</w:t>
      </w:r>
    </w:p>
    <w:p w14:paraId="73D5D466" w14:textId="77777777" w:rsidR="0089552C" w:rsidRDefault="00162EF8">
      <w:pPr>
        <w:tabs>
          <w:tab w:val="left" w:pos="851"/>
        </w:tabs>
        <w:ind w:left="425"/>
      </w:pPr>
      <w:r>
        <w:rPr>
          <w:color w:val="202124"/>
        </w:rPr>
        <w:t>V omenjenem poročilu je bilo tudi zapisano, da ni potrebe po nadaljnjem razvoju knjižnične dejavnosti, ki je trenutno na zadovoljivi ravni.</w:t>
      </w:r>
    </w:p>
    <w:p w14:paraId="70E8F6E5" w14:textId="77777777" w:rsidR="00FC64BD" w:rsidRDefault="00FC64BD" w:rsidP="00FC64BD">
      <w:pPr>
        <w:rPr>
          <w:highlight w:val="yellow"/>
        </w:rPr>
      </w:pPr>
    </w:p>
    <w:p w14:paraId="48F22C77" w14:textId="51C79697" w:rsidR="00FC64BD" w:rsidRPr="00AE6BFD" w:rsidRDefault="00FC64BD" w:rsidP="00FC64BD">
      <w:r w:rsidRPr="000C3118">
        <w:t>Vlagatelj se strinja s predlogi skupine strokovnjakov za izboljšanje in je že pristopil k aktivnostim.</w:t>
      </w:r>
    </w:p>
    <w:p w14:paraId="6D424816" w14:textId="77777777" w:rsidR="0089552C" w:rsidRDefault="0089552C"/>
    <w:p w14:paraId="22D457B9" w14:textId="77777777" w:rsidR="0089552C" w:rsidRDefault="00162EF8">
      <w:pPr>
        <w:rPr>
          <w:b/>
        </w:rPr>
      </w:pPr>
      <w:r>
        <w:rPr>
          <w:b/>
        </w:rPr>
        <w:t>Izpolnjuje standarde kakovosti</w:t>
      </w:r>
    </w:p>
    <w:p w14:paraId="4736250E" w14:textId="77777777" w:rsidR="0089552C" w:rsidRDefault="00162EF8">
      <w:pPr>
        <w:rPr>
          <w:b/>
          <w:color w:val="000000"/>
        </w:rPr>
      </w:pPr>
      <w:r>
        <w:rPr>
          <w:b/>
          <w:color w:val="000000"/>
        </w:rPr>
        <w:t xml:space="preserve">Prednosti: </w:t>
      </w:r>
    </w:p>
    <w:p w14:paraId="0338638E" w14:textId="77777777" w:rsidR="0089552C" w:rsidRDefault="0089552C">
      <w:pPr>
        <w:rPr>
          <w:b/>
          <w:color w:val="000000"/>
        </w:rPr>
      </w:pPr>
    </w:p>
    <w:p w14:paraId="254FED6B" w14:textId="77777777" w:rsidR="0089552C" w:rsidRDefault="00162EF8">
      <w:pPr>
        <w:rPr>
          <w:b/>
          <w:color w:val="000000"/>
        </w:rPr>
      </w:pPr>
      <w:r>
        <w:rPr>
          <w:b/>
          <w:color w:val="000000"/>
        </w:rPr>
        <w:t>Priložnosti za izboljšanje:</w:t>
      </w:r>
    </w:p>
    <w:p w14:paraId="0653E982" w14:textId="6193FD57" w:rsidR="0089552C" w:rsidRDefault="00162EF8">
      <w:pPr>
        <w:numPr>
          <w:ilvl w:val="0"/>
          <w:numId w:val="14"/>
        </w:numPr>
        <w:rPr>
          <w:color w:val="202124"/>
        </w:rPr>
      </w:pPr>
      <w:r>
        <w:rPr>
          <w:color w:val="202124"/>
        </w:rPr>
        <w:t xml:space="preserve">Zagotoviti je treba čitalnico in </w:t>
      </w:r>
      <w:r w:rsidR="00032D06">
        <w:rPr>
          <w:color w:val="202124"/>
        </w:rPr>
        <w:t xml:space="preserve">računalniško </w:t>
      </w:r>
      <w:r>
        <w:rPr>
          <w:color w:val="202124"/>
        </w:rPr>
        <w:t>učilnico.</w:t>
      </w:r>
    </w:p>
    <w:p w14:paraId="5C31DD38" w14:textId="77777777" w:rsidR="0089552C" w:rsidRDefault="00162EF8">
      <w:pPr>
        <w:numPr>
          <w:ilvl w:val="0"/>
          <w:numId w:val="14"/>
        </w:numPr>
        <w:rPr>
          <w:color w:val="202124"/>
        </w:rPr>
      </w:pPr>
      <w:r>
        <w:rPr>
          <w:color w:val="202124"/>
        </w:rPr>
        <w:t>Zagotoviti je treba pogostejši delovni čas za spodbujanje samostojnega učenja študentov in jim omogočiti lažji dostop do znanstvene in strokovne literature, kar vodi v izboljšanje kakovosti študija in vključevanje študentov v raziskovalno delo. .</w:t>
      </w:r>
    </w:p>
    <w:p w14:paraId="000081A4" w14:textId="77777777" w:rsidR="0089552C" w:rsidRDefault="00162EF8">
      <w:pPr>
        <w:numPr>
          <w:ilvl w:val="0"/>
          <w:numId w:val="14"/>
        </w:numPr>
        <w:rPr>
          <w:color w:val="202124"/>
        </w:rPr>
      </w:pPr>
      <w:r>
        <w:rPr>
          <w:color w:val="202124"/>
        </w:rPr>
        <w:t>Zagotoviti je treba zadostno število obvezne ter dodatne strokovne in znanstvene literature.</w:t>
      </w:r>
    </w:p>
    <w:p w14:paraId="2E7A3151" w14:textId="77777777" w:rsidR="0089552C" w:rsidRDefault="00162EF8">
      <w:pPr>
        <w:numPr>
          <w:ilvl w:val="0"/>
          <w:numId w:val="14"/>
        </w:numPr>
        <w:rPr>
          <w:color w:val="202124"/>
        </w:rPr>
      </w:pPr>
      <w:r>
        <w:rPr>
          <w:color w:val="202124"/>
        </w:rPr>
        <w:t>Podatke o knjižnici je potrebno naložiti na spletno stran fakultete.</w:t>
      </w:r>
    </w:p>
    <w:p w14:paraId="20C2C7DF" w14:textId="77777777" w:rsidR="0089552C" w:rsidRDefault="00162EF8">
      <w:pPr>
        <w:numPr>
          <w:ilvl w:val="0"/>
          <w:numId w:val="14"/>
        </w:numPr>
        <w:spacing w:line="308" w:lineRule="auto"/>
        <w:rPr>
          <w:color w:val="202124"/>
        </w:rPr>
      </w:pPr>
      <w:r>
        <w:rPr>
          <w:color w:val="202124"/>
        </w:rPr>
        <w:t>Za izboljšanje kakovosti storitev je potrebno načrtovati izobraževanje knjižničarjev.</w:t>
      </w:r>
    </w:p>
    <w:p w14:paraId="6B7A764C" w14:textId="77777777" w:rsidR="0089552C" w:rsidRDefault="0089552C">
      <w:pPr>
        <w:rPr>
          <w:b/>
          <w:color w:val="000000"/>
        </w:rPr>
      </w:pPr>
    </w:p>
    <w:p w14:paraId="54193BF7" w14:textId="77777777" w:rsidR="0089552C" w:rsidRDefault="00162EF8">
      <w:pPr>
        <w:rPr>
          <w:b/>
          <w:shd w:val="clear" w:color="auto" w:fill="F2F2F2"/>
        </w:rPr>
      </w:pPr>
      <w:r>
        <w:rPr>
          <w:b/>
          <w:shd w:val="clear" w:color="auto" w:fill="F2F2F2"/>
        </w:rPr>
        <w:t>Delno izpolnjuje standarde kakovosti:</w:t>
      </w:r>
    </w:p>
    <w:p w14:paraId="671E6465" w14:textId="77777777" w:rsidR="0089552C" w:rsidRDefault="0089552C"/>
    <w:p w14:paraId="13FE6597" w14:textId="77777777" w:rsidR="0089552C" w:rsidRDefault="00162EF8">
      <w:pPr>
        <w:rPr>
          <w:b/>
        </w:rPr>
      </w:pPr>
      <w:r>
        <w:rPr>
          <w:b/>
        </w:rPr>
        <w:t>Ne izpolnjuje standardov kakovosti</w:t>
      </w:r>
    </w:p>
    <w:p w14:paraId="218BFEBD" w14:textId="77777777" w:rsidR="0089552C" w:rsidRDefault="00162EF8">
      <w:pPr>
        <w:rPr>
          <w:b/>
          <w:color w:val="000000"/>
        </w:rPr>
      </w:pPr>
      <w:r>
        <w:rPr>
          <w:b/>
          <w:color w:val="000000"/>
        </w:rPr>
        <w:t>Večje pomanjkljivosti oz. neskladnosti:</w:t>
      </w:r>
    </w:p>
    <w:p w14:paraId="12B86AEF" w14:textId="77777777" w:rsidR="0089552C" w:rsidRDefault="0089552C">
      <w:pPr>
        <w:jc w:val="left"/>
      </w:pPr>
    </w:p>
    <w:p w14:paraId="47EB173C" w14:textId="77777777" w:rsidR="0089552C" w:rsidRDefault="0089552C">
      <w:pPr>
        <w:jc w:val="left"/>
      </w:pPr>
    </w:p>
    <w:tbl>
      <w:tblPr>
        <w:tblStyle w:val="af7"/>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5F9FD39E" w14:textId="77777777">
        <w:tc>
          <w:tcPr>
            <w:tcW w:w="9062" w:type="dxa"/>
            <w:shd w:val="clear" w:color="auto" w:fill="BFBFBF"/>
          </w:tcPr>
          <w:p w14:paraId="20E72C6B" w14:textId="77777777" w:rsidR="0089552C" w:rsidRDefault="00162EF8">
            <w:pPr>
              <w:jc w:val="left"/>
            </w:pPr>
            <w:r>
              <w:rPr>
                <w:b/>
              </w:rPr>
              <w:t>ZAGOTAVLJANJE IN IZBOLJŠEVANJE KAKOVOSTI, SPREMINJANJE, POSODABLJANJE IN IZVAJANJE ŠTUDIJSKIH PROGRAMOV</w:t>
            </w:r>
          </w:p>
        </w:tc>
      </w:tr>
    </w:tbl>
    <w:p w14:paraId="118650EF" w14:textId="77777777" w:rsidR="0089552C" w:rsidRDefault="0089552C">
      <w:pPr>
        <w:jc w:val="left"/>
      </w:pPr>
    </w:p>
    <w:tbl>
      <w:tblPr>
        <w:tblStyle w:val="af8"/>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9552C" w14:paraId="4A2E6725" w14:textId="77777777">
        <w:tc>
          <w:tcPr>
            <w:tcW w:w="9062" w:type="dxa"/>
          </w:tcPr>
          <w:p w14:paraId="68DB8FF4" w14:textId="77777777" w:rsidR="0089552C" w:rsidRDefault="00162EF8">
            <w:pPr>
              <w:rPr>
                <w:b/>
              </w:rPr>
            </w:pPr>
            <w:r>
              <w:rPr>
                <w:b/>
              </w:rPr>
              <w:t>V skladu s tretjim odstavkom 51.r člena ZViS-K lahko skupina strokovnjakov po prvem evalvacijskem obisku predlaga svetu agencije študijske programe, katerih zagotavljanje in izboljševanje kakovosti, spreminjanje in posodabljanje ter izvajanje se presoja na drugem obisku visokošolskega zavoda v skladu s standardi, določenimi v točki II.2.2 Zunanja evalvacija študijskega programa.</w:t>
            </w:r>
          </w:p>
        </w:tc>
      </w:tr>
    </w:tbl>
    <w:p w14:paraId="7137D8AB" w14:textId="77777777" w:rsidR="0089552C" w:rsidRDefault="0089552C">
      <w:pPr>
        <w:jc w:val="left"/>
      </w:pPr>
    </w:p>
    <w:p w14:paraId="06801D59" w14:textId="77777777" w:rsidR="0089552C" w:rsidRDefault="00162EF8">
      <w:pPr>
        <w:rPr>
          <w:b/>
        </w:rPr>
      </w:pPr>
      <w:r>
        <w:rPr>
          <w:b/>
        </w:rPr>
        <w:t>Morebitni predlogi za natančnejšo presojo posameznih področij delovanja visokošolskega zavoda, povezani predvsem z organizacijo, izvajanjem, spreminjanjem in samoevalvacijo določenih študijskih programov ter utemeljitev:</w:t>
      </w:r>
    </w:p>
    <w:p w14:paraId="7BF2914E" w14:textId="77777777" w:rsidR="0089552C" w:rsidRDefault="0089552C">
      <w:pPr>
        <w:rPr>
          <w:b/>
        </w:rPr>
      </w:pPr>
    </w:p>
    <w:p w14:paraId="23BD6376" w14:textId="53EAC00E" w:rsidR="0089552C" w:rsidRDefault="00162EF8">
      <w:r>
        <w:t xml:space="preserve">V skladu s tretjim odstavkom 51.r člena ZViS-K </w:t>
      </w:r>
      <w:r w:rsidR="008E7AF3">
        <w:t xml:space="preserve">je </w:t>
      </w:r>
      <w:r>
        <w:t>skupina strokovnjakov po prvem evalvacijskem obisku predlaga</w:t>
      </w:r>
      <w:r w:rsidR="008E7AF3">
        <w:t>la</w:t>
      </w:r>
      <w:r>
        <w:t xml:space="preserve"> svetu agencije presojo naslednjih študijskih programov: visokošolski strokovni program Fizioterapija ter magistrski študijski program Gibalna rehabilitacija. Presojo obeh programov </w:t>
      </w:r>
      <w:r w:rsidR="008E7AF3">
        <w:t xml:space="preserve">je </w:t>
      </w:r>
      <w:r>
        <w:t>skupina opravila na drugem obisku visokošolskega zavoda v skladu s standardi, določenimi v točki II.2.2 Zunanja evalvacija študijskega programa.</w:t>
      </w:r>
      <w:r w:rsidR="008E7AF3">
        <w:t xml:space="preserve"> Poročilo o evalvaciji študijskih programov je priloga k temu poročilu.</w:t>
      </w:r>
    </w:p>
    <w:p w14:paraId="339D5EBD" w14:textId="77777777" w:rsidR="0089552C" w:rsidRDefault="0089552C"/>
    <w:p w14:paraId="37484D54" w14:textId="77777777" w:rsidR="0089552C" w:rsidRDefault="00162EF8">
      <w:pPr>
        <w:spacing w:after="120"/>
        <w:jc w:val="left"/>
        <w:rPr>
          <w:b/>
        </w:rPr>
      </w:pPr>
      <w:r>
        <w:rPr>
          <w:b/>
        </w:rPr>
        <w:t>POVZETEK</w:t>
      </w:r>
    </w:p>
    <w:p w14:paraId="6BCB7318" w14:textId="77777777" w:rsidR="0089552C" w:rsidRDefault="00162EF8">
      <w:r>
        <w:lastRenderedPageBreak/>
        <w:t xml:space="preserve">Skupina strokovnjakov je na podlagi prejete vloge, dodatno prejetih dokumentov ter opravljenih razgovorov tekom obiska na visokošolskem zavodu, presojala vlogo za reakreditacijo zavoda ter vlogo za preoblikovanje v fakulteto. </w:t>
      </w:r>
    </w:p>
    <w:p w14:paraId="770B48EA" w14:textId="43F22067" w:rsidR="0089552C" w:rsidRDefault="00162EF8">
      <w:r>
        <w:t xml:space="preserve">Z vidika </w:t>
      </w:r>
      <w:r w:rsidR="008E7AF3">
        <w:t>podaljšanja a</w:t>
      </w:r>
      <w:r>
        <w:t xml:space="preserve">kreditacije ugotavljamo, da </w:t>
      </w:r>
      <w:r w:rsidR="00032D06">
        <w:t xml:space="preserve">je </w:t>
      </w:r>
      <w:r>
        <w:t xml:space="preserve">zavod </w:t>
      </w:r>
      <w:r w:rsidR="00032D06">
        <w:t>vzpostavil sistem kakovosti, to je</w:t>
      </w:r>
      <w:r>
        <w:t xml:space="preserve"> </w:t>
      </w:r>
      <w:r w:rsidR="008E7AF3">
        <w:t>s</w:t>
      </w:r>
      <w:r>
        <w:t>klenitev kroga kakovosti z vključevanjem vseh deležnikov v proces načrtovanja, uresničevanja in spremljanja ukrepov za zagotavljanje in izboljševanje razvoja in napredka delovanja zavoda</w:t>
      </w:r>
      <w:r w:rsidR="00032D06">
        <w:t>.</w:t>
      </w:r>
    </w:p>
    <w:p w14:paraId="110821B6" w14:textId="11BFED31" w:rsidR="000442B4" w:rsidRPr="000442B4" w:rsidRDefault="00162EF8">
      <w:pPr>
        <w:rPr>
          <w:b/>
          <w:strike/>
        </w:rPr>
      </w:pPr>
      <w:r>
        <w:t>Vezano na vlogo za preoblikovanje v fakulteto in željo po postavitvi doktorskega študija Fizioterapije skupina strokovnjakov meni, da zavod izkazuje šibko znanstveno</w:t>
      </w:r>
      <w:r w:rsidR="008E7AF3">
        <w:t>-</w:t>
      </w:r>
      <w:r>
        <w:t>raziskovaln</w:t>
      </w:r>
      <w:r w:rsidR="008E7AF3">
        <w:t>o</w:t>
      </w:r>
      <w:r>
        <w:t xml:space="preserve"> dejavnost (premajhno število raziskovalcev, neuspešnost pri pridobivanju raziskovalnih projektov, objave pretežno  v revijah brez faktorja vpliva); Skupina tudi meni, da je potreben strateški načrt razvoja znanstvenoraziskovalne dejavnosti (raziskave, kadri, prijave na razpise, vključevanje študentov skozi raziskovalne magistrske naloge, sodelovanje na konferencah, mednarodne izmenjave, objave v revijah s faktorjem vpliva z afiliacijo institucije). </w:t>
      </w:r>
      <w:r w:rsidR="008E7AF3">
        <w:t>Glede na vlogo</w:t>
      </w:r>
      <w:r>
        <w:t xml:space="preserve"> zavoda </w:t>
      </w:r>
      <w:r w:rsidR="008E7AF3">
        <w:t xml:space="preserve">za </w:t>
      </w:r>
      <w:r>
        <w:t>preoblikovanj</w:t>
      </w:r>
      <w:r w:rsidR="008E7AF3">
        <w:t>e</w:t>
      </w:r>
      <w:r>
        <w:t xml:space="preserve"> v fakulteto </w:t>
      </w:r>
      <w:r w:rsidR="00BF332D">
        <w:t>(</w:t>
      </w:r>
      <w:r>
        <w:t xml:space="preserve">in </w:t>
      </w:r>
      <w:r w:rsidR="008E7AF3">
        <w:t xml:space="preserve">posledično akreditacijo </w:t>
      </w:r>
      <w:r>
        <w:t>doktorskega študijskega programa</w:t>
      </w:r>
      <w:r w:rsidR="00BF332D">
        <w:t>)</w:t>
      </w:r>
      <w:r>
        <w:t xml:space="preserve"> skupina </w:t>
      </w:r>
      <w:r w:rsidR="00BF332D">
        <w:t xml:space="preserve">strokovnjakov </w:t>
      </w:r>
      <w:r w:rsidR="008E7AF3">
        <w:t xml:space="preserve">meni, </w:t>
      </w:r>
      <w:r>
        <w:t>da je potrebno okrepiti znanstveno</w:t>
      </w:r>
      <w:sdt>
        <w:sdtPr>
          <w:tag w:val="goog_rdk_9"/>
          <w:id w:val="-1775546421"/>
        </w:sdtPr>
        <w:sdtContent>
          <w:r>
            <w:t>-</w:t>
          </w:r>
        </w:sdtContent>
      </w:sdt>
      <w:r>
        <w:t>raziskovaln</w:t>
      </w:r>
      <w:sdt>
        <w:sdtPr>
          <w:tag w:val="goog_rdk_11"/>
          <w:id w:val="1181781372"/>
        </w:sdtPr>
        <w:sdtContent>
          <w:r>
            <w:t>o</w:t>
          </w:r>
        </w:sdtContent>
      </w:sdt>
      <w:r>
        <w:t xml:space="preserve"> dejavnost. </w:t>
      </w:r>
      <w:r w:rsidR="00BF332D">
        <w:t>Obenem</w:t>
      </w:r>
      <w:r w:rsidR="00BF332D" w:rsidRPr="00BF332D">
        <w:t xml:space="preserve"> ugotavlja izjemne obremenitve redno zaposlenih na zavodu, ki poleg pedagoškega in raziskovalnega dela opravljajo tudi druge naloge in zadolžitve, kot je pa primer organizacija dogodkov, uredniško delo znanstvene revije ter upravljalske funkcije. Komisija predlaga dodatne zaposlitve, kar bi zaposlenim učiteljem omogočilo aktivnejše delovanje na znanstveno raziskovalnem področju (</w:t>
      </w:r>
      <w:r w:rsidR="00BF332D">
        <w:t xml:space="preserve">napredovanje v nazivih, </w:t>
      </w:r>
      <w:r w:rsidR="00BF332D" w:rsidRPr="00BF332D">
        <w:t xml:space="preserve">priprava projektnih prijav, pisanje kakovostnejših znanstvenih člankov, itd), </w:t>
      </w:r>
      <w:r w:rsidR="00BF332D">
        <w:t>kar je nenazadnje tudi osnova z</w:t>
      </w:r>
      <w:r>
        <w:t xml:space="preserve">a </w:t>
      </w:r>
      <w:r w:rsidR="00BF332D">
        <w:t xml:space="preserve">postavitev in </w:t>
      </w:r>
      <w:r>
        <w:t xml:space="preserve">izvajanje doktorskega </w:t>
      </w:r>
      <w:r w:rsidR="00BF332D">
        <w:t xml:space="preserve">študija. </w:t>
      </w:r>
    </w:p>
    <w:p w14:paraId="22371CD0" w14:textId="77777777" w:rsidR="0089552C" w:rsidRPr="000442B4" w:rsidRDefault="0089552C">
      <w:pPr>
        <w:rPr>
          <w:strike/>
        </w:rPr>
      </w:pPr>
    </w:p>
    <w:p w14:paraId="37592CD5" w14:textId="4081E96C" w:rsidR="0089552C" w:rsidRDefault="00162EF8">
      <w:r>
        <w:t xml:space="preserve">Med priložnostmi za izboljšave je skupina prepoznala </w:t>
      </w:r>
      <w:r w:rsidR="008E7AF3">
        <w:t xml:space="preserve">predvsem </w:t>
      </w:r>
      <w:r>
        <w:t xml:space="preserve">naslednje: </w:t>
      </w:r>
    </w:p>
    <w:p w14:paraId="3C67266A" w14:textId="77777777" w:rsidR="0089552C" w:rsidRDefault="00162EF8">
      <w:pPr>
        <w:numPr>
          <w:ilvl w:val="0"/>
          <w:numId w:val="26"/>
        </w:numPr>
        <w:rPr>
          <w:highlight w:val="white"/>
        </w:rPr>
      </w:pPr>
      <w:r>
        <w:rPr>
          <w:highlight w:val="white"/>
        </w:rPr>
        <w:t>vključevanje študentov in profesorjev v mednarodno akademsko okolje;</w:t>
      </w:r>
    </w:p>
    <w:p w14:paraId="5C398E3E" w14:textId="77777777" w:rsidR="0089552C" w:rsidRDefault="00162EF8">
      <w:pPr>
        <w:numPr>
          <w:ilvl w:val="0"/>
          <w:numId w:val="26"/>
        </w:numPr>
        <w:rPr>
          <w:highlight w:val="white"/>
        </w:rPr>
      </w:pPr>
      <w:r>
        <w:rPr>
          <w:color w:val="202124"/>
        </w:rPr>
        <w:t xml:space="preserve">Izboljšati vrednotenje pridobljenih kompetenc študentov na klinični praksi; </w:t>
      </w:r>
    </w:p>
    <w:p w14:paraId="15DA6412" w14:textId="77777777" w:rsidR="0089552C" w:rsidRDefault="00162EF8">
      <w:pPr>
        <w:numPr>
          <w:ilvl w:val="0"/>
          <w:numId w:val="26"/>
        </w:numPr>
        <w:rPr>
          <w:color w:val="202124"/>
        </w:rPr>
      </w:pPr>
      <w:r>
        <w:rPr>
          <w:color w:val="202124"/>
        </w:rPr>
        <w:t>Uvesti sistematično in kontinuirano izobraževanje mentorjev;</w:t>
      </w:r>
    </w:p>
    <w:p w14:paraId="3A43CF8C" w14:textId="77777777" w:rsidR="0089552C" w:rsidRDefault="00162EF8">
      <w:pPr>
        <w:numPr>
          <w:ilvl w:val="0"/>
          <w:numId w:val="26"/>
        </w:numPr>
        <w:rPr>
          <w:highlight w:val="white"/>
        </w:rPr>
      </w:pPr>
      <w:r>
        <w:t xml:space="preserve">krepitev redno zaposlenega kadra in znanstveno-raziskovalnih objav z afiliacijo Fizioterapevtike; </w:t>
      </w:r>
      <w:r>
        <w:rPr>
          <w:color w:val="202124"/>
        </w:rPr>
        <w:t>narediti načrt za investicije v opremo, izobraževanje, raziskave;</w:t>
      </w:r>
    </w:p>
    <w:p w14:paraId="567DFC9C" w14:textId="77777777" w:rsidR="0089552C" w:rsidRDefault="00162EF8">
      <w:pPr>
        <w:numPr>
          <w:ilvl w:val="0"/>
          <w:numId w:val="26"/>
        </w:numPr>
        <w:jc w:val="left"/>
      </w:pPr>
      <w:r>
        <w:t>Povečati vključenost študentov v raziskovalno-aplikativne projekte ter študentom omogočiti več eksperimentalno naravnanih tem zaključnih nalog, ki bodo prinesle objave v indeksiranih revijah;</w:t>
      </w:r>
    </w:p>
    <w:p w14:paraId="3A50C2D7" w14:textId="77777777" w:rsidR="0089552C" w:rsidRDefault="00162EF8">
      <w:pPr>
        <w:numPr>
          <w:ilvl w:val="0"/>
          <w:numId w:val="26"/>
        </w:numPr>
      </w:pPr>
      <w:r>
        <w:t>Razvoj izobraževalnega načrta za podporno osebje in spodbujanje osebja k vključevanju v programe izmenjave.</w:t>
      </w:r>
    </w:p>
    <w:p w14:paraId="474F8799" w14:textId="77777777" w:rsidR="0089552C" w:rsidRDefault="00162EF8">
      <w:pPr>
        <w:numPr>
          <w:ilvl w:val="0"/>
          <w:numId w:val="26"/>
        </w:numPr>
      </w:pPr>
      <w:r>
        <w:t>Vzpostavitev poklicnega svetovanja (ne zgolj kot zaposlitvene možnosti, ampak tudi nadaljnja izobraževanja, dodatna usposabljanja etc);</w:t>
      </w:r>
    </w:p>
    <w:p w14:paraId="5111DC16" w14:textId="77777777" w:rsidR="0089552C" w:rsidRDefault="00162EF8">
      <w:pPr>
        <w:numPr>
          <w:ilvl w:val="0"/>
          <w:numId w:val="26"/>
        </w:numPr>
        <w:jc w:val="left"/>
      </w:pPr>
      <w:r>
        <w:t xml:space="preserve">Krepiti obštudijsko dejavnost v sodelovanju z okoljem in s svojimi zmožnostmi; </w:t>
      </w:r>
    </w:p>
    <w:p w14:paraId="35351A39" w14:textId="77777777" w:rsidR="0089552C" w:rsidRDefault="00162EF8">
      <w:pPr>
        <w:numPr>
          <w:ilvl w:val="0"/>
          <w:numId w:val="26"/>
        </w:numPr>
        <w:spacing w:after="20"/>
      </w:pPr>
      <w:r>
        <w:t xml:space="preserve">Posodobiti spletno stran. </w:t>
      </w:r>
    </w:p>
    <w:p w14:paraId="513BDB91" w14:textId="77777777" w:rsidR="0089552C" w:rsidRDefault="0089552C"/>
    <w:p w14:paraId="006321DF" w14:textId="77777777" w:rsidR="0089552C" w:rsidRDefault="00162EF8">
      <w:r>
        <w:t xml:space="preserve">Ocenjujemo, da zavod Fizioterapevtika sicer ustrezno uresničuje svojo trenutno vlogo visokošolskega izobraževanja 1. in 2. stopnje, vendar mora odpraviti v začetku izpostavljene pomanjkljivosti/neskladnosti. Hkrati ocenjujemo, da zavod ne izpolnjuje pogojev za preoblikovanje v fakulteto. </w:t>
      </w:r>
    </w:p>
    <w:p w14:paraId="76171378" w14:textId="77777777" w:rsidR="0089552C" w:rsidRDefault="0089552C"/>
    <w:p w14:paraId="6E52C9EB" w14:textId="77777777" w:rsidR="0089552C" w:rsidRDefault="0089552C">
      <w:pPr>
        <w:rPr>
          <w:b/>
        </w:rPr>
      </w:pPr>
    </w:p>
    <w:p w14:paraId="7919372D" w14:textId="77777777" w:rsidR="0089552C" w:rsidRDefault="00162EF8">
      <w:pPr>
        <w:rPr>
          <w:b/>
        </w:rPr>
      </w:pPr>
      <w:r>
        <w:rPr>
          <w:b/>
        </w:rPr>
        <w:t xml:space="preserve">SUMMARY </w:t>
      </w:r>
    </w:p>
    <w:p w14:paraId="5766AE76" w14:textId="77777777" w:rsidR="0089552C" w:rsidRDefault="0089552C"/>
    <w:p w14:paraId="193FBB1D" w14:textId="0F23CB73" w:rsidR="0089552C" w:rsidRDefault="00162EF8">
      <w:r>
        <w:lastRenderedPageBreak/>
        <w:t>Based on the received application form, documents and interviews conducted during the visit to the higher education institution, a group of experts assessed the application for re-accreditation of the institution and the application for transformation into a faculty.</w:t>
      </w:r>
    </w:p>
    <w:p w14:paraId="3CF9FDA2" w14:textId="4113CE58" w:rsidR="0089552C" w:rsidRDefault="00162EF8">
      <w:pPr>
        <w:rPr>
          <w:sz w:val="18"/>
          <w:szCs w:val="18"/>
        </w:rPr>
      </w:pPr>
      <w:r>
        <w:t xml:space="preserve">From the point of view of re-accreditation, we note that the institution has established the quality system, i.e. closing the quality loop, by involving all stakeholders in the process of planning, implementing and monitoring measures to ensure and improve the development and progress of the institution's operations. </w:t>
      </w:r>
    </w:p>
    <w:p w14:paraId="2E495367" w14:textId="7C83DCDF" w:rsidR="0089552C" w:rsidRDefault="00162EF8">
      <w:r>
        <w:t xml:space="preserve">In relation to the application for transformation into a faculty and their desire to set up a doctoral study in Physiotherapy, the group of experts believes that the institution shows weak scientific research activity (insufficient number of researchers, failure to obtain research projects, publications mainly in journals without an impact factor); The group also believes that a strategic plan for the development of scientific research activity is necessary (research, personnel, applications for tenders, involvement of students through research master's theses, participation in conferences, international exchanges, publications in journals with an impact factor with the institution's affiliation). The group considers that the strengthened scientific research activities may lead the institution into the transformation to the faculty. </w:t>
      </w:r>
      <w:r w:rsidRPr="00162EF8">
        <w:t>At the same time,</w:t>
      </w:r>
      <w:r>
        <w:t xml:space="preserve"> t</w:t>
      </w:r>
      <w:r w:rsidRPr="00162EF8">
        <w:t>he</w:t>
      </w:r>
      <w:r>
        <w:t xml:space="preserve"> group </w:t>
      </w:r>
      <w:r w:rsidRPr="00162EF8">
        <w:t>notes the exceptional workload of full-time employees at the institut</w:t>
      </w:r>
      <w:r>
        <w:t>ion</w:t>
      </w:r>
      <w:r w:rsidRPr="00162EF8">
        <w:t xml:space="preserve"> who, in addition to teaching and research work, also perform other tasks and duties, such as the organization of events, the editorial work of a scientific journal, and management functions. The </w:t>
      </w:r>
      <w:r>
        <w:t>group</w:t>
      </w:r>
      <w:r w:rsidRPr="00162EF8">
        <w:t xml:space="preserve"> proposes </w:t>
      </w:r>
      <w:r>
        <w:t xml:space="preserve">to employ </w:t>
      </w:r>
      <w:r w:rsidRPr="00162EF8">
        <w:t xml:space="preserve">additional </w:t>
      </w:r>
      <w:r>
        <w:t>staff to</w:t>
      </w:r>
      <w:r w:rsidRPr="00162EF8">
        <w:t xml:space="preserve"> enable employed teachers to </w:t>
      </w:r>
      <w:r>
        <w:t>be</w:t>
      </w:r>
      <w:r w:rsidRPr="00162EF8">
        <w:t xml:space="preserve"> more active in the scientific</w:t>
      </w:r>
      <w:r>
        <w:t>-</w:t>
      </w:r>
      <w:r w:rsidRPr="00162EF8">
        <w:t xml:space="preserve">research field (advancement in titles, preparation of project applications, writing scientific articles of higher quality, etc.), which </w:t>
      </w:r>
      <w:r>
        <w:t>could also serve as</w:t>
      </w:r>
      <w:r w:rsidRPr="00162EF8">
        <w:t xml:space="preserve"> the basis for setting up </w:t>
      </w:r>
      <w:r>
        <w:t>a</w:t>
      </w:r>
      <w:r w:rsidRPr="00162EF8">
        <w:t xml:space="preserve"> doctoral stud</w:t>
      </w:r>
      <w:r>
        <w:t>y</w:t>
      </w:r>
      <w:r w:rsidRPr="00162EF8">
        <w:t>.</w:t>
      </w:r>
    </w:p>
    <w:p w14:paraId="4E1171C1" w14:textId="77777777" w:rsidR="0089552C" w:rsidRDefault="0089552C"/>
    <w:p w14:paraId="0E45E311" w14:textId="77777777" w:rsidR="0089552C" w:rsidRDefault="00162EF8">
      <w:r>
        <w:t>Among the opportunities for improvement, the group of experts identified the following:</w:t>
      </w:r>
    </w:p>
    <w:p w14:paraId="5C9440F1" w14:textId="77704311" w:rsidR="0089552C" w:rsidRDefault="00292FB1">
      <w:pPr>
        <w:numPr>
          <w:ilvl w:val="0"/>
          <w:numId w:val="9"/>
        </w:numPr>
      </w:pPr>
      <w:r>
        <w:t>I</w:t>
      </w:r>
      <w:r w:rsidR="00162EF8">
        <w:t>ntegration of students and professors into the international academic environment;</w:t>
      </w:r>
    </w:p>
    <w:p w14:paraId="3E8C55F6" w14:textId="28C9D37F" w:rsidR="0089552C" w:rsidRDefault="00162EF8">
      <w:pPr>
        <w:numPr>
          <w:ilvl w:val="0"/>
          <w:numId w:val="9"/>
        </w:numPr>
      </w:pPr>
      <w:r>
        <w:t>Improv</w:t>
      </w:r>
      <w:r w:rsidR="00292FB1">
        <w:t>ing</w:t>
      </w:r>
      <w:r>
        <w:t xml:space="preserve"> the evaluation of acquired competencies of students in clinical practice;</w:t>
      </w:r>
    </w:p>
    <w:p w14:paraId="7EA5A1C7" w14:textId="78E52EE0" w:rsidR="0089552C" w:rsidRDefault="00162EF8">
      <w:pPr>
        <w:numPr>
          <w:ilvl w:val="0"/>
          <w:numId w:val="9"/>
        </w:numPr>
      </w:pPr>
      <w:r>
        <w:t>Introduc</w:t>
      </w:r>
      <w:r w:rsidR="00292FB1">
        <w:t>ing</w:t>
      </w:r>
      <w:r>
        <w:t xml:space="preserve"> systematic and continuous training of mentors;</w:t>
      </w:r>
    </w:p>
    <w:p w14:paraId="29EE01E4" w14:textId="31CF1330" w:rsidR="0089552C" w:rsidRDefault="00292FB1">
      <w:pPr>
        <w:numPr>
          <w:ilvl w:val="0"/>
          <w:numId w:val="9"/>
        </w:numPr>
      </w:pPr>
      <w:r>
        <w:t>S</w:t>
      </w:r>
      <w:r w:rsidR="00162EF8">
        <w:t>trengthening of full-time staff and scientific research publications with the affiliation of Fizioterapevtika; mak</w:t>
      </w:r>
      <w:r>
        <w:t>ing</w:t>
      </w:r>
      <w:r w:rsidR="00162EF8">
        <w:t xml:space="preserve"> a plan for investments in equipment, education, research;</w:t>
      </w:r>
    </w:p>
    <w:p w14:paraId="2ACB4E6A" w14:textId="387FB1A6" w:rsidR="0089552C" w:rsidRDefault="00292FB1">
      <w:pPr>
        <w:numPr>
          <w:ilvl w:val="0"/>
          <w:numId w:val="9"/>
        </w:numPr>
      </w:pPr>
      <w:r>
        <w:t>I</w:t>
      </w:r>
      <w:r w:rsidR="00162EF8">
        <w:t>ncreas</w:t>
      </w:r>
      <w:r>
        <w:t>ing</w:t>
      </w:r>
      <w:r w:rsidR="00162EF8">
        <w:t xml:space="preserve"> the involvement of students in research-application projects and enabl</w:t>
      </w:r>
      <w:r>
        <w:t>ing th</w:t>
      </w:r>
      <w:r w:rsidR="00162EF8">
        <w:t>e students to have more experimentally oriented final assignments that will lead to publications in indexed journals;</w:t>
      </w:r>
    </w:p>
    <w:p w14:paraId="548BF007" w14:textId="77777777" w:rsidR="0089552C" w:rsidRDefault="00162EF8">
      <w:pPr>
        <w:numPr>
          <w:ilvl w:val="0"/>
          <w:numId w:val="9"/>
        </w:numPr>
      </w:pPr>
      <w:r>
        <w:t>Developing a training plan for support staff and encouraging staff to participate in exchange programs.</w:t>
      </w:r>
    </w:p>
    <w:p w14:paraId="17842D3D" w14:textId="77777777" w:rsidR="0089552C" w:rsidRDefault="00162EF8">
      <w:pPr>
        <w:numPr>
          <w:ilvl w:val="0"/>
          <w:numId w:val="9"/>
        </w:numPr>
      </w:pPr>
      <w:r>
        <w:t>Establishment of professional counseling (not only as employment opportunities, but also further education, additional training, etc.);</w:t>
      </w:r>
    </w:p>
    <w:p w14:paraId="44C837D4" w14:textId="66559823" w:rsidR="0089552C" w:rsidRDefault="00162EF8">
      <w:pPr>
        <w:numPr>
          <w:ilvl w:val="0"/>
          <w:numId w:val="9"/>
        </w:numPr>
      </w:pPr>
      <w:r>
        <w:t>Strengthen</w:t>
      </w:r>
      <w:r w:rsidR="00292FB1">
        <w:t>ing</w:t>
      </w:r>
      <w:r>
        <w:t xml:space="preserve"> extracurricular activities in cooperation with the environment and with one's abilities;</w:t>
      </w:r>
    </w:p>
    <w:p w14:paraId="5012A279" w14:textId="15CEF8AF" w:rsidR="0089552C" w:rsidRDefault="00162EF8">
      <w:pPr>
        <w:numPr>
          <w:ilvl w:val="0"/>
          <w:numId w:val="9"/>
        </w:numPr>
      </w:pPr>
      <w:r>
        <w:t>Updat</w:t>
      </w:r>
      <w:r w:rsidR="00292FB1">
        <w:t>ing</w:t>
      </w:r>
      <w:r>
        <w:t xml:space="preserve"> the website.</w:t>
      </w:r>
    </w:p>
    <w:p w14:paraId="75EFC95B" w14:textId="77777777" w:rsidR="0089552C" w:rsidRDefault="0089552C"/>
    <w:p w14:paraId="0B0C9A41" w14:textId="6A6CED0C" w:rsidR="0089552C" w:rsidRDefault="00162EF8">
      <w:r>
        <w:t>We estimate that Fizioterapevtika adequately fulfills its current role as a higher education institution providing first- and second-cycle study programmes, but it needs to eliminate the deficiencies/inconsistencies that were initially exposed. At the same time, we assess that the institution does not meet the c</w:t>
      </w:r>
      <w:r w:rsidR="00B70AC9">
        <w:t xml:space="preserve">riteria </w:t>
      </w:r>
      <w:r>
        <w:t>for transformation into a faculty.</w:t>
      </w:r>
    </w:p>
    <w:p w14:paraId="7D865C31" w14:textId="77777777" w:rsidR="0089552C" w:rsidRDefault="0089552C"/>
    <w:p w14:paraId="268BC6ED" w14:textId="77777777" w:rsidR="0089552C" w:rsidRDefault="0089552C">
      <w:pPr>
        <w:spacing w:line="360" w:lineRule="auto"/>
        <w:rPr>
          <w:b/>
          <w:color w:val="000000"/>
        </w:rPr>
      </w:pPr>
    </w:p>
    <w:p w14:paraId="5B5B4724" w14:textId="77777777" w:rsidR="0089552C" w:rsidRDefault="00162EF8">
      <w:pPr>
        <w:spacing w:after="120"/>
        <w:rPr>
          <w:b/>
          <w:color w:val="000000"/>
        </w:rPr>
      </w:pPr>
      <w:r>
        <w:rPr>
          <w:b/>
          <w:color w:val="000000"/>
        </w:rPr>
        <w:t xml:space="preserve">Izpolnjevanje standardov kakovosti </w:t>
      </w:r>
    </w:p>
    <w:tbl>
      <w:tblPr>
        <w:tblStyle w:val="af9"/>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7"/>
      </w:tblGrid>
      <w:tr w:rsidR="0089552C" w14:paraId="3E08E34F" w14:textId="77777777">
        <w:tc>
          <w:tcPr>
            <w:tcW w:w="8897" w:type="dxa"/>
            <w:shd w:val="clear" w:color="auto" w:fill="D9D9D9"/>
          </w:tcPr>
          <w:p w14:paraId="57C51023" w14:textId="77777777" w:rsidR="0089552C" w:rsidRDefault="00162EF8">
            <w:pPr>
              <w:rPr>
                <w:b/>
                <w:color w:val="000000"/>
                <w:sz w:val="18"/>
                <w:szCs w:val="18"/>
              </w:rPr>
            </w:pPr>
            <w:r>
              <w:rPr>
                <w:b/>
                <w:color w:val="000000"/>
                <w:sz w:val="18"/>
                <w:szCs w:val="18"/>
              </w:rPr>
              <w:t>Izpolnjuje standarde kakovosti</w:t>
            </w:r>
          </w:p>
        </w:tc>
      </w:tr>
      <w:tr w:rsidR="0089552C" w14:paraId="26D2E332" w14:textId="77777777">
        <w:tc>
          <w:tcPr>
            <w:tcW w:w="8897" w:type="dxa"/>
          </w:tcPr>
          <w:p w14:paraId="76052A4F" w14:textId="77777777" w:rsidR="0089552C" w:rsidRDefault="00162EF8">
            <w:pPr>
              <w:numPr>
                <w:ilvl w:val="0"/>
                <w:numId w:val="13"/>
              </w:numPr>
            </w:pPr>
            <w:r>
              <w:lastRenderedPageBreak/>
              <w:t xml:space="preserve">Visoka stopnja zadovoljstva študentov s storitvami. </w:t>
            </w:r>
          </w:p>
          <w:p w14:paraId="3F350605" w14:textId="77777777" w:rsidR="0089552C" w:rsidRDefault="00162EF8">
            <w:pPr>
              <w:numPr>
                <w:ilvl w:val="0"/>
                <w:numId w:val="13"/>
              </w:numPr>
            </w:pPr>
            <w:r>
              <w:t xml:space="preserve">Študenti in zaposleni so pravočasno obveščeni o spremembah in so zadovoljni z osebnim odnosom med zaposlenimi in študenti. </w:t>
            </w:r>
          </w:p>
          <w:p w14:paraId="7034C841" w14:textId="77777777" w:rsidR="0089552C" w:rsidRDefault="00162EF8">
            <w:pPr>
              <w:numPr>
                <w:ilvl w:val="0"/>
                <w:numId w:val="13"/>
              </w:numPr>
              <w:jc w:val="left"/>
            </w:pPr>
            <w:r>
              <w:t xml:space="preserve">Študenti imajo ves čas na voljo tako prostor kot opremo za vaje/študij/delo tudi izven študijskega procesa. </w:t>
            </w:r>
          </w:p>
          <w:p w14:paraId="33F348AB" w14:textId="77777777" w:rsidR="0089552C" w:rsidRDefault="00162EF8">
            <w:pPr>
              <w:numPr>
                <w:ilvl w:val="0"/>
                <w:numId w:val="13"/>
              </w:numPr>
            </w:pPr>
            <w:r>
              <w:t>Dobro opremljeni prostori za izvajanje praktičnega pouka.</w:t>
            </w:r>
          </w:p>
          <w:p w14:paraId="1737A70F" w14:textId="77777777" w:rsidR="0089552C" w:rsidRDefault="00162EF8">
            <w:pPr>
              <w:numPr>
                <w:ilvl w:val="0"/>
                <w:numId w:val="13"/>
              </w:numPr>
              <w:rPr>
                <w:color w:val="202124"/>
                <w:highlight w:val="white"/>
              </w:rPr>
            </w:pPr>
            <w:r>
              <w:rPr>
                <w:color w:val="202124"/>
                <w:highlight w:val="white"/>
              </w:rPr>
              <w:t>Visokošolski zavod je likviden.</w:t>
            </w:r>
          </w:p>
          <w:p w14:paraId="4D10A33F" w14:textId="77777777" w:rsidR="0089552C" w:rsidRDefault="00162EF8">
            <w:pPr>
              <w:numPr>
                <w:ilvl w:val="0"/>
                <w:numId w:val="13"/>
              </w:numPr>
              <w:rPr>
                <w:color w:val="202124"/>
                <w:highlight w:val="white"/>
              </w:rPr>
            </w:pPr>
            <w:r>
              <w:rPr>
                <w:color w:val="202124"/>
                <w:highlight w:val="white"/>
              </w:rPr>
              <w:t>Ima zagotovljen stalen dohodek.</w:t>
            </w:r>
          </w:p>
          <w:p w14:paraId="12537597" w14:textId="77777777" w:rsidR="0089552C" w:rsidRDefault="00162EF8">
            <w:pPr>
              <w:numPr>
                <w:ilvl w:val="0"/>
                <w:numId w:val="13"/>
              </w:numPr>
              <w:spacing w:line="308" w:lineRule="auto"/>
              <w:rPr>
                <w:color w:val="202124"/>
                <w:highlight w:val="white"/>
              </w:rPr>
            </w:pPr>
            <w:r>
              <w:rPr>
                <w:color w:val="202124"/>
                <w:highlight w:val="white"/>
              </w:rPr>
              <w:t>Oceno finančne stabilnosti izvaja zunanja institucija.</w:t>
            </w:r>
          </w:p>
        </w:tc>
      </w:tr>
      <w:tr w:rsidR="0089552C" w14:paraId="7D2B5362" w14:textId="77777777">
        <w:tc>
          <w:tcPr>
            <w:tcW w:w="8897" w:type="dxa"/>
            <w:shd w:val="clear" w:color="auto" w:fill="D9D9D9"/>
          </w:tcPr>
          <w:p w14:paraId="0362B7A1" w14:textId="77777777" w:rsidR="0089552C" w:rsidRDefault="00162EF8">
            <w:pPr>
              <w:rPr>
                <w:b/>
                <w:color w:val="000000"/>
                <w:sz w:val="18"/>
                <w:szCs w:val="18"/>
              </w:rPr>
            </w:pPr>
            <w:r>
              <w:rPr>
                <w:b/>
                <w:color w:val="000000"/>
                <w:sz w:val="18"/>
                <w:szCs w:val="18"/>
              </w:rPr>
              <w:t>Delno izpolnjuje standarde kakovosti</w:t>
            </w:r>
          </w:p>
        </w:tc>
      </w:tr>
      <w:tr w:rsidR="0089552C" w14:paraId="09E51A44" w14:textId="77777777">
        <w:tc>
          <w:tcPr>
            <w:tcW w:w="8897" w:type="dxa"/>
          </w:tcPr>
          <w:p w14:paraId="3DA54F6F" w14:textId="6C9BE0D2" w:rsidR="0089552C" w:rsidRDefault="00292FB1" w:rsidP="005E1A45">
            <w:pPr>
              <w:numPr>
                <w:ilvl w:val="0"/>
                <w:numId w:val="2"/>
              </w:numPr>
            </w:pPr>
            <w:r>
              <w:t>P</w:t>
            </w:r>
            <w:r w:rsidR="00162EF8">
              <w:t>otreben je strateški načrt razvoja znanstvenoraziskovalne dejavnosti (raziskave, kadri, prijave na razpise, vključevanje študentov skozi raziskovalne magistrske naloge, sodelovanje na konferencah, mednarodne izmenjave, objave v revijah s faktorjem vpliva z afiliacijo institucije).</w:t>
            </w:r>
          </w:p>
        </w:tc>
      </w:tr>
      <w:tr w:rsidR="0089552C" w14:paraId="25A3A7A7" w14:textId="77777777">
        <w:tc>
          <w:tcPr>
            <w:tcW w:w="8897" w:type="dxa"/>
            <w:shd w:val="clear" w:color="auto" w:fill="D9D9D9"/>
          </w:tcPr>
          <w:p w14:paraId="352D4B04" w14:textId="77777777" w:rsidR="0089552C" w:rsidRDefault="00162EF8">
            <w:pPr>
              <w:rPr>
                <w:rFonts w:eastAsia="Verdana" w:cs="Verdana"/>
                <w:b/>
                <w:sz w:val="18"/>
                <w:szCs w:val="18"/>
              </w:rPr>
            </w:pPr>
            <w:r>
              <w:rPr>
                <w:rFonts w:eastAsia="Verdana" w:cs="Verdana"/>
                <w:b/>
                <w:sz w:val="18"/>
                <w:szCs w:val="18"/>
              </w:rPr>
              <w:t>Ne izpolnjuje standardov kakovosti</w:t>
            </w:r>
          </w:p>
        </w:tc>
      </w:tr>
      <w:tr w:rsidR="0089552C" w14:paraId="1926D246" w14:textId="77777777">
        <w:tc>
          <w:tcPr>
            <w:tcW w:w="8897" w:type="dxa"/>
          </w:tcPr>
          <w:p w14:paraId="12638B49" w14:textId="77777777" w:rsidR="0089552C" w:rsidRDefault="00162EF8">
            <w:pPr>
              <w:numPr>
                <w:ilvl w:val="0"/>
                <w:numId w:val="2"/>
              </w:numPr>
            </w:pPr>
            <w:r>
              <w:t xml:space="preserve">Šibka znanstveno raziskovalna dejavnost za preoblikovanje v fakulteto (premajhno število raziskovalcev, neuspešnost pri pridobivanju raziskovalnih projektov, objave pretežno  v revijah brez faktorja vpliva); </w:t>
            </w:r>
          </w:p>
          <w:p w14:paraId="0FE32C4A" w14:textId="6C193BB6" w:rsidR="0089552C" w:rsidRDefault="00292FB1">
            <w:pPr>
              <w:numPr>
                <w:ilvl w:val="0"/>
                <w:numId w:val="2"/>
              </w:numPr>
            </w:pPr>
            <w:r>
              <w:t>V</w:t>
            </w:r>
            <w:r w:rsidR="00162EF8">
              <w:t>ezano na vlogo za preoblikovanje v fakulteto in željo po postavitvi doktorskega študija Fizioterapije je potrebno okrepiti znanstveno raziskovaln</w:t>
            </w:r>
            <w:r w:rsidR="00B70AC9">
              <w:t>o</w:t>
            </w:r>
            <w:r w:rsidR="00162EF8">
              <w:t xml:space="preserve"> dejavnost (pridobivanje raziskovalnih projektov financiranih z javnimi sredstvi, sredstvi iz tujine ali sredstvi iz gospodarstva v skupni minimalni višini 50.000 eur (vodje projektov so tudi nosilci predmetov) ter zagotoviti zadostno število nosilcev predmetov ŠP tretje stopnje morajo biti raziskovalno, razvojno oz. akademsko-relevantno aktivni vsaj do te mere, da izpolnjujejo pogoj izvolitve v naziv docenta).</w:t>
            </w:r>
          </w:p>
        </w:tc>
      </w:tr>
    </w:tbl>
    <w:p w14:paraId="015D9489" w14:textId="77777777" w:rsidR="0089552C" w:rsidRDefault="0089552C">
      <w:pPr>
        <w:spacing w:after="120"/>
        <w:rPr>
          <w:b/>
          <w:color w:val="000000"/>
        </w:rPr>
      </w:pPr>
    </w:p>
    <w:p w14:paraId="7E17FBB8" w14:textId="77777777" w:rsidR="0089552C" w:rsidRDefault="00162EF8">
      <w:pPr>
        <w:spacing w:after="120"/>
        <w:rPr>
          <w:b/>
          <w:color w:val="000000"/>
        </w:rPr>
      </w:pPr>
      <w:r>
        <w:rPr>
          <w:b/>
          <w:color w:val="000000"/>
        </w:rPr>
        <w:t xml:space="preserve">Odličnost </w:t>
      </w:r>
    </w:p>
    <w:tbl>
      <w:tblPr>
        <w:tblStyle w:val="afa"/>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7"/>
      </w:tblGrid>
      <w:tr w:rsidR="0089552C" w14:paraId="7A311317" w14:textId="77777777">
        <w:tc>
          <w:tcPr>
            <w:tcW w:w="8897" w:type="dxa"/>
            <w:tcBorders>
              <w:top w:val="single" w:sz="4" w:space="0" w:color="000000"/>
              <w:left w:val="single" w:sz="4" w:space="0" w:color="000000"/>
              <w:bottom w:val="single" w:sz="4" w:space="0" w:color="000000"/>
              <w:right w:val="single" w:sz="4" w:space="0" w:color="000000"/>
            </w:tcBorders>
          </w:tcPr>
          <w:p w14:paraId="075AC9EA" w14:textId="759CFDA4" w:rsidR="0089552C" w:rsidRDefault="00292FB1">
            <w:pPr>
              <w:rPr>
                <w:i/>
                <w:color w:val="808080"/>
                <w:sz w:val="18"/>
                <w:szCs w:val="18"/>
              </w:rPr>
            </w:pPr>
            <w:r>
              <w:rPr>
                <w:i/>
                <w:color w:val="808080"/>
                <w:sz w:val="18"/>
                <w:szCs w:val="18"/>
              </w:rPr>
              <w:t>/</w:t>
            </w:r>
          </w:p>
          <w:p w14:paraId="7920CBA3" w14:textId="220925BC" w:rsidR="00292FB1" w:rsidRDefault="00292FB1">
            <w:pPr>
              <w:rPr>
                <w:b/>
                <w:color w:val="000000"/>
              </w:rPr>
            </w:pPr>
          </w:p>
        </w:tc>
      </w:tr>
    </w:tbl>
    <w:p w14:paraId="47B64254" w14:textId="77777777" w:rsidR="0089552C" w:rsidRDefault="0089552C">
      <w:pPr>
        <w:rPr>
          <w:b/>
          <w:color w:val="000000"/>
        </w:rPr>
      </w:pPr>
    </w:p>
    <w:p w14:paraId="361B7CCA" w14:textId="77777777" w:rsidR="0089552C" w:rsidRDefault="0089552C">
      <w:pPr>
        <w:rPr>
          <w:b/>
          <w:color w:val="000000"/>
        </w:rPr>
      </w:pPr>
    </w:p>
    <w:p w14:paraId="578F16EA" w14:textId="77777777" w:rsidR="0089552C" w:rsidRDefault="00162EF8">
      <w:r>
        <w:rPr>
          <w:b/>
          <w:color w:val="000000"/>
        </w:rPr>
        <w:t>Priloge</w:t>
      </w:r>
      <w:r>
        <w:t>:</w:t>
      </w:r>
    </w:p>
    <w:p w14:paraId="276EFE6E" w14:textId="77777777" w:rsidR="0089552C" w:rsidRDefault="00162EF8">
      <w:pPr>
        <w:numPr>
          <w:ilvl w:val="0"/>
          <w:numId w:val="27"/>
        </w:numPr>
        <w:pBdr>
          <w:top w:val="nil"/>
          <w:left w:val="nil"/>
          <w:bottom w:val="nil"/>
          <w:right w:val="nil"/>
          <w:between w:val="nil"/>
        </w:pBdr>
        <w:spacing w:after="120"/>
        <w:rPr>
          <w:rFonts w:eastAsia="Verdana" w:cs="Verdana"/>
          <w:color w:val="000000"/>
          <w:szCs w:val="20"/>
        </w:rPr>
      </w:pPr>
      <w:r>
        <w:rPr>
          <w:rFonts w:eastAsia="Verdana" w:cs="Verdana"/>
          <w:color w:val="000000"/>
          <w:szCs w:val="20"/>
        </w:rPr>
        <w:t>soglasje članov skupine strokovnjakov k poročilu.</w:t>
      </w:r>
    </w:p>
    <w:p w14:paraId="68237942" w14:textId="77777777" w:rsidR="0089552C" w:rsidRDefault="0089552C">
      <w:pPr>
        <w:spacing w:after="120"/>
        <w:rPr>
          <w:b/>
          <w:color w:val="000000"/>
        </w:rPr>
      </w:pPr>
    </w:p>
    <w:sectPr w:rsidR="0089552C">
      <w:headerReference w:type="default" r:id="rId10"/>
      <w:pgSz w:w="11906" w:h="16838"/>
      <w:pgMar w:top="297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8B8A8" w14:textId="77777777" w:rsidR="008818C4" w:rsidRDefault="008818C4">
      <w:r>
        <w:separator/>
      </w:r>
    </w:p>
  </w:endnote>
  <w:endnote w:type="continuationSeparator" w:id="0">
    <w:p w14:paraId="40907F31" w14:textId="77777777" w:rsidR="008818C4" w:rsidRDefault="00881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wsGoth BT">
    <w:altName w:val="Trebuchet MS"/>
    <w:panose1 w:val="020B0604020202020204"/>
    <w:charset w:val="00"/>
    <w:family w:val="swiss"/>
    <w:pitch w:val="variable"/>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EE"/>
    <w:family w:val="swiss"/>
    <w:pitch w:val="variable"/>
    <w:sig w:usb0="E4002EFF" w:usb1="C000247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92C83" w14:textId="77777777" w:rsidR="008818C4" w:rsidRDefault="008818C4">
      <w:r>
        <w:separator/>
      </w:r>
    </w:p>
  </w:footnote>
  <w:footnote w:type="continuationSeparator" w:id="0">
    <w:p w14:paraId="41CBA397" w14:textId="77777777" w:rsidR="008818C4" w:rsidRDefault="00881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5C88E" w14:textId="77777777" w:rsidR="0089552C" w:rsidRDefault="00162EF8">
    <w:pPr>
      <w:pBdr>
        <w:top w:val="nil"/>
        <w:left w:val="nil"/>
        <w:bottom w:val="nil"/>
        <w:right w:val="nil"/>
        <w:between w:val="nil"/>
      </w:pBdr>
      <w:tabs>
        <w:tab w:val="center" w:pos="4536"/>
        <w:tab w:val="right" w:pos="9072"/>
      </w:tabs>
      <w:rPr>
        <w:rFonts w:eastAsia="Verdana" w:cs="Verdana"/>
        <w:color w:val="000000"/>
        <w:szCs w:val="20"/>
      </w:rPr>
    </w:pPr>
    <w:r>
      <w:rPr>
        <w:rFonts w:eastAsia="Verdana" w:cs="Verdana"/>
        <w:noProof/>
        <w:color w:val="000000"/>
        <w:szCs w:val="20"/>
      </w:rPr>
      <w:drawing>
        <wp:inline distT="0" distB="0" distL="0" distR="0" wp14:anchorId="63F80860" wp14:editId="3D664695">
          <wp:extent cx="2359025" cy="1375410"/>
          <wp:effectExtent l="0" t="0" r="0" b="0"/>
          <wp:docPr id="5" name="image1.jpg" descr="NAKVIS dopisni list_logo_CB_glava"/>
          <wp:cNvGraphicFramePr/>
          <a:graphic xmlns:a="http://schemas.openxmlformats.org/drawingml/2006/main">
            <a:graphicData uri="http://schemas.openxmlformats.org/drawingml/2006/picture">
              <pic:pic xmlns:pic="http://schemas.openxmlformats.org/drawingml/2006/picture">
                <pic:nvPicPr>
                  <pic:cNvPr id="0" name="image1.jpg" descr="NAKVIS dopisni list_logo_CB_glava"/>
                  <pic:cNvPicPr preferRelativeResize="0"/>
                </pic:nvPicPr>
                <pic:blipFill>
                  <a:blip r:embed="rId1"/>
                  <a:srcRect/>
                  <a:stretch>
                    <a:fillRect/>
                  </a:stretch>
                </pic:blipFill>
                <pic:spPr>
                  <a:xfrm>
                    <a:off x="0" y="0"/>
                    <a:ext cx="2359025" cy="137541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7DDB"/>
    <w:multiLevelType w:val="multilevel"/>
    <w:tmpl w:val="06FA1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170B97"/>
    <w:multiLevelType w:val="multilevel"/>
    <w:tmpl w:val="AE00E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6A6920"/>
    <w:multiLevelType w:val="multilevel"/>
    <w:tmpl w:val="89E0D466"/>
    <w:lvl w:ilvl="0">
      <w:start w:val="1"/>
      <w:numFmt w:val="lowerLetter"/>
      <w:lvlText w:val="%1)"/>
      <w:lvlJc w:val="left"/>
      <w:pPr>
        <w:ind w:left="720" w:hanging="360"/>
      </w:pPr>
      <w:rPr>
        <w:rFonts w:ascii="Verdana" w:eastAsia="Verdana" w:hAnsi="Verdana" w:cs="Verdan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AF4627"/>
    <w:multiLevelType w:val="multilevel"/>
    <w:tmpl w:val="384C2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A82A10"/>
    <w:multiLevelType w:val="multilevel"/>
    <w:tmpl w:val="A3C2C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AB29B7"/>
    <w:multiLevelType w:val="multilevel"/>
    <w:tmpl w:val="0EA8C576"/>
    <w:lvl w:ilvl="0">
      <w:start w:val="1"/>
      <w:numFmt w:val="lowerLetter"/>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7E7989"/>
    <w:multiLevelType w:val="multilevel"/>
    <w:tmpl w:val="B7CA5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F26CE9"/>
    <w:multiLevelType w:val="multilevel"/>
    <w:tmpl w:val="F4AAE1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CE7479"/>
    <w:multiLevelType w:val="multilevel"/>
    <w:tmpl w:val="4A7E2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83D3684"/>
    <w:multiLevelType w:val="multilevel"/>
    <w:tmpl w:val="514AD322"/>
    <w:lvl w:ilvl="0">
      <w:start w:val="1"/>
      <w:numFmt w:val="lowerLetter"/>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DAB1110"/>
    <w:multiLevelType w:val="multilevel"/>
    <w:tmpl w:val="7E003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E7E1C64"/>
    <w:multiLevelType w:val="multilevel"/>
    <w:tmpl w:val="B4582F90"/>
    <w:lvl w:ilvl="0">
      <w:start w:val="1"/>
      <w:numFmt w:val="lowerLetter"/>
      <w:lvlText w:val="%1)"/>
      <w:lvlJc w:val="left"/>
      <w:pPr>
        <w:ind w:left="720" w:hanging="360"/>
      </w:pPr>
      <w:rPr>
        <w:rFonts w:ascii="Verdana" w:eastAsia="Verdana" w:hAnsi="Verdana" w:cs="Verdan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F933554"/>
    <w:multiLevelType w:val="multilevel"/>
    <w:tmpl w:val="257698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0972AE4"/>
    <w:multiLevelType w:val="multilevel"/>
    <w:tmpl w:val="68A05F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3A84B63"/>
    <w:multiLevelType w:val="multilevel"/>
    <w:tmpl w:val="B03A3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666773B"/>
    <w:multiLevelType w:val="multilevel"/>
    <w:tmpl w:val="A4086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9D2369"/>
    <w:multiLevelType w:val="multilevel"/>
    <w:tmpl w:val="6C465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8C60E36"/>
    <w:multiLevelType w:val="multilevel"/>
    <w:tmpl w:val="A7668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9493C4A"/>
    <w:multiLevelType w:val="multilevel"/>
    <w:tmpl w:val="6172D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2693C5B"/>
    <w:multiLevelType w:val="multilevel"/>
    <w:tmpl w:val="493E4E78"/>
    <w:lvl w:ilvl="0">
      <w:start w:val="1"/>
      <w:numFmt w:val="lowerLetter"/>
      <w:lvlText w:val="%1)"/>
      <w:lvlJc w:val="left"/>
      <w:pPr>
        <w:ind w:left="720" w:hanging="360"/>
      </w:pPr>
      <w:rPr>
        <w:rFonts w:ascii="Verdana" w:eastAsia="Verdana" w:hAnsi="Verdana" w:cs="Verdan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3D6065F"/>
    <w:multiLevelType w:val="multilevel"/>
    <w:tmpl w:val="24984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8D226C0"/>
    <w:multiLevelType w:val="multilevel"/>
    <w:tmpl w:val="9F82A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BE35957"/>
    <w:multiLevelType w:val="multilevel"/>
    <w:tmpl w:val="5BE4A3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5D135A2A"/>
    <w:multiLevelType w:val="multilevel"/>
    <w:tmpl w:val="877AEC72"/>
    <w:lvl w:ilvl="0">
      <w:start w:val="1"/>
      <w:numFmt w:val="lowerLetter"/>
      <w:lvlText w:val="%1)"/>
      <w:lvlJc w:val="left"/>
      <w:pPr>
        <w:ind w:left="720" w:hanging="360"/>
      </w:pPr>
      <w:rPr>
        <w:rFonts w:ascii="Verdana" w:eastAsia="Verdana" w:hAnsi="Verdana" w:cs="Verdan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E0D54D8"/>
    <w:multiLevelType w:val="multilevel"/>
    <w:tmpl w:val="4D1224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5E35676F"/>
    <w:multiLevelType w:val="multilevel"/>
    <w:tmpl w:val="B7CED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57B7B9A"/>
    <w:multiLevelType w:val="multilevel"/>
    <w:tmpl w:val="26144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61616A5"/>
    <w:multiLevelType w:val="multilevel"/>
    <w:tmpl w:val="CAEE87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6481732"/>
    <w:multiLevelType w:val="multilevel"/>
    <w:tmpl w:val="3D040AFC"/>
    <w:lvl w:ilvl="0">
      <w:start w:val="1"/>
      <w:numFmt w:val="lowerLetter"/>
      <w:lvlText w:val="%1)"/>
      <w:lvlJc w:val="left"/>
      <w:pPr>
        <w:ind w:left="720" w:hanging="360"/>
      </w:pPr>
      <w:rPr>
        <w:rFonts w:ascii="Verdana" w:eastAsia="Verdana" w:hAnsi="Verdana" w:cs="Verdan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B5B4642"/>
    <w:multiLevelType w:val="multilevel"/>
    <w:tmpl w:val="2B4A278A"/>
    <w:lvl w:ilvl="0">
      <w:start w:val="2"/>
      <w:numFmt w:val="bullet"/>
      <w:lvlText w:val="-"/>
      <w:lvlJc w:val="left"/>
      <w:pPr>
        <w:ind w:left="720" w:hanging="360"/>
      </w:pPr>
      <w:rPr>
        <w:rFonts w:ascii="Verdana" w:eastAsia="Verdana" w:hAnsi="Verdana" w:cs="Verdana"/>
        <w:b/>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D2C0D3A"/>
    <w:multiLevelType w:val="multilevel"/>
    <w:tmpl w:val="33802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EC7126B"/>
    <w:multiLevelType w:val="multilevel"/>
    <w:tmpl w:val="9416A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0D2037A"/>
    <w:multiLevelType w:val="multilevel"/>
    <w:tmpl w:val="34C603D6"/>
    <w:lvl w:ilvl="0">
      <w:start w:val="1"/>
      <w:numFmt w:val="lowerLetter"/>
      <w:lvlText w:val="%1)"/>
      <w:lvlJc w:val="left"/>
      <w:pPr>
        <w:ind w:left="720" w:hanging="360"/>
      </w:pPr>
      <w:rPr>
        <w:rFonts w:ascii="Verdana" w:eastAsia="Verdana" w:hAnsi="Verdana" w:cs="Verdan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1EB2118"/>
    <w:multiLevelType w:val="multilevel"/>
    <w:tmpl w:val="82846344"/>
    <w:lvl w:ilvl="0">
      <w:start w:val="1"/>
      <w:numFmt w:val="lowerLetter"/>
      <w:lvlText w:val="%1)"/>
      <w:lvlJc w:val="left"/>
      <w:pPr>
        <w:ind w:left="720" w:hanging="360"/>
      </w:pPr>
      <w:rPr>
        <w:rFonts w:ascii="Verdana" w:eastAsia="Verdana" w:hAnsi="Verdana" w:cs="Verdan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6915CD3"/>
    <w:multiLevelType w:val="multilevel"/>
    <w:tmpl w:val="8A601A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583ED2"/>
    <w:multiLevelType w:val="multilevel"/>
    <w:tmpl w:val="6944D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7E6107C"/>
    <w:multiLevelType w:val="multilevel"/>
    <w:tmpl w:val="0F883A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8C60EE5"/>
    <w:multiLevelType w:val="multilevel"/>
    <w:tmpl w:val="5784F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C9F3D36"/>
    <w:multiLevelType w:val="multilevel"/>
    <w:tmpl w:val="25D23E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24878550">
    <w:abstractNumId w:val="15"/>
  </w:num>
  <w:num w:numId="2" w16cid:durableId="165365162">
    <w:abstractNumId w:val="4"/>
  </w:num>
  <w:num w:numId="3" w16cid:durableId="703292624">
    <w:abstractNumId w:val="11"/>
  </w:num>
  <w:num w:numId="4" w16cid:durableId="2082094954">
    <w:abstractNumId w:val="23"/>
  </w:num>
  <w:num w:numId="5" w16cid:durableId="1484738153">
    <w:abstractNumId w:val="38"/>
  </w:num>
  <w:num w:numId="6" w16cid:durableId="438455306">
    <w:abstractNumId w:val="19"/>
  </w:num>
  <w:num w:numId="7" w16cid:durableId="1691757699">
    <w:abstractNumId w:val="26"/>
  </w:num>
  <w:num w:numId="8" w16cid:durableId="1714303032">
    <w:abstractNumId w:val="32"/>
  </w:num>
  <w:num w:numId="9" w16cid:durableId="332340398">
    <w:abstractNumId w:val="22"/>
  </w:num>
  <w:num w:numId="10" w16cid:durableId="2135439230">
    <w:abstractNumId w:val="28"/>
  </w:num>
  <w:num w:numId="11" w16cid:durableId="1184712602">
    <w:abstractNumId w:val="2"/>
  </w:num>
  <w:num w:numId="12" w16cid:durableId="203836377">
    <w:abstractNumId w:val="14"/>
  </w:num>
  <w:num w:numId="13" w16cid:durableId="1167206155">
    <w:abstractNumId w:val="25"/>
  </w:num>
  <w:num w:numId="14" w16cid:durableId="1894609709">
    <w:abstractNumId w:val="13"/>
  </w:num>
  <w:num w:numId="15" w16cid:durableId="1420565005">
    <w:abstractNumId w:val="0"/>
  </w:num>
  <w:num w:numId="16" w16cid:durableId="80377948">
    <w:abstractNumId w:val="35"/>
  </w:num>
  <w:num w:numId="17" w16cid:durableId="508108517">
    <w:abstractNumId w:val="20"/>
  </w:num>
  <w:num w:numId="18" w16cid:durableId="1352226130">
    <w:abstractNumId w:val="6"/>
  </w:num>
  <w:num w:numId="19" w16cid:durableId="1314409177">
    <w:abstractNumId w:val="17"/>
  </w:num>
  <w:num w:numId="20" w16cid:durableId="33621900">
    <w:abstractNumId w:val="8"/>
  </w:num>
  <w:num w:numId="21" w16cid:durableId="417866352">
    <w:abstractNumId w:val="7"/>
  </w:num>
  <w:num w:numId="22" w16cid:durableId="82803614">
    <w:abstractNumId w:val="34"/>
  </w:num>
  <w:num w:numId="23" w16cid:durableId="1382052959">
    <w:abstractNumId w:val="31"/>
  </w:num>
  <w:num w:numId="24" w16cid:durableId="273366240">
    <w:abstractNumId w:val="27"/>
  </w:num>
  <w:num w:numId="25" w16cid:durableId="1644695092">
    <w:abstractNumId w:val="10"/>
  </w:num>
  <w:num w:numId="26" w16cid:durableId="1266882163">
    <w:abstractNumId w:val="24"/>
  </w:num>
  <w:num w:numId="27" w16cid:durableId="1249848156">
    <w:abstractNumId w:val="29"/>
  </w:num>
  <w:num w:numId="28" w16cid:durableId="746344760">
    <w:abstractNumId w:val="9"/>
  </w:num>
  <w:num w:numId="29" w16cid:durableId="428545415">
    <w:abstractNumId w:val="1"/>
  </w:num>
  <w:num w:numId="30" w16cid:durableId="1947425104">
    <w:abstractNumId w:val="16"/>
  </w:num>
  <w:num w:numId="31" w16cid:durableId="655695247">
    <w:abstractNumId w:val="18"/>
  </w:num>
  <w:num w:numId="32" w16cid:durableId="632516081">
    <w:abstractNumId w:val="37"/>
  </w:num>
  <w:num w:numId="33" w16cid:durableId="1451704536">
    <w:abstractNumId w:val="12"/>
  </w:num>
  <w:num w:numId="34" w16cid:durableId="999847653">
    <w:abstractNumId w:val="3"/>
  </w:num>
  <w:num w:numId="35" w16cid:durableId="665283933">
    <w:abstractNumId w:val="33"/>
  </w:num>
  <w:num w:numId="36" w16cid:durableId="1296184707">
    <w:abstractNumId w:val="36"/>
  </w:num>
  <w:num w:numId="37" w16cid:durableId="928124776">
    <w:abstractNumId w:val="5"/>
  </w:num>
  <w:num w:numId="38" w16cid:durableId="253126911">
    <w:abstractNumId w:val="30"/>
  </w:num>
  <w:num w:numId="39" w16cid:durableId="8115641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52C"/>
    <w:rsid w:val="00032D06"/>
    <w:rsid w:val="000442B4"/>
    <w:rsid w:val="00060EEA"/>
    <w:rsid w:val="00072C81"/>
    <w:rsid w:val="000C3118"/>
    <w:rsid w:val="000E49B4"/>
    <w:rsid w:val="001339D3"/>
    <w:rsid w:val="00162EF8"/>
    <w:rsid w:val="00210981"/>
    <w:rsid w:val="00215185"/>
    <w:rsid w:val="00256E76"/>
    <w:rsid w:val="00287959"/>
    <w:rsid w:val="00292FB1"/>
    <w:rsid w:val="0031038F"/>
    <w:rsid w:val="0034237C"/>
    <w:rsid w:val="003445B1"/>
    <w:rsid w:val="00370C27"/>
    <w:rsid w:val="003B76B3"/>
    <w:rsid w:val="0042436A"/>
    <w:rsid w:val="004B1CBB"/>
    <w:rsid w:val="005C0003"/>
    <w:rsid w:val="005E1A45"/>
    <w:rsid w:val="005F327E"/>
    <w:rsid w:val="00617848"/>
    <w:rsid w:val="00636AF5"/>
    <w:rsid w:val="00641AFD"/>
    <w:rsid w:val="0064396C"/>
    <w:rsid w:val="00716CCB"/>
    <w:rsid w:val="007B5FCD"/>
    <w:rsid w:val="008818C4"/>
    <w:rsid w:val="00881927"/>
    <w:rsid w:val="0089552C"/>
    <w:rsid w:val="008C6472"/>
    <w:rsid w:val="008E7AF3"/>
    <w:rsid w:val="00973F08"/>
    <w:rsid w:val="009934CD"/>
    <w:rsid w:val="009B61A7"/>
    <w:rsid w:val="00A149F2"/>
    <w:rsid w:val="00A42CD8"/>
    <w:rsid w:val="00B135E2"/>
    <w:rsid w:val="00B70AC9"/>
    <w:rsid w:val="00B7655D"/>
    <w:rsid w:val="00B97AB2"/>
    <w:rsid w:val="00BB249C"/>
    <w:rsid w:val="00BF332D"/>
    <w:rsid w:val="00C21C90"/>
    <w:rsid w:val="00C52EFA"/>
    <w:rsid w:val="00CB6367"/>
    <w:rsid w:val="00DC56A8"/>
    <w:rsid w:val="00DD5A87"/>
    <w:rsid w:val="00E641CF"/>
    <w:rsid w:val="00F05CCC"/>
    <w:rsid w:val="00F543F2"/>
    <w:rsid w:val="00FA5B80"/>
    <w:rsid w:val="00FC64BD"/>
    <w:rsid w:val="00FE696C"/>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7224"/>
  <w15:docId w15:val="{2A02F63D-7384-714E-A12E-07DECACEF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lang w:val="sl-SI"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270"/>
    <w:rPr>
      <w:rFonts w:eastAsia="Cambria" w:cs="Times New Roman"/>
      <w:szCs w:val="24"/>
    </w:rPr>
  </w:style>
  <w:style w:type="paragraph" w:styleId="Heading1">
    <w:name w:val="heading 1"/>
    <w:basedOn w:val="Normal"/>
    <w:next w:val="Normal"/>
    <w:link w:val="Heading1Char"/>
    <w:uiPriority w:val="9"/>
    <w:qFormat/>
    <w:rsid w:val="00E111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71270"/>
    <w:pPr>
      <w:tabs>
        <w:tab w:val="center" w:pos="4536"/>
        <w:tab w:val="right" w:pos="9072"/>
      </w:tabs>
    </w:pPr>
  </w:style>
  <w:style w:type="character" w:customStyle="1" w:styleId="HeaderChar">
    <w:name w:val="Header Char"/>
    <w:basedOn w:val="DefaultParagraphFont"/>
    <w:link w:val="Header"/>
    <w:uiPriority w:val="99"/>
    <w:rsid w:val="00C71270"/>
    <w:rPr>
      <w:rFonts w:ascii="Verdana" w:eastAsia="Cambria" w:hAnsi="Verdana" w:cs="Times New Roman"/>
      <w:sz w:val="20"/>
      <w:szCs w:val="24"/>
      <w:lang w:val="en-US"/>
    </w:rPr>
  </w:style>
  <w:style w:type="paragraph" w:styleId="Footer">
    <w:name w:val="footer"/>
    <w:basedOn w:val="Normal"/>
    <w:link w:val="FooterChar"/>
    <w:uiPriority w:val="99"/>
    <w:unhideWhenUsed/>
    <w:rsid w:val="00C71270"/>
    <w:pPr>
      <w:tabs>
        <w:tab w:val="center" w:pos="4536"/>
        <w:tab w:val="right" w:pos="9072"/>
      </w:tabs>
    </w:pPr>
  </w:style>
  <w:style w:type="character" w:customStyle="1" w:styleId="FooterChar">
    <w:name w:val="Footer Char"/>
    <w:basedOn w:val="DefaultParagraphFont"/>
    <w:link w:val="Footer"/>
    <w:uiPriority w:val="99"/>
    <w:rsid w:val="00C71270"/>
    <w:rPr>
      <w:rFonts w:ascii="Verdana" w:eastAsia="Cambria" w:hAnsi="Verdana" w:cs="Times New Roman"/>
      <w:sz w:val="20"/>
      <w:szCs w:val="24"/>
      <w:lang w:val="en-US"/>
    </w:rPr>
  </w:style>
  <w:style w:type="paragraph" w:styleId="BalloonText">
    <w:name w:val="Balloon Text"/>
    <w:basedOn w:val="Normal"/>
    <w:link w:val="BalloonTextChar"/>
    <w:uiPriority w:val="99"/>
    <w:unhideWhenUsed/>
    <w:rsid w:val="00C71270"/>
    <w:rPr>
      <w:rFonts w:ascii="Tahoma" w:hAnsi="Tahoma" w:cs="Tahoma"/>
      <w:sz w:val="16"/>
      <w:szCs w:val="16"/>
    </w:rPr>
  </w:style>
  <w:style w:type="character" w:customStyle="1" w:styleId="BalloonTextChar">
    <w:name w:val="Balloon Text Char"/>
    <w:basedOn w:val="DefaultParagraphFont"/>
    <w:link w:val="BalloonText"/>
    <w:uiPriority w:val="99"/>
    <w:rsid w:val="00C71270"/>
    <w:rPr>
      <w:rFonts w:ascii="Tahoma" w:eastAsia="Cambria" w:hAnsi="Tahoma" w:cs="Tahoma"/>
      <w:sz w:val="16"/>
      <w:szCs w:val="16"/>
      <w:lang w:val="en-US"/>
    </w:rPr>
  </w:style>
  <w:style w:type="paragraph" w:styleId="ListParagraph">
    <w:name w:val="List Paragraph"/>
    <w:basedOn w:val="Normal"/>
    <w:uiPriority w:val="34"/>
    <w:qFormat/>
    <w:rsid w:val="00B34C2E"/>
    <w:pPr>
      <w:ind w:left="708"/>
    </w:pPr>
  </w:style>
  <w:style w:type="character" w:styleId="PlaceholderText">
    <w:name w:val="Placeholder Text"/>
    <w:basedOn w:val="DefaultParagraphFont"/>
    <w:uiPriority w:val="99"/>
    <w:semiHidden/>
    <w:rsid w:val="00A122AE"/>
    <w:rPr>
      <w:color w:val="808080"/>
    </w:rPr>
  </w:style>
  <w:style w:type="table" w:styleId="TableGrid">
    <w:name w:val="Table Grid"/>
    <w:basedOn w:val="TableNormal"/>
    <w:uiPriority w:val="59"/>
    <w:rsid w:val="00104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og1">
    <w:name w:val="Slog1"/>
    <w:basedOn w:val="DefaultParagraphFont"/>
    <w:uiPriority w:val="1"/>
    <w:rsid w:val="001F7970"/>
    <w:rPr>
      <w:rFonts w:ascii="Verdana" w:hAnsi="Verdana"/>
      <w:sz w:val="18"/>
    </w:rPr>
  </w:style>
  <w:style w:type="character" w:styleId="CommentReference">
    <w:name w:val="annotation reference"/>
    <w:basedOn w:val="DefaultParagraphFont"/>
    <w:uiPriority w:val="99"/>
    <w:semiHidden/>
    <w:unhideWhenUsed/>
    <w:rsid w:val="00AA20BC"/>
    <w:rPr>
      <w:sz w:val="16"/>
      <w:szCs w:val="16"/>
    </w:rPr>
  </w:style>
  <w:style w:type="paragraph" w:styleId="CommentText">
    <w:name w:val="annotation text"/>
    <w:basedOn w:val="Normal"/>
    <w:link w:val="CommentTextChar"/>
    <w:uiPriority w:val="99"/>
    <w:semiHidden/>
    <w:unhideWhenUsed/>
    <w:rsid w:val="00AA20BC"/>
    <w:rPr>
      <w:szCs w:val="20"/>
    </w:rPr>
  </w:style>
  <w:style w:type="character" w:customStyle="1" w:styleId="CommentTextChar">
    <w:name w:val="Comment Text Char"/>
    <w:basedOn w:val="DefaultParagraphFont"/>
    <w:link w:val="CommentText"/>
    <w:uiPriority w:val="99"/>
    <w:semiHidden/>
    <w:rsid w:val="00AA20BC"/>
    <w:rPr>
      <w:rFonts w:ascii="Verdana" w:eastAsia="Cambria" w:hAnsi="Verdana" w:cs="Times New Roman"/>
      <w:sz w:val="20"/>
      <w:szCs w:val="20"/>
    </w:rPr>
  </w:style>
  <w:style w:type="paragraph" w:styleId="CommentSubject">
    <w:name w:val="annotation subject"/>
    <w:basedOn w:val="CommentText"/>
    <w:next w:val="CommentText"/>
    <w:link w:val="CommentSubjectChar"/>
    <w:uiPriority w:val="99"/>
    <w:semiHidden/>
    <w:unhideWhenUsed/>
    <w:rsid w:val="00AA20BC"/>
    <w:rPr>
      <w:b/>
      <w:bCs/>
    </w:rPr>
  </w:style>
  <w:style w:type="character" w:customStyle="1" w:styleId="CommentSubjectChar">
    <w:name w:val="Comment Subject Char"/>
    <w:basedOn w:val="CommentTextChar"/>
    <w:link w:val="CommentSubject"/>
    <w:uiPriority w:val="99"/>
    <w:semiHidden/>
    <w:rsid w:val="00AA20BC"/>
    <w:rPr>
      <w:rFonts w:ascii="Verdana" w:eastAsia="Cambria" w:hAnsi="Verdana" w:cs="Times New Roman"/>
      <w:b/>
      <w:bCs/>
      <w:sz w:val="20"/>
      <w:szCs w:val="20"/>
    </w:rPr>
  </w:style>
  <w:style w:type="character" w:customStyle="1" w:styleId="Jota">
    <w:name w:val="Jota"/>
    <w:basedOn w:val="DefaultParagraphFont"/>
    <w:uiPriority w:val="1"/>
    <w:rsid w:val="00063162"/>
    <w:rPr>
      <w:rFonts w:ascii="Verdana" w:hAnsi="Verdana"/>
      <w:b w:val="0"/>
      <w:sz w:val="18"/>
    </w:rPr>
  </w:style>
  <w:style w:type="paragraph" w:styleId="Caption">
    <w:name w:val="caption"/>
    <w:basedOn w:val="Normal"/>
    <w:next w:val="Normal"/>
    <w:qFormat/>
    <w:rsid w:val="00B208EA"/>
    <w:pPr>
      <w:spacing w:before="120" w:after="120"/>
      <w:jc w:val="left"/>
    </w:pPr>
    <w:rPr>
      <w:rFonts w:ascii="NewsGoth BT" w:eastAsia="Times New Roman" w:hAnsi="NewsGoth BT"/>
      <w:b/>
      <w:bCs/>
      <w:szCs w:val="20"/>
      <w:lang w:eastAsia="sl-SI"/>
    </w:rPr>
  </w:style>
  <w:style w:type="character" w:customStyle="1" w:styleId="Heading1Char">
    <w:name w:val="Heading 1 Char"/>
    <w:basedOn w:val="DefaultParagraphFont"/>
    <w:link w:val="Heading1"/>
    <w:uiPriority w:val="9"/>
    <w:rsid w:val="00E11198"/>
    <w:rPr>
      <w:rFonts w:asciiTheme="majorHAnsi" w:eastAsiaTheme="majorEastAsia" w:hAnsiTheme="majorHAnsi" w:cstheme="majorBidi"/>
      <w:b/>
      <w:bCs/>
      <w:color w:val="365F91" w:themeColor="accent1" w:themeShade="BF"/>
      <w:sz w:val="28"/>
      <w:szCs w:val="28"/>
    </w:rPr>
  </w:style>
  <w:style w:type="paragraph" w:customStyle="1" w:styleId="esegmentc1">
    <w:name w:val="esegment_c1"/>
    <w:basedOn w:val="Normal"/>
    <w:rsid w:val="003F24FE"/>
    <w:pPr>
      <w:spacing w:before="100" w:beforeAutospacing="1" w:after="100" w:afterAutospacing="1"/>
      <w:jc w:val="left"/>
    </w:pPr>
    <w:rPr>
      <w:rFonts w:ascii="Times New Roman" w:eastAsia="Times New Roman" w:hAnsi="Times New Roman"/>
      <w:sz w:val="24"/>
      <w:lang w:eastAsia="sl-SI"/>
    </w:rPr>
  </w:style>
  <w:style w:type="paragraph" w:styleId="FootnoteText">
    <w:name w:val="footnote text"/>
    <w:basedOn w:val="Normal"/>
    <w:link w:val="FootnoteTextChar"/>
    <w:uiPriority w:val="99"/>
    <w:semiHidden/>
    <w:unhideWhenUsed/>
    <w:rsid w:val="005949A7"/>
    <w:rPr>
      <w:szCs w:val="20"/>
    </w:rPr>
  </w:style>
  <w:style w:type="character" w:customStyle="1" w:styleId="FootnoteTextChar">
    <w:name w:val="Footnote Text Char"/>
    <w:basedOn w:val="DefaultParagraphFont"/>
    <w:link w:val="FootnoteText"/>
    <w:uiPriority w:val="99"/>
    <w:semiHidden/>
    <w:rsid w:val="005949A7"/>
    <w:rPr>
      <w:rFonts w:ascii="Verdana" w:eastAsia="Cambria" w:hAnsi="Verdana" w:cs="Times New Roman"/>
      <w:sz w:val="20"/>
      <w:szCs w:val="20"/>
    </w:rPr>
  </w:style>
  <w:style w:type="character" w:styleId="FootnoteReference">
    <w:name w:val="footnote reference"/>
    <w:basedOn w:val="DefaultParagraphFont"/>
    <w:uiPriority w:val="99"/>
    <w:semiHidden/>
    <w:unhideWhenUsed/>
    <w:rsid w:val="005949A7"/>
    <w:rPr>
      <w:vertAlign w:val="superscript"/>
    </w:rPr>
  </w:style>
  <w:style w:type="paragraph" w:customStyle="1" w:styleId="Default">
    <w:name w:val="Default"/>
    <w:rsid w:val="00C024C0"/>
    <w:pPr>
      <w:autoSpaceDE w:val="0"/>
      <w:autoSpaceDN w:val="0"/>
      <w:adjustRightInd w:val="0"/>
    </w:pPr>
    <w:rPr>
      <w:rFonts w:ascii="Century Gothic" w:hAnsi="Century Gothic" w:cs="Century Gothic"/>
      <w:color w:val="000000"/>
      <w:sz w:val="24"/>
      <w:szCs w:val="24"/>
      <w:lang w:val="en-GB"/>
    </w:rPr>
  </w:style>
  <w:style w:type="character" w:styleId="Hyperlink">
    <w:name w:val="Hyperlink"/>
    <w:basedOn w:val="DefaultParagraphFont"/>
    <w:uiPriority w:val="99"/>
    <w:semiHidden/>
    <w:unhideWhenUsed/>
    <w:rsid w:val="00C024C0"/>
    <w:rPr>
      <w:color w:val="0000FF"/>
      <w:u w:val="single"/>
    </w:rPr>
  </w:style>
  <w:style w:type="paragraph" w:styleId="NormalWeb">
    <w:name w:val="Normal (Web)"/>
    <w:basedOn w:val="Normal"/>
    <w:uiPriority w:val="99"/>
    <w:unhideWhenUsed/>
    <w:rsid w:val="00C73889"/>
    <w:pPr>
      <w:spacing w:before="100" w:beforeAutospacing="1" w:after="100" w:afterAutospacing="1"/>
      <w:jc w:val="left"/>
    </w:pPr>
    <w:rPr>
      <w:rFonts w:ascii="Times New Roman" w:eastAsia="Times New Roman" w:hAnsi="Times New Roman"/>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paragraph" w:styleId="Revision">
    <w:name w:val="Revision"/>
    <w:hidden/>
    <w:uiPriority w:val="99"/>
    <w:semiHidden/>
    <w:rsid w:val="00CB6367"/>
    <w:pPr>
      <w:jc w:val="left"/>
    </w:pPr>
    <w:rPr>
      <w:rFonts w:eastAsia="Cambria" w:cs="Times New Roman"/>
      <w:szCs w:val="24"/>
    </w:rPr>
  </w:style>
  <w:style w:type="character" w:customStyle="1" w:styleId="Heading3Char">
    <w:name w:val="Heading 3 Char"/>
    <w:basedOn w:val="DefaultParagraphFont"/>
    <w:link w:val="Heading3"/>
    <w:uiPriority w:val="9"/>
    <w:rsid w:val="001339D3"/>
    <w:rPr>
      <w:rFonts w:eastAsia="Cambria" w:cs="Times New Roman"/>
      <w:b/>
      <w:sz w:val="28"/>
      <w:szCs w:val="28"/>
    </w:rPr>
  </w:style>
  <w:style w:type="character" w:customStyle="1" w:styleId="apple-converted-space">
    <w:name w:val="apple-converted-space"/>
    <w:basedOn w:val="DefaultParagraphFont"/>
    <w:rsid w:val="001339D3"/>
  </w:style>
  <w:style w:type="character" w:styleId="FollowedHyperlink">
    <w:name w:val="FollowedHyperlink"/>
    <w:basedOn w:val="DefaultParagraphFont"/>
    <w:uiPriority w:val="99"/>
    <w:semiHidden/>
    <w:unhideWhenUsed/>
    <w:rsid w:val="001339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43646">
      <w:bodyDiv w:val="1"/>
      <w:marLeft w:val="0"/>
      <w:marRight w:val="0"/>
      <w:marTop w:val="0"/>
      <w:marBottom w:val="0"/>
      <w:divBdr>
        <w:top w:val="none" w:sz="0" w:space="0" w:color="auto"/>
        <w:left w:val="none" w:sz="0" w:space="0" w:color="auto"/>
        <w:bottom w:val="none" w:sz="0" w:space="0" w:color="auto"/>
        <w:right w:val="none" w:sz="0" w:space="0" w:color="auto"/>
      </w:divBdr>
    </w:div>
    <w:div w:id="1066033037">
      <w:bodyDiv w:val="1"/>
      <w:marLeft w:val="0"/>
      <w:marRight w:val="0"/>
      <w:marTop w:val="0"/>
      <w:marBottom w:val="0"/>
      <w:divBdr>
        <w:top w:val="none" w:sz="0" w:space="0" w:color="auto"/>
        <w:left w:val="none" w:sz="0" w:space="0" w:color="auto"/>
        <w:bottom w:val="none" w:sz="0" w:space="0" w:color="auto"/>
        <w:right w:val="none" w:sz="0" w:space="0" w:color="auto"/>
      </w:divBdr>
    </w:div>
    <w:div w:id="1078020536">
      <w:bodyDiv w:val="1"/>
      <w:marLeft w:val="0"/>
      <w:marRight w:val="0"/>
      <w:marTop w:val="0"/>
      <w:marBottom w:val="0"/>
      <w:divBdr>
        <w:top w:val="none" w:sz="0" w:space="0" w:color="auto"/>
        <w:left w:val="none" w:sz="0" w:space="0" w:color="auto"/>
        <w:bottom w:val="none" w:sz="0" w:space="0" w:color="auto"/>
        <w:right w:val="none" w:sz="0" w:space="0" w:color="auto"/>
      </w:divBdr>
      <w:divsChild>
        <w:div w:id="1615474720">
          <w:marLeft w:val="0"/>
          <w:marRight w:val="0"/>
          <w:marTop w:val="0"/>
          <w:marBottom w:val="0"/>
          <w:divBdr>
            <w:top w:val="none" w:sz="0" w:space="0" w:color="auto"/>
            <w:left w:val="none" w:sz="0" w:space="0" w:color="auto"/>
            <w:bottom w:val="none" w:sz="0" w:space="0" w:color="auto"/>
            <w:right w:val="none" w:sz="0" w:space="0" w:color="auto"/>
          </w:divBdr>
          <w:divsChild>
            <w:div w:id="404105875">
              <w:marLeft w:val="0"/>
              <w:marRight w:val="0"/>
              <w:marTop w:val="0"/>
              <w:marBottom w:val="0"/>
              <w:divBdr>
                <w:top w:val="none" w:sz="0" w:space="0" w:color="auto"/>
                <w:left w:val="none" w:sz="0" w:space="0" w:color="auto"/>
                <w:bottom w:val="none" w:sz="0" w:space="0" w:color="auto"/>
                <w:right w:val="none" w:sz="0" w:space="0" w:color="auto"/>
              </w:divBdr>
              <w:divsChild>
                <w:div w:id="91829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465877">
      <w:bodyDiv w:val="1"/>
      <w:marLeft w:val="0"/>
      <w:marRight w:val="0"/>
      <w:marTop w:val="0"/>
      <w:marBottom w:val="0"/>
      <w:divBdr>
        <w:top w:val="none" w:sz="0" w:space="0" w:color="auto"/>
        <w:left w:val="none" w:sz="0" w:space="0" w:color="auto"/>
        <w:bottom w:val="none" w:sz="0" w:space="0" w:color="auto"/>
        <w:right w:val="none" w:sz="0" w:space="0" w:color="auto"/>
      </w:divBdr>
      <w:divsChild>
        <w:div w:id="963971435">
          <w:marLeft w:val="0"/>
          <w:marRight w:val="0"/>
          <w:marTop w:val="0"/>
          <w:marBottom w:val="0"/>
          <w:divBdr>
            <w:top w:val="none" w:sz="0" w:space="0" w:color="auto"/>
            <w:left w:val="none" w:sz="0" w:space="0" w:color="auto"/>
            <w:bottom w:val="none" w:sz="0" w:space="0" w:color="auto"/>
            <w:right w:val="none" w:sz="0" w:space="0" w:color="auto"/>
          </w:divBdr>
          <w:divsChild>
            <w:div w:id="187721413">
              <w:marLeft w:val="0"/>
              <w:marRight w:val="0"/>
              <w:marTop w:val="0"/>
              <w:marBottom w:val="0"/>
              <w:divBdr>
                <w:top w:val="none" w:sz="0" w:space="0" w:color="auto"/>
                <w:left w:val="none" w:sz="0" w:space="0" w:color="auto"/>
                <w:bottom w:val="none" w:sz="0" w:space="0" w:color="auto"/>
                <w:right w:val="none" w:sz="0" w:space="0" w:color="auto"/>
              </w:divBdr>
              <w:divsChild>
                <w:div w:id="166489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79334">
      <w:bodyDiv w:val="1"/>
      <w:marLeft w:val="0"/>
      <w:marRight w:val="0"/>
      <w:marTop w:val="0"/>
      <w:marBottom w:val="0"/>
      <w:divBdr>
        <w:top w:val="none" w:sz="0" w:space="0" w:color="auto"/>
        <w:left w:val="none" w:sz="0" w:space="0" w:color="auto"/>
        <w:bottom w:val="none" w:sz="0" w:space="0" w:color="auto"/>
        <w:right w:val="none" w:sz="0" w:space="0" w:color="auto"/>
      </w:divBdr>
    </w:div>
    <w:div w:id="1954896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rrs.si/sl/akti/23/prav-sof-ocen-sprem-razisk-dej-jan23.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rrs.si/sl/akti/23/metod-skupna-jan23.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8tSSR0N5mstVSESmkLoJHBDe/gQ==">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12974</Words>
  <Characters>73958</Characters>
  <Application>Microsoft Office Word</Application>
  <DocSecurity>0</DocSecurity>
  <Lines>616</Lines>
  <Paragraphs>173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Mravlja</dc:creator>
  <cp:lastModifiedBy>Trebše, Polonca</cp:lastModifiedBy>
  <cp:revision>4</cp:revision>
  <cp:lastPrinted>2023-04-17T09:37:00Z</cp:lastPrinted>
  <dcterms:created xsi:type="dcterms:W3CDTF">2023-09-07T18:46:00Z</dcterms:created>
  <dcterms:modified xsi:type="dcterms:W3CDTF">2023-09-07T18:55:00Z</dcterms:modified>
</cp:coreProperties>
</file>