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8362" w14:textId="77777777" w:rsidR="006F363B" w:rsidRDefault="00254571">
      <w:r>
        <w:t>Številka: 6031-3/2021/20</w:t>
      </w:r>
    </w:p>
    <w:p w14:paraId="7720F5F4" w14:textId="098749FE" w:rsidR="006F363B" w:rsidRDefault="00254571">
      <w:r>
        <w:t xml:space="preserve">Datum: </w:t>
      </w:r>
      <w:r w:rsidR="00A02BBB">
        <w:t>20. 3. 2025</w:t>
      </w:r>
    </w:p>
    <w:p w14:paraId="46888A0D" w14:textId="77777777" w:rsidR="006F363B" w:rsidRDefault="006F363B"/>
    <w:p w14:paraId="7F24EAA9" w14:textId="735CF1B3" w:rsidR="006F363B" w:rsidRDefault="00254571">
      <w:r>
        <w:t xml:space="preserve">Svet Nacionalne agencije Republike Slovenije za kakovost v visokem šolstvu (v nadaljevanju: svet agencije) je na podlagi šeste alineje enajstega odstavka 51.h člena Zakona o visokem šolstvu (Uradni list RS, št. 32/12-UPB7, 40/12-ZUJF, 57/12-ZPCP-2D, 109/12, 85/14, 75/16, 61/17 ZUPŠ, 65/17, 175/20 – ZIUOPDVE, 57/21 – </w:t>
      </w:r>
      <w:proofErr w:type="spellStart"/>
      <w:r>
        <w:t>odl</w:t>
      </w:r>
      <w:proofErr w:type="spellEnd"/>
      <w:r>
        <w:t>. US, 54/22 – ZUPŠ-1</w:t>
      </w:r>
      <w:r w:rsidR="003F25B7">
        <w:t>,</w:t>
      </w:r>
      <w:r>
        <w:t xml:space="preserve"> 100/22 – ZSZUN</w:t>
      </w:r>
      <w:r w:rsidR="003F25B7">
        <w:t xml:space="preserve"> in 102/23</w:t>
      </w:r>
      <w:r>
        <w:t xml:space="preserve">; v nadaljevanju: ZViS) in 46. člena Meril za akreditacijo in zunanjo evalvacijo visokošolskih zavodov in študijskih programov (Uradni list RS, št. 42/17, 14/19, 3/20, 78/20, 82/20 – </w:t>
      </w:r>
      <w:proofErr w:type="spellStart"/>
      <w:r>
        <w:t>popr</w:t>
      </w:r>
      <w:proofErr w:type="spellEnd"/>
      <w:r>
        <w:t>., 44/21 in 23/23; v nadaljevanju: Merila za akreditacijo) v postopku akreditacije spremembe visokošolskega zavoda</w:t>
      </w:r>
      <w:r w:rsidR="003F25B7">
        <w:t xml:space="preserve">, in sicer </w:t>
      </w:r>
      <w:r>
        <w:t xml:space="preserve"> </w:t>
      </w:r>
      <w:r w:rsidR="005772C4">
        <w:t>pripojitv</w:t>
      </w:r>
      <w:r w:rsidR="003F25B7">
        <w:t>e</w:t>
      </w:r>
      <w:r w:rsidR="005772C4">
        <w:t xml:space="preserve"> MLC Fakultete za management in pravo k </w:t>
      </w:r>
      <w:r>
        <w:t>B2 Visok</w:t>
      </w:r>
      <w:r w:rsidR="005772C4">
        <w:t>i</w:t>
      </w:r>
      <w:r>
        <w:t xml:space="preserve"> šol</w:t>
      </w:r>
      <w:r w:rsidR="005772C4">
        <w:t>i</w:t>
      </w:r>
      <w:r>
        <w:t xml:space="preserve"> za poslovne vede, uvedenem na zahtevo B2 Visoka šola za poslovne vede, Tržaška cesta 42, 1000 Ljubljana, ki </w:t>
      </w:r>
      <w:r w:rsidR="005772C4">
        <w:t>jo</w:t>
      </w:r>
      <w:r>
        <w:t xml:space="preserve"> zastopa direktor Darko Bele, na </w:t>
      </w:r>
      <w:r w:rsidR="005772C4">
        <w:t>210.</w:t>
      </w:r>
      <w:r>
        <w:t xml:space="preserve"> seji</w:t>
      </w:r>
      <w:r w:rsidR="005772C4">
        <w:t xml:space="preserve"> 20. 3. 2025</w:t>
      </w:r>
      <w:r>
        <w:t xml:space="preserve"> sprejel naslednjo</w:t>
      </w:r>
    </w:p>
    <w:p w14:paraId="464B62B6" w14:textId="77777777" w:rsidR="006F363B" w:rsidRDefault="006F363B"/>
    <w:p w14:paraId="5516A9C5" w14:textId="77777777" w:rsidR="006F363B" w:rsidRDefault="00254571">
      <w:pPr>
        <w:jc w:val="center"/>
      </w:pPr>
      <w:r>
        <w:rPr>
          <w:b/>
          <w:bCs/>
          <w:sz w:val="22"/>
          <w:szCs w:val="22"/>
        </w:rPr>
        <w:t>ODLOČBO</w:t>
      </w:r>
    </w:p>
    <w:p w14:paraId="617BD99C" w14:textId="77777777" w:rsidR="006F363B" w:rsidRDefault="006F363B"/>
    <w:p w14:paraId="1CD7D954" w14:textId="1970E62A" w:rsidR="005772C4" w:rsidRDefault="005772C4" w:rsidP="001D7A93">
      <w:pPr>
        <w:pStyle w:val="Odstavekseznama"/>
        <w:numPr>
          <w:ilvl w:val="0"/>
          <w:numId w:val="2"/>
        </w:numPr>
        <w:rPr>
          <w:i/>
          <w:iCs/>
        </w:rPr>
      </w:pPr>
      <w:r w:rsidRPr="006C21BE">
        <w:rPr>
          <w:i/>
          <w:iCs/>
        </w:rPr>
        <w:t>Svet Nacionalne agencije Republike Slovenije za kakovost v visokem šolstvu akreditira spremembo visokošolskega zavoda B2 Visok</w:t>
      </w:r>
      <w:r>
        <w:rPr>
          <w:i/>
          <w:iCs/>
        </w:rPr>
        <w:t>e</w:t>
      </w:r>
      <w:r w:rsidRPr="006C21BE">
        <w:rPr>
          <w:i/>
          <w:iCs/>
        </w:rPr>
        <w:t xml:space="preserve"> šol</w:t>
      </w:r>
      <w:r>
        <w:rPr>
          <w:i/>
          <w:iCs/>
        </w:rPr>
        <w:t>e</w:t>
      </w:r>
      <w:r w:rsidRPr="006C21BE">
        <w:rPr>
          <w:i/>
          <w:iCs/>
        </w:rPr>
        <w:t xml:space="preserve"> za poslovne vede, in sicer pripojitev samostojnega visokošolskega zavoda MLC </w:t>
      </w:r>
      <w:r>
        <w:rPr>
          <w:i/>
          <w:iCs/>
        </w:rPr>
        <w:t>F</w:t>
      </w:r>
      <w:r w:rsidRPr="006C21BE">
        <w:rPr>
          <w:i/>
          <w:iCs/>
        </w:rPr>
        <w:t>akultete za management in pravo k samostojnemu visokošolskemu zavodu B2 Visoki šoli za poslovne vede.</w:t>
      </w:r>
    </w:p>
    <w:p w14:paraId="1FB91E3F" w14:textId="77777777" w:rsidR="005772C4" w:rsidRDefault="005772C4" w:rsidP="005772C4">
      <w:pPr>
        <w:pStyle w:val="Odstavekseznama"/>
        <w:ind w:left="720"/>
      </w:pPr>
    </w:p>
    <w:p w14:paraId="1BCA093E" w14:textId="77777777" w:rsidR="005772C4" w:rsidRDefault="005772C4" w:rsidP="005772C4">
      <w:pPr>
        <w:pStyle w:val="Odstavekseznama"/>
        <w:numPr>
          <w:ilvl w:val="0"/>
          <w:numId w:val="2"/>
        </w:numPr>
        <w:jc w:val="left"/>
      </w:pPr>
      <w:r w:rsidRPr="006C21BE">
        <w:rPr>
          <w:i/>
          <w:iCs/>
        </w:rPr>
        <w:t>Stroški v postopku so breme agencije.</w:t>
      </w:r>
    </w:p>
    <w:p w14:paraId="57339507" w14:textId="77777777" w:rsidR="006F363B" w:rsidRDefault="006F363B"/>
    <w:p w14:paraId="70E91FCE" w14:textId="77777777" w:rsidR="006F363B" w:rsidRDefault="00254571">
      <w:pPr>
        <w:contextualSpacing/>
        <w:jc w:val="center"/>
      </w:pPr>
      <w:r>
        <w:rPr>
          <w:b/>
          <w:bCs/>
        </w:rPr>
        <w:t>Obrazložitev</w:t>
      </w:r>
    </w:p>
    <w:p w14:paraId="3A76221D" w14:textId="77777777" w:rsidR="006F363B" w:rsidRDefault="006F363B"/>
    <w:p w14:paraId="61078B2C" w14:textId="4FB14C4C" w:rsidR="006F363B" w:rsidRDefault="00254571">
      <w:r>
        <w:t xml:space="preserve">B2 Visoka šola za poslovne vede, zavod, Tržaška cesta 42, 1000 Ljubljana, (v nadaljevanju: vlagatelj) je </w:t>
      </w:r>
      <w:r w:rsidR="00A54803">
        <w:t xml:space="preserve">na Nacionalno agencijo Republike Slovenije za kakovost v visokem šolstvu (v nadaljevanju agencija) </w:t>
      </w:r>
      <w:r>
        <w:t>10. 2. 2025 poslala vlogo za akreditacijo spremembe visokošolskega zavoda B2 Visok</w:t>
      </w:r>
      <w:r w:rsidR="00A54803">
        <w:t>e</w:t>
      </w:r>
      <w:r>
        <w:t xml:space="preserve"> šol</w:t>
      </w:r>
      <w:r w:rsidR="00A54803">
        <w:t>e</w:t>
      </w:r>
      <w:r>
        <w:t xml:space="preserve"> za poslovne vede, in sicer vlagatelj želi pripojiti</w:t>
      </w:r>
      <w:r w:rsidR="00A54803">
        <w:t xml:space="preserve"> samostojni visokošolski zavod MLC Fakulteto za management in pravo</w:t>
      </w:r>
      <w:r w:rsidR="003F25B7">
        <w:t xml:space="preserve"> (v nadaljevanju: MLC fakultete)</w:t>
      </w:r>
      <w:r w:rsidR="00A54803">
        <w:t xml:space="preserve"> k samostojnemu visokošolskemu zavodu B2 Visoki šoli za poslovne vede. S pripojitvijo se vsi akreditirani študijski programi MLC fakultete prenesejo na visokošolski zavod, h kateremu se pripoji (B2 Visoka šola za poslovne vede).  </w:t>
      </w:r>
    </w:p>
    <w:p w14:paraId="694EC0F9" w14:textId="77777777" w:rsidR="003F25B7" w:rsidRDefault="003F25B7"/>
    <w:p w14:paraId="7973129D" w14:textId="5D859916" w:rsidR="006F363B" w:rsidRDefault="00254571">
      <w:r>
        <w:t>Vlogi je priložil zahtevane priloge in poseben sporazum med ustanovitelji visokošolskih zavodov o pripojitvi.</w:t>
      </w:r>
    </w:p>
    <w:p w14:paraId="4E9E05FF" w14:textId="77777777" w:rsidR="006F363B" w:rsidRDefault="006F363B"/>
    <w:p w14:paraId="1F58F64F" w14:textId="505F57AA" w:rsidR="006F363B" w:rsidRDefault="00254571">
      <w:r>
        <w:t>Pripojitev visokošolskih zavodov se skladno s 26. členom Meril za akreditacijo obravnava v skladu z merili za podaljšanje akreditacije visokošolskega zavoda. Na podlagi navedenega je svet agencije predmetno vlogo presojal v skladu s področji presoje iz 6. člena v povezavi s standardi kakovosti iz 12., 13., 14. in 15. člena Meril za akreditacijo.</w:t>
      </w:r>
    </w:p>
    <w:p w14:paraId="32EDF30A" w14:textId="77777777" w:rsidR="006F363B" w:rsidRDefault="006F363B"/>
    <w:p w14:paraId="6ABB47D1" w14:textId="5FC8EB94" w:rsidR="00FB3FD5" w:rsidRDefault="00254571" w:rsidP="00FB3FD5">
      <w:r>
        <w:t xml:space="preserve">Svet agencije lahko na podlagi četrtega odstavka 40. člena Meril za akreditacijo akreditira spremembe visokošolskega zavoda brez imenovanja skupine strokovnjakov in brez obiska visokošolskega zavoda, kadar gre za pripojitev enega akreditiranega visokošolskega zavoda k drugemu akreditiranemu visokošolskemu zavodu, kadar je iz sporazuma jasno razvidno, da se akreditirano stanje razen ustanoviteljstva in vodstva pripojenega </w:t>
      </w:r>
      <w:r>
        <w:lastRenderedPageBreak/>
        <w:t xml:space="preserve">visokošolskega zavoda ter drugih skupnih služb, potrebnih za delovanje spremenjenega visokošolskega zavoda, ne spreminja. V predmetnem postopku gre za </w:t>
      </w:r>
      <w:r w:rsidR="00A54803">
        <w:t>pripojitev MLC Fakultete ter njenih (akreditiranih) študijskih programov k B2 Visoki šoli za poslovne vede</w:t>
      </w:r>
      <w:r w:rsidR="0029537B">
        <w:t xml:space="preserve">. </w:t>
      </w:r>
      <w:r w:rsidR="00FB3FD5">
        <w:t xml:space="preserve">Vlagatelj je vlogi priložil Sporazum o pripojitvi z dne 27. 2. 2025, ki je bil sklenjen med B2 skupino, investiranje d.o.o., Tržaška cesta 42, Ljubljana, ki jo zastopa direktorica Julija Lapuh Bele in B2 Visoko šolo za poslovne vede, zavod, Tržaška cesta 42, Ljubljana, ki jo zastopa direktor Darko Bele ter MLC Fakulteto za management in pravo Ljubljana, ki jo zastopa </w:t>
      </w:r>
      <w:proofErr w:type="spellStart"/>
      <w:r w:rsidR="00FB3FD5">
        <w:t>dekanja</w:t>
      </w:r>
      <w:proofErr w:type="spellEnd"/>
      <w:r w:rsidR="00FB3FD5">
        <w:t xml:space="preserve"> doc. dr. Lidija Weis. Iz Sporazuma o pripojitvi je razvidno, da je: </w:t>
      </w:r>
    </w:p>
    <w:p w14:paraId="19F20818" w14:textId="77777777" w:rsidR="00FB3FD5" w:rsidRDefault="00FB3FD5" w:rsidP="00FB3FD5">
      <w:pPr>
        <w:pStyle w:val="Odstavekseznama"/>
        <w:numPr>
          <w:ilvl w:val="0"/>
          <w:numId w:val="3"/>
        </w:numPr>
      </w:pPr>
      <w:r>
        <w:t>B2 skupina, investiranje d.o.o. ustanovitelj B2 VŠPV (100% delež) in ustanovitelj MLC fakultete (100% delež),</w:t>
      </w:r>
    </w:p>
    <w:p w14:paraId="264BB573" w14:textId="77777777" w:rsidR="00FB3FD5" w:rsidRDefault="00FB3FD5" w:rsidP="00FB3FD5">
      <w:pPr>
        <w:pStyle w:val="Odstavekseznama"/>
        <w:numPr>
          <w:ilvl w:val="0"/>
          <w:numId w:val="3"/>
        </w:numPr>
      </w:pPr>
      <w:proofErr w:type="spellStart"/>
      <w:r>
        <w:t>dekanja</w:t>
      </w:r>
      <w:proofErr w:type="spellEnd"/>
      <w:r>
        <w:t xml:space="preserve"> B2 VŠPV in MLC doc. dr. Lidija Weis.</w:t>
      </w:r>
    </w:p>
    <w:p w14:paraId="6D448FB1" w14:textId="3A028327" w:rsidR="00FB3FD5" w:rsidRDefault="003F25B7" w:rsidP="00FB3FD5">
      <w:pPr>
        <w:pStyle w:val="Odstavekseznama"/>
        <w:numPr>
          <w:ilvl w:val="0"/>
          <w:numId w:val="3"/>
        </w:numPr>
      </w:pPr>
      <w:r>
        <w:t>s</w:t>
      </w:r>
      <w:r w:rsidR="00FB3FD5">
        <w:t>o programi obeh samostojnih visokošolskih zavodov komplementarni in da obstaja skupni interes za pripojitev MLC k B2 VŠPV z namenom zagotavljanja kontinuitete študijskih programov in nemotenega poteka izobraževalnega procesa za študente,</w:t>
      </w:r>
    </w:p>
    <w:p w14:paraId="363D3CE2" w14:textId="0D6E48B6" w:rsidR="00FB3FD5" w:rsidRDefault="003F25B7" w:rsidP="00FB3FD5">
      <w:pPr>
        <w:pStyle w:val="Odstavekseznama"/>
        <w:numPr>
          <w:ilvl w:val="0"/>
          <w:numId w:val="3"/>
        </w:numPr>
      </w:pPr>
      <w:r>
        <w:t>s</w:t>
      </w:r>
      <w:r w:rsidR="00FB3FD5">
        <w:t xml:space="preserve"> pripojitvijo zagotovljena krepitev kakovosti raziskovalnega dela.</w:t>
      </w:r>
    </w:p>
    <w:p w14:paraId="69E76405" w14:textId="77777777" w:rsidR="00FB3FD5" w:rsidRDefault="00FB3FD5" w:rsidP="00FB3FD5"/>
    <w:p w14:paraId="0A6A2613" w14:textId="1791842C" w:rsidR="00C00BE3" w:rsidRDefault="00FB3FD5" w:rsidP="00FB3FD5">
      <w:r>
        <w:t>Iz Sporazuma o pripojitvi jasno izhaja, da B2 VŠPV s pripojitvijo prevzame vse pravice in obveznosti MLC</w:t>
      </w:r>
      <w:r w:rsidR="001D7A93">
        <w:t xml:space="preserve"> Fakultete</w:t>
      </w:r>
      <w:r>
        <w:t>, vključno z izvajanjem študijskih programov, študentskimi zadevami ter kadrovskimi in materialnimi viri. Po postopku pripojitve se MLC izbriše iz registra samostojnih visokošolskih zavodov in vseh ostalih evidenc, B2 VŠPV pa postane pravni naslednik vseh obveznosti, dogovorov, sklenjenih pogodb in tekočih projektov pripojene MLC. Študijska programa MLC, prvostopenjski visokošolski strokovni študijski program »Management in poslovno pravo« ter magistrski študijski program »Management in poslovno pravo«</w:t>
      </w:r>
      <w:r w:rsidR="00C00BE3">
        <w:t xml:space="preserve">, se preneseta na B2 VŠPV in kot takšna nemoteno izvajata naprej. B2 VŠPV se v Sporazumu o pripojitvi zavezuje, da bo ohranila vse obstoječe študijske programe MLC, ne bo spreminjala pogojev študija (vpis, prehodi, dokončanje) za že vpisane študente in da bodo vse pravice že vpisanih študentov spoštovala (jih ne bo spreminjala ali prilagajala). Hkrati je v Sporazumu o pripojitvi navedeno, da bo s pripojitvijo študentom zagotovljena ustrezna pomoč in svetovalne storitve, da bodo študenti pripojenih programov enakopravno vključeni (preko svojih predstavnikov) v organe upravljanja in delovanje študentskega sveta B2 VŠPV, hkrati pa se jim bodo s pripojitvijo povečale možnosti mednarodnega sodelovanja v okviru projektov </w:t>
      </w:r>
      <w:proofErr w:type="spellStart"/>
      <w:r w:rsidR="00C00BE3">
        <w:t>Erasmus</w:t>
      </w:r>
      <w:proofErr w:type="spellEnd"/>
      <w:r w:rsidR="00C00BE3">
        <w:t>+, kot tudi sodelovanje na projektnem delu, tak</w:t>
      </w:r>
      <w:r w:rsidR="006E6617">
        <w:t>o</w:t>
      </w:r>
      <w:r w:rsidR="00C00BE3">
        <w:t xml:space="preserve"> na prvi kot na drugi stopnji študija.</w:t>
      </w:r>
    </w:p>
    <w:p w14:paraId="594D28E9" w14:textId="77777777" w:rsidR="006E6617" w:rsidRDefault="006E6617" w:rsidP="00FB3FD5"/>
    <w:p w14:paraId="47CC892F" w14:textId="0F418E3E" w:rsidR="00C00BE3" w:rsidRDefault="00C00BE3" w:rsidP="00FB3FD5">
      <w:r>
        <w:t xml:space="preserve">Sporazum o pripojitvi ureja tudi delovnopravna razmerja zaposlenih na MLC fakulteti, in sicer bodo vsi visokošolski učitelji in sodelavci MLC fakultete po pripojitvi k B2 VŠPV, skladno z delovnopravno zakonodajo in pogodbenimi dogovori nadaljevali delo na enakih delovnih mestih in pod enakimi pogoji na B2 VŠPV, prav tako bodo ostale nespremenjene materialne razmere, saj bo B2 VŠPV po pripojitvi ohranila najemno pogodbo z </w:t>
      </w:r>
      <w:r w:rsidR="00F429E4">
        <w:t>O</w:t>
      </w:r>
      <w:r>
        <w:t>brtno zbornico, kjer že sedaj poteka študijski proces na MLC fakulteti. Knjižnica MLC se bo pripojila knjižnici B2 VŠPV, po prenosu knjižničnih enot na knjižnico B2 VŠPV bo knjižnica MLC fakultete prenehala obstajati.</w:t>
      </w:r>
    </w:p>
    <w:p w14:paraId="3002B792" w14:textId="77777777" w:rsidR="00C00BE3" w:rsidRDefault="00C00BE3" w:rsidP="00FB3FD5"/>
    <w:p w14:paraId="59C4947F" w14:textId="6C8E1013" w:rsidR="00C00BE3" w:rsidRDefault="00C00BE3" w:rsidP="00FB3FD5">
      <w:r>
        <w:t>Vlagatelj je vlogi</w:t>
      </w:r>
      <w:r w:rsidR="006E6617">
        <w:t xml:space="preserve"> za akreditacijo spremembe visokošolskega zavoda poleg</w:t>
      </w:r>
      <w:r>
        <w:t xml:space="preserve"> Sporazum</w:t>
      </w:r>
      <w:r w:rsidR="006E6617">
        <w:t>a</w:t>
      </w:r>
      <w:r>
        <w:t xml:space="preserve"> o pripojitvi priložil tudi </w:t>
      </w:r>
      <w:r w:rsidR="006E6617">
        <w:t xml:space="preserve">druga dokazila (sklep senata, strategija razvoja B2 VŠPV, predlog novega statuta B2 VŠPV, pogodbe  in poslovnik kakovosti). </w:t>
      </w:r>
    </w:p>
    <w:p w14:paraId="223460D4" w14:textId="77777777" w:rsidR="00C00BE3" w:rsidRDefault="00C00BE3" w:rsidP="00FB3FD5"/>
    <w:p w14:paraId="542BABE1" w14:textId="2FB87956" w:rsidR="006F363B" w:rsidRDefault="00254571">
      <w:r>
        <w:t xml:space="preserve">Šesta alineja enajstega odstavka 51.h člena ZViS določa, da svet agencije odloča o akreditacijah visokošolskih zavodov in njihovih spremembah. Skladno z a51.š členom ZViS </w:t>
      </w:r>
      <w:r>
        <w:lastRenderedPageBreak/>
        <w:t>mora univerza in samostojni visokošolski zavod vložiti vlogo za akreditacijo sprememb visokošolskih zavodov v primeru preoblikovanja v drugo vrsto visokošolskega zavoda, pripojitve, spojitve ali razdelitve visokošolskih zavodov in spremembe lokacije izvajanja študijskega programa ali uvedbe nove lokacije izvajanja študijskega programa.</w:t>
      </w:r>
    </w:p>
    <w:p w14:paraId="2A6DBB72" w14:textId="77777777" w:rsidR="006F363B" w:rsidRDefault="006F363B"/>
    <w:p w14:paraId="20CB010A" w14:textId="5D502F65" w:rsidR="00A460CF" w:rsidRDefault="00254571">
      <w:r>
        <w:t xml:space="preserve">Svet agencije je vlogo vlagatelja obravnaval na </w:t>
      </w:r>
      <w:r w:rsidR="00A54803">
        <w:t>210.</w:t>
      </w:r>
      <w:r>
        <w:t xml:space="preserve"> seji</w:t>
      </w:r>
      <w:r w:rsidR="005E4BF5">
        <w:t xml:space="preserve"> in jo</w:t>
      </w:r>
      <w:r w:rsidR="006E6617">
        <w:t xml:space="preserve"> </w:t>
      </w:r>
      <w:r>
        <w:t xml:space="preserve">presojal v skladu z merili za podaljšanje akreditacije visokošolskega zavoda </w:t>
      </w:r>
      <w:r w:rsidR="005E4BF5">
        <w:t>ter</w:t>
      </w:r>
      <w:r>
        <w:t xml:space="preserve"> ugotovil, </w:t>
      </w:r>
      <w:r w:rsidR="006E6617">
        <w:t>da skladno z upoštevanjem določb 40. člena Meril za akreditacijo</w:t>
      </w:r>
      <w:r w:rsidR="00F429E4">
        <w:t>,</w:t>
      </w:r>
      <w:r w:rsidR="006E6617">
        <w:t xml:space="preserve"> o vlogi za akreditacijo spremembe visokošolskega zavoda </w:t>
      </w:r>
      <w:r w:rsidR="005E4BF5">
        <w:t xml:space="preserve">lahko </w:t>
      </w:r>
      <w:r w:rsidR="006E6617">
        <w:t xml:space="preserve">odloči brez imenovanja skupine strokovnjakov in brez obiska, saj je iz vloge, sporazuma o pripojitvi in ostalih priloženih dokazil jasno razvidno, da se akreditirano stanje, razen ustanoviteljstva in vodstva pripojenega zavoda ter skupnih služb, potrebnih za delovanje </w:t>
      </w:r>
      <w:r w:rsidR="005E4BF5">
        <w:t xml:space="preserve">spremenjenega visokošolskega zavoda, ne spreminja. </w:t>
      </w:r>
    </w:p>
    <w:p w14:paraId="0F1A1E6A" w14:textId="77777777" w:rsidR="0029537B" w:rsidRDefault="0029537B"/>
    <w:p w14:paraId="72EBB853" w14:textId="2AA028F6" w:rsidR="006F363B" w:rsidRDefault="00254571">
      <w:r>
        <w:t xml:space="preserve">Na podlagi navedenega svet agencije zaključuje, da vlagatelj izpolnjuje vsa zahtevana merila in standarde, ki jih določata ZViS in Merila za akreditacijo, za akreditacijo spremembe visokošolskega zavoda, saj </w:t>
      </w:r>
      <w:r w:rsidR="004E01C8">
        <w:t>je iz Sporazuma o pripojitvi in priloženih dokumentov jasno razvidno, da se akreditirano stanje, razmere in pravice študentov, delovnopravna razmerja zaposlenih in materialne razmere s pripojitvijo MLC fakultete k B2 VŠPV, razen spremembe ustanoviteljstva, vodstva in skupnih služb, ne spreminja</w:t>
      </w:r>
      <w:r w:rsidR="00F429E4">
        <w:t>.</w:t>
      </w:r>
    </w:p>
    <w:p w14:paraId="580B2E47" w14:textId="77777777" w:rsidR="006F363B" w:rsidRDefault="006F363B"/>
    <w:p w14:paraId="4BA77613" w14:textId="77777777" w:rsidR="00A460CF" w:rsidRDefault="00254571" w:rsidP="00A460CF">
      <w:r>
        <w:t xml:space="preserve">Vsi akreditirani študijski programi </w:t>
      </w:r>
      <w:r w:rsidR="00A460CF">
        <w:t xml:space="preserve">samostojnega </w:t>
      </w:r>
      <w:r>
        <w:t xml:space="preserve">visokošolskega zavoda </w:t>
      </w:r>
      <w:r w:rsidR="00A460CF">
        <w:t>MLC Fakultete za management in pravo</w:t>
      </w:r>
      <w:r>
        <w:t xml:space="preserve"> se prenesejo na </w:t>
      </w:r>
      <w:r w:rsidR="00A460CF">
        <w:t xml:space="preserve">samostojni </w:t>
      </w:r>
      <w:r>
        <w:t>visokošolski zavod B</w:t>
      </w:r>
      <w:r w:rsidR="00A460CF">
        <w:t>2 Visoko šolo za poslovne vede</w:t>
      </w:r>
      <w:r>
        <w:t xml:space="preserve">. </w:t>
      </w:r>
      <w:r w:rsidR="00A460CF">
        <w:t xml:space="preserve">Akreditacija samostojnega visokošolskega zavoda B2 Visoke šole za poslovne vede, skupaj s pripojenimi študijskimi programi, se ne spreminja in velja do izteka akreditacije, določene ob zadnjem podaljšanju akreditacije samostojnega visokošolskega zavoda B2 Visoke šole za poslovne vede. </w:t>
      </w:r>
    </w:p>
    <w:p w14:paraId="1DF4D8D8" w14:textId="77777777" w:rsidR="00A460CF" w:rsidRDefault="00A460CF"/>
    <w:p w14:paraId="264B793F" w14:textId="77777777" w:rsidR="006F363B" w:rsidRDefault="00254571">
      <w:r>
        <w:t>Svet agencije je zato odločil, kot je razvidno iz izreka te odločbe.</w:t>
      </w:r>
    </w:p>
    <w:p w14:paraId="387720B5" w14:textId="77777777" w:rsidR="006F363B" w:rsidRDefault="006F363B"/>
    <w:p w14:paraId="4D2E89C8" w14:textId="16B6B1E2" w:rsidR="006F363B" w:rsidRDefault="00254571">
      <w:r>
        <w:t xml:space="preserve">Na podlagi 118. člena Zakona o splošnem upravnem postopku (Uradni list RS, št. 24/06 – uradno prečiščeno besedilo, 105/06 – ZUS-1, 126/07, 65/08, 8/10, 82/13, 175/20 – ZIUOPDVE in 3/22 – </w:t>
      </w:r>
      <w:proofErr w:type="spellStart"/>
      <w:r>
        <w:t>ZDeb</w:t>
      </w:r>
      <w:proofErr w:type="spellEnd"/>
      <w:r>
        <w:t xml:space="preserve">; v nadaljevanju: ZUP) organ v odločbi odloči o stroških postopka, kdo trpi stroške postopka, koliko znašajo ter komu in v katerem roku jih je treba plačati. Stroški v postopku </w:t>
      </w:r>
      <w:r w:rsidR="001D7A93">
        <w:t>niso nastali</w:t>
      </w:r>
      <w:r>
        <w:t>. Skladno z 51.n členom ZViS se sredstva za plačilo in povračilo stroškov skupin strokovnjakov zagotovijo v finančnem načrtu agencije.</w:t>
      </w:r>
    </w:p>
    <w:p w14:paraId="0D68A92F" w14:textId="77777777" w:rsidR="006F363B" w:rsidRDefault="006F363B"/>
    <w:p w14:paraId="64D5C72C" w14:textId="77777777" w:rsidR="00F429E4" w:rsidRDefault="00F429E4">
      <w:pPr>
        <w:rPr>
          <w:b/>
          <w:bCs/>
        </w:rPr>
      </w:pPr>
    </w:p>
    <w:p w14:paraId="52445D15" w14:textId="77777777" w:rsidR="00F429E4" w:rsidRDefault="00F429E4">
      <w:pPr>
        <w:rPr>
          <w:b/>
          <w:bCs/>
        </w:rPr>
      </w:pPr>
    </w:p>
    <w:p w14:paraId="45C4D6BF" w14:textId="77777777" w:rsidR="00F429E4" w:rsidRDefault="00F429E4">
      <w:pPr>
        <w:rPr>
          <w:b/>
          <w:bCs/>
        </w:rPr>
      </w:pPr>
    </w:p>
    <w:p w14:paraId="628FD5CC" w14:textId="77777777" w:rsidR="00F429E4" w:rsidRDefault="00F429E4">
      <w:pPr>
        <w:rPr>
          <w:b/>
          <w:bCs/>
        </w:rPr>
      </w:pPr>
    </w:p>
    <w:p w14:paraId="69DA5A04" w14:textId="77777777" w:rsidR="00F429E4" w:rsidRDefault="00F429E4">
      <w:pPr>
        <w:rPr>
          <w:b/>
          <w:bCs/>
        </w:rPr>
      </w:pPr>
    </w:p>
    <w:p w14:paraId="6900111A" w14:textId="77777777" w:rsidR="00F429E4" w:rsidRDefault="00F429E4">
      <w:pPr>
        <w:rPr>
          <w:b/>
          <w:bCs/>
        </w:rPr>
      </w:pPr>
    </w:p>
    <w:p w14:paraId="19B6F778" w14:textId="77777777" w:rsidR="00F429E4" w:rsidRDefault="00F429E4">
      <w:pPr>
        <w:rPr>
          <w:b/>
          <w:bCs/>
        </w:rPr>
      </w:pPr>
    </w:p>
    <w:p w14:paraId="13822B93" w14:textId="77777777" w:rsidR="00F429E4" w:rsidRDefault="00F429E4">
      <w:pPr>
        <w:rPr>
          <w:b/>
          <w:bCs/>
        </w:rPr>
      </w:pPr>
    </w:p>
    <w:p w14:paraId="1D8BE7B9" w14:textId="77777777" w:rsidR="00F429E4" w:rsidRDefault="00F429E4">
      <w:pPr>
        <w:rPr>
          <w:b/>
          <w:bCs/>
        </w:rPr>
      </w:pPr>
    </w:p>
    <w:p w14:paraId="52693665" w14:textId="77777777" w:rsidR="00F429E4" w:rsidRDefault="00F429E4">
      <w:pPr>
        <w:rPr>
          <w:b/>
          <w:bCs/>
        </w:rPr>
      </w:pPr>
    </w:p>
    <w:p w14:paraId="032F164B" w14:textId="1B457369" w:rsidR="006F363B" w:rsidRDefault="00254571">
      <w:r>
        <w:rPr>
          <w:b/>
          <w:bCs/>
        </w:rPr>
        <w:t>Pouk o pravnem sredstvu</w:t>
      </w:r>
    </w:p>
    <w:p w14:paraId="4076E0C9" w14:textId="77777777" w:rsidR="006F363B" w:rsidRDefault="006F363B"/>
    <w:p w14:paraId="2B9A58F0" w14:textId="77777777" w:rsidR="006F363B" w:rsidRDefault="00254571">
      <w:r>
        <w:lastRenderedPageBreak/>
        <w:t>Zoper to odločbo je dovoljena pritožba v roku 30 dni od vročitve pisnega odpravka te odločbe. Pritožba se vloži pisno ali ustno na zapisnik pri organu, ki je to odločbo izdal, svetu Nacionalne agencije Republike Slovenije za kakovost v visokem šolstvu, Miklošičeva cesta 7, 1000 Ljubljana. V pritožbi mora biti navedena odločba, ki se izpodbija, in pri tem označen organ, ki jo je izdal, ter številka in datum odločbe. Pritožnik mora v pritožbi navesti, zakaj odločbo izpodbija (238. člen ZUP). O pritožbi bo odločala pritožbena komisija Nacionalne agencije Republike Slovenije za kakovost v visokem šolstvu. Šteje se, da je pritožba pravočasna, če je zadnji dan roka oddana priporočeno po pošti.</w:t>
      </w:r>
    </w:p>
    <w:p w14:paraId="5B52B877" w14:textId="77777777" w:rsidR="006F363B" w:rsidRDefault="006F363B"/>
    <w:p w14:paraId="0F7B9FCD" w14:textId="77777777" w:rsidR="006F363B" w:rsidRDefault="006F363B"/>
    <w:tbl>
      <w:tblPr>
        <w:tblW w:w="5000" w:type="pct"/>
        <w:jc w:val="both"/>
        <w:tblBorders>
          <w:top w:val="nil"/>
          <w:left w:val="nil"/>
          <w:bottom w:val="nil"/>
          <w:right w:val="nil"/>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6F363B" w14:paraId="115251DE" w14:textId="77777777">
        <w:trPr>
          <w:jc w:val="both"/>
        </w:trPr>
        <w:tc>
          <w:tcPr>
            <w:tcW w:w="2500" w:type="pct"/>
            <w:tcBorders>
              <w:top w:val="nil"/>
              <w:left w:val="nil"/>
              <w:bottom w:val="nil"/>
              <w:right w:val="nil"/>
            </w:tcBorders>
          </w:tcPr>
          <w:p w14:paraId="14AE2489" w14:textId="77777777" w:rsidR="006F363B" w:rsidRDefault="00254571">
            <w:pPr>
              <w:jc w:val="left"/>
            </w:pPr>
            <w:r>
              <w:t>Klemen Šubic</w:t>
            </w:r>
            <w:r>
              <w:br/>
              <w:t>Področni sekretar</w:t>
            </w:r>
          </w:p>
        </w:tc>
        <w:tc>
          <w:tcPr>
            <w:tcW w:w="2500" w:type="pct"/>
            <w:tcBorders>
              <w:top w:val="nil"/>
              <w:left w:val="nil"/>
              <w:bottom w:val="nil"/>
              <w:right w:val="nil"/>
            </w:tcBorders>
          </w:tcPr>
          <w:p w14:paraId="77BC63EC" w14:textId="77777777" w:rsidR="006F363B" w:rsidRDefault="00254571">
            <w:pPr>
              <w:jc w:val="left"/>
            </w:pPr>
            <w:r>
              <w:t>dr. Boris Dular</w:t>
            </w:r>
            <w:r>
              <w:br/>
              <w:t>Predsednik sveta</w:t>
            </w:r>
            <w:r>
              <w:br/>
              <w:t>Nacionalne agencije Republike Slovenije za kakovost v visokem šolstvu</w:t>
            </w:r>
          </w:p>
        </w:tc>
      </w:tr>
    </w:tbl>
    <w:p w14:paraId="2602078F" w14:textId="77777777" w:rsidR="00F429E4" w:rsidRDefault="00254571">
      <w:pPr>
        <w:rPr>
          <w:b/>
          <w:bCs/>
        </w:rPr>
      </w:pPr>
      <w:r>
        <w:rPr>
          <w:b/>
          <w:bCs/>
        </w:rPr>
        <w:br/>
      </w:r>
    </w:p>
    <w:p w14:paraId="1AD4B91D" w14:textId="77777777" w:rsidR="00F429E4" w:rsidRDefault="00F429E4">
      <w:pPr>
        <w:rPr>
          <w:b/>
          <w:bCs/>
        </w:rPr>
      </w:pPr>
    </w:p>
    <w:p w14:paraId="1C72E3D5" w14:textId="77777777" w:rsidR="00F429E4" w:rsidRDefault="00F429E4">
      <w:pPr>
        <w:rPr>
          <w:b/>
          <w:bCs/>
        </w:rPr>
      </w:pPr>
    </w:p>
    <w:p w14:paraId="22B89528" w14:textId="77777777" w:rsidR="00F429E4" w:rsidRDefault="00F429E4">
      <w:pPr>
        <w:rPr>
          <w:b/>
          <w:bCs/>
        </w:rPr>
      </w:pPr>
    </w:p>
    <w:p w14:paraId="70508A6C" w14:textId="77777777" w:rsidR="00F429E4" w:rsidRDefault="00F429E4">
      <w:pPr>
        <w:rPr>
          <w:b/>
          <w:bCs/>
        </w:rPr>
      </w:pPr>
    </w:p>
    <w:p w14:paraId="4891950B" w14:textId="77777777" w:rsidR="00F429E4" w:rsidRDefault="00F429E4">
      <w:pPr>
        <w:rPr>
          <w:b/>
          <w:bCs/>
        </w:rPr>
      </w:pPr>
    </w:p>
    <w:p w14:paraId="34B15967" w14:textId="77777777" w:rsidR="00F429E4" w:rsidRDefault="00F429E4">
      <w:pPr>
        <w:rPr>
          <w:b/>
          <w:bCs/>
        </w:rPr>
      </w:pPr>
    </w:p>
    <w:p w14:paraId="57D74D4F" w14:textId="77777777" w:rsidR="00F429E4" w:rsidRDefault="00F429E4">
      <w:pPr>
        <w:rPr>
          <w:b/>
          <w:bCs/>
        </w:rPr>
      </w:pPr>
    </w:p>
    <w:p w14:paraId="7D7C9506" w14:textId="77777777" w:rsidR="00F429E4" w:rsidRDefault="00F429E4">
      <w:pPr>
        <w:rPr>
          <w:b/>
          <w:bCs/>
        </w:rPr>
      </w:pPr>
    </w:p>
    <w:p w14:paraId="2A71941C" w14:textId="77777777" w:rsidR="00F429E4" w:rsidRDefault="00F429E4">
      <w:pPr>
        <w:rPr>
          <w:b/>
          <w:bCs/>
        </w:rPr>
      </w:pPr>
    </w:p>
    <w:p w14:paraId="1E1B7250" w14:textId="6E6837F9" w:rsidR="006F363B" w:rsidRDefault="00254571">
      <w:r>
        <w:rPr>
          <w:b/>
          <w:bCs/>
        </w:rPr>
        <w:t>Vročiti:</w:t>
      </w:r>
      <w:r>
        <w:br/>
        <w:t>- B2 Visoka šola za poslovne vede, zavod, Tržaška cesta 42, 1000 Ljubljana, osebna vročitev</w:t>
      </w:r>
    </w:p>
    <w:sectPr w:rsidR="006F363B">
      <w:headerReference w:type="default" r:id="rId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95A1" w14:textId="77777777" w:rsidR="00B84CC5" w:rsidRDefault="00B84CC5">
      <w:r>
        <w:separator/>
      </w:r>
    </w:p>
  </w:endnote>
  <w:endnote w:type="continuationSeparator" w:id="0">
    <w:p w14:paraId="6861EE7B" w14:textId="77777777" w:rsidR="00B84CC5" w:rsidRDefault="00B8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E2D6" w14:textId="77777777" w:rsidR="006F363B" w:rsidRDefault="00254571">
    <w:r>
      <w:rPr>
        <w:noProof/>
      </w:rPr>
      <w:drawing>
        <wp:inline distT="0" distB="0" distL="0" distR="0" wp14:anchorId="6AF4B1D2" wp14:editId="4856A8F2">
          <wp:extent cx="6019800" cy="561975"/>
          <wp:effectExtent l="0" t="0" r="0" b="0"/>
          <wp:docPr id="1352813501" name="Slika 135281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19800" cy="561975"/>
                  </a:xfrm>
                  <a:prstGeom prst="rect">
                    <a:avLst/>
                  </a:prstGeom>
                </pic:spPr>
              </pic:pic>
            </a:graphicData>
          </a:graphic>
        </wp:inline>
      </w:drawing>
    </w:r>
  </w:p>
  <w:p w14:paraId="61FD0834" w14:textId="77777777" w:rsidR="006F363B" w:rsidRDefault="00254571">
    <w:pPr>
      <w:jc w:val="right"/>
    </w:pPr>
    <w:r>
      <w:fldChar w:fldCharType="begin"/>
    </w:r>
    <w:r>
      <w:instrText>PAGE</w:instrText>
    </w:r>
    <w:r>
      <w:fldChar w:fldCharType="separate"/>
    </w:r>
    <w:r w:rsidR="005772C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B4D9" w14:textId="77777777" w:rsidR="00B84CC5" w:rsidRDefault="00B84CC5">
      <w:r>
        <w:separator/>
      </w:r>
    </w:p>
  </w:footnote>
  <w:footnote w:type="continuationSeparator" w:id="0">
    <w:p w14:paraId="3E60B70E" w14:textId="77777777" w:rsidR="00B84CC5" w:rsidRDefault="00B84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8043" w14:textId="77777777" w:rsidR="006F363B" w:rsidRDefault="00254571">
    <w:r>
      <w:rPr>
        <w:noProof/>
      </w:rPr>
      <w:drawing>
        <wp:inline distT="0" distB="0" distL="0" distR="0" wp14:anchorId="75B8B69B" wp14:editId="4A424242">
          <wp:extent cx="2286000" cy="1333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0" cy="1333500"/>
                  </a:xfrm>
                  <a:prstGeom prst="rect">
                    <a:avLst/>
                  </a:prstGeom>
                </pic:spPr>
              </pic:pic>
            </a:graphicData>
          </a:graphic>
        </wp:inline>
      </w:drawing>
    </w:r>
  </w:p>
  <w:p w14:paraId="3ADC6707" w14:textId="77777777" w:rsidR="006F363B" w:rsidRDefault="006F36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A60"/>
    <w:multiLevelType w:val="hybridMultilevel"/>
    <w:tmpl w:val="F48403F0"/>
    <w:lvl w:ilvl="0" w:tplc="4B94EC08">
      <w:start w:val="1"/>
      <w:numFmt w:val="decimal"/>
      <w:lvlText w:val="%1."/>
      <w:lvlJc w:val="left"/>
      <w:pPr>
        <w:ind w:left="720" w:hanging="431"/>
      </w:pPr>
    </w:lvl>
    <w:lvl w:ilvl="1" w:tplc="A0C42FDC">
      <w:start w:val="1"/>
      <w:numFmt w:val="decimal"/>
      <w:lvlText w:val="%2."/>
      <w:lvlJc w:val="left"/>
      <w:pPr>
        <w:ind w:left="1440" w:hanging="979"/>
      </w:pPr>
    </w:lvl>
    <w:lvl w:ilvl="2" w:tplc="79B81616">
      <w:start w:val="1"/>
      <w:numFmt w:val="lowerLetter"/>
      <w:lvlText w:val="%3)"/>
      <w:lvlJc w:val="left"/>
      <w:pPr>
        <w:ind w:left="2160" w:hanging="1699"/>
      </w:pPr>
    </w:lvl>
    <w:lvl w:ilvl="3" w:tplc="8FFADF50">
      <w:start w:val="1"/>
      <w:numFmt w:val="upperLetter"/>
      <w:lvlText w:val="%4)"/>
      <w:lvlJc w:val="left"/>
      <w:pPr>
        <w:ind w:left="2880" w:hanging="2420"/>
      </w:pPr>
    </w:lvl>
    <w:lvl w:ilvl="4" w:tplc="8B92E036">
      <w:numFmt w:val="decimal"/>
      <w:lvlText w:val=""/>
      <w:lvlJc w:val="left"/>
    </w:lvl>
    <w:lvl w:ilvl="5" w:tplc="F9C46978">
      <w:numFmt w:val="decimal"/>
      <w:lvlText w:val=""/>
      <w:lvlJc w:val="left"/>
    </w:lvl>
    <w:lvl w:ilvl="6" w:tplc="90F0C678">
      <w:numFmt w:val="decimal"/>
      <w:lvlText w:val=""/>
      <w:lvlJc w:val="left"/>
    </w:lvl>
    <w:lvl w:ilvl="7" w:tplc="79902488">
      <w:numFmt w:val="decimal"/>
      <w:lvlText w:val=""/>
      <w:lvlJc w:val="left"/>
    </w:lvl>
    <w:lvl w:ilvl="8" w:tplc="CF1AA536">
      <w:numFmt w:val="decimal"/>
      <w:lvlText w:val=""/>
      <w:lvlJc w:val="left"/>
    </w:lvl>
  </w:abstractNum>
  <w:abstractNum w:abstractNumId="1" w15:restartNumberingAfterBreak="0">
    <w:nsid w:val="2C8A704B"/>
    <w:multiLevelType w:val="hybridMultilevel"/>
    <w:tmpl w:val="925EBE84"/>
    <w:lvl w:ilvl="0" w:tplc="5B0EAC9A">
      <w:start w:val="1"/>
      <w:numFmt w:val="bullet"/>
      <w:lvlText w:val="●"/>
      <w:lvlJc w:val="left"/>
      <w:pPr>
        <w:ind w:left="720" w:hanging="360"/>
      </w:pPr>
    </w:lvl>
    <w:lvl w:ilvl="1" w:tplc="2902A6DC">
      <w:start w:val="1"/>
      <w:numFmt w:val="bullet"/>
      <w:lvlText w:val="○"/>
      <w:lvlJc w:val="left"/>
      <w:pPr>
        <w:ind w:left="1440" w:hanging="360"/>
      </w:pPr>
    </w:lvl>
    <w:lvl w:ilvl="2" w:tplc="C0167BBE">
      <w:start w:val="1"/>
      <w:numFmt w:val="bullet"/>
      <w:lvlText w:val="■"/>
      <w:lvlJc w:val="left"/>
      <w:pPr>
        <w:ind w:left="2160" w:hanging="360"/>
      </w:pPr>
    </w:lvl>
    <w:lvl w:ilvl="3" w:tplc="B030C2BA">
      <w:start w:val="1"/>
      <w:numFmt w:val="bullet"/>
      <w:lvlText w:val="●"/>
      <w:lvlJc w:val="left"/>
      <w:pPr>
        <w:ind w:left="2880" w:hanging="360"/>
      </w:pPr>
    </w:lvl>
    <w:lvl w:ilvl="4" w:tplc="13C254D8">
      <w:start w:val="1"/>
      <w:numFmt w:val="bullet"/>
      <w:lvlText w:val="○"/>
      <w:lvlJc w:val="left"/>
      <w:pPr>
        <w:ind w:left="3600" w:hanging="360"/>
      </w:pPr>
    </w:lvl>
    <w:lvl w:ilvl="5" w:tplc="3EACCFEA">
      <w:start w:val="1"/>
      <w:numFmt w:val="bullet"/>
      <w:lvlText w:val="■"/>
      <w:lvlJc w:val="left"/>
      <w:pPr>
        <w:ind w:left="4320" w:hanging="360"/>
      </w:pPr>
    </w:lvl>
    <w:lvl w:ilvl="6" w:tplc="CC20602C">
      <w:start w:val="1"/>
      <w:numFmt w:val="bullet"/>
      <w:lvlText w:val="●"/>
      <w:lvlJc w:val="left"/>
      <w:pPr>
        <w:ind w:left="5040" w:hanging="360"/>
      </w:pPr>
    </w:lvl>
    <w:lvl w:ilvl="7" w:tplc="0D8ACD34">
      <w:start w:val="1"/>
      <w:numFmt w:val="bullet"/>
      <w:lvlText w:val="●"/>
      <w:lvlJc w:val="left"/>
      <w:pPr>
        <w:ind w:left="5760" w:hanging="360"/>
      </w:pPr>
    </w:lvl>
    <w:lvl w:ilvl="8" w:tplc="FC3E852E">
      <w:start w:val="1"/>
      <w:numFmt w:val="bullet"/>
      <w:lvlText w:val="●"/>
      <w:lvlJc w:val="left"/>
      <w:pPr>
        <w:ind w:left="6480" w:hanging="360"/>
      </w:pPr>
    </w:lvl>
  </w:abstractNum>
  <w:abstractNum w:abstractNumId="2" w15:restartNumberingAfterBreak="0">
    <w:nsid w:val="666919FE"/>
    <w:multiLevelType w:val="hybridMultilevel"/>
    <w:tmpl w:val="9A44B0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D069E4"/>
    <w:multiLevelType w:val="hybridMultilevel"/>
    <w:tmpl w:val="83FCC7EE"/>
    <w:lvl w:ilvl="0" w:tplc="1E68F8BA">
      <w:start w:val="8000"/>
      <w:numFmt w:val="bullet"/>
      <w:lvlText w:val="-"/>
      <w:lvlJc w:val="left"/>
      <w:pPr>
        <w:ind w:left="720" w:hanging="360"/>
      </w:pPr>
      <w:rPr>
        <w:rFonts w:ascii="Verdana" w:eastAsia="Verdana" w:hAnsi="Verdana" w:cs="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1656256">
    <w:abstractNumId w:val="1"/>
    <w:lvlOverride w:ilvl="0">
      <w:startOverride w:val="1"/>
    </w:lvlOverride>
  </w:num>
  <w:num w:numId="2" w16cid:durableId="336420798">
    <w:abstractNumId w:val="2"/>
  </w:num>
  <w:num w:numId="3" w16cid:durableId="1651328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3B"/>
    <w:rsid w:val="001D7A93"/>
    <w:rsid w:val="00254571"/>
    <w:rsid w:val="0029537B"/>
    <w:rsid w:val="003F25B7"/>
    <w:rsid w:val="004E01C8"/>
    <w:rsid w:val="005772C4"/>
    <w:rsid w:val="005E4BF5"/>
    <w:rsid w:val="006E6617"/>
    <w:rsid w:val="006F363B"/>
    <w:rsid w:val="00853113"/>
    <w:rsid w:val="00A02BBB"/>
    <w:rsid w:val="00A460CF"/>
    <w:rsid w:val="00A54803"/>
    <w:rsid w:val="00B84CC5"/>
    <w:rsid w:val="00BC76FB"/>
    <w:rsid w:val="00C00BE3"/>
    <w:rsid w:val="00C82CB7"/>
    <w:rsid w:val="00F429E4"/>
    <w:rsid w:val="00FB3FD5"/>
    <w:rsid w:val="00FB7ABF"/>
    <w:rsid w:val="00FD29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CA33"/>
  <w15:docId w15:val="{1B8A7612-E0CF-4B8D-90F9-138FA407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rFonts w:ascii="Verdana" w:eastAsia="Verdana" w:hAnsi="Verdana" w:cs="Verdana"/>
    </w:rPr>
  </w:style>
  <w:style w:type="paragraph" w:styleId="Naslov1">
    <w:name w:val="heading 1"/>
    <w:basedOn w:val="Navaden"/>
    <w:next w:val="Navaden"/>
    <w:uiPriority w:val="9"/>
    <w:qFormat/>
    <w:pPr>
      <w:outlineLvl w:val="0"/>
    </w:pPr>
    <w:rPr>
      <w:color w:val="2E74B5"/>
      <w:sz w:val="32"/>
      <w:szCs w:val="32"/>
    </w:rPr>
  </w:style>
  <w:style w:type="paragraph" w:styleId="Naslov2">
    <w:name w:val="heading 2"/>
    <w:basedOn w:val="Navaden"/>
    <w:next w:val="Navaden"/>
    <w:uiPriority w:val="9"/>
    <w:semiHidden/>
    <w:unhideWhenUsed/>
    <w:qFormat/>
    <w:pPr>
      <w:outlineLvl w:val="1"/>
    </w:pPr>
    <w:rPr>
      <w:color w:val="2E74B5"/>
      <w:sz w:val="26"/>
      <w:szCs w:val="26"/>
    </w:rPr>
  </w:style>
  <w:style w:type="paragraph" w:styleId="Naslov3">
    <w:name w:val="heading 3"/>
    <w:basedOn w:val="Navaden"/>
    <w:next w:val="Navaden"/>
    <w:uiPriority w:val="9"/>
    <w:semiHidden/>
    <w:unhideWhenUsed/>
    <w:qFormat/>
    <w:pPr>
      <w:outlineLvl w:val="2"/>
    </w:pPr>
    <w:rPr>
      <w:color w:val="1F4D78"/>
      <w:sz w:val="24"/>
      <w:szCs w:val="24"/>
    </w:rPr>
  </w:style>
  <w:style w:type="paragraph" w:styleId="Naslov4">
    <w:name w:val="heading 4"/>
    <w:basedOn w:val="Navaden"/>
    <w:next w:val="Navaden"/>
    <w:uiPriority w:val="9"/>
    <w:semiHidden/>
    <w:unhideWhenUsed/>
    <w:qFormat/>
    <w:pPr>
      <w:outlineLvl w:val="3"/>
    </w:pPr>
    <w:rPr>
      <w:i/>
      <w:iCs/>
      <w:color w:val="2E74B5"/>
    </w:rPr>
  </w:style>
  <w:style w:type="paragraph" w:styleId="Naslov5">
    <w:name w:val="heading 5"/>
    <w:basedOn w:val="Navaden"/>
    <w:next w:val="Navaden"/>
    <w:uiPriority w:val="9"/>
    <w:semiHidden/>
    <w:unhideWhenUsed/>
    <w:qFormat/>
    <w:pPr>
      <w:outlineLvl w:val="4"/>
    </w:pPr>
    <w:rPr>
      <w:color w:val="2E74B5"/>
    </w:rPr>
  </w:style>
  <w:style w:type="paragraph" w:styleId="Naslov6">
    <w:name w:val="heading 6"/>
    <w:basedOn w:val="Navaden"/>
    <w:next w:val="Navaden"/>
    <w:uiPriority w:val="9"/>
    <w:semiHidden/>
    <w:unhideWhenUsed/>
    <w:qFormat/>
    <w:pPr>
      <w:outlineLvl w:val="5"/>
    </w:pPr>
    <w:rPr>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rPr>
      <w:sz w:val="56"/>
      <w:szCs w:val="56"/>
    </w:rPr>
  </w:style>
  <w:style w:type="paragraph" w:customStyle="1" w:styleId="Krepko1">
    <w:name w:val="Krepko1"/>
    <w:basedOn w:val="Navaden"/>
    <w:next w:val="Navaden"/>
    <w:qFormat/>
    <w:rPr>
      <w:b/>
      <w:bCs/>
    </w:rPr>
  </w:style>
  <w:style w:type="paragraph" w:styleId="Odstavekseznama">
    <w:name w:val="List Paragraph"/>
    <w:basedOn w:val="Navaden"/>
    <w:qFormat/>
  </w:style>
  <w:style w:type="character" w:styleId="Hiperpovezava">
    <w:name w:val="Hyperlink"/>
    <w:uiPriority w:val="99"/>
    <w:unhideWhenUsed/>
    <w:rPr>
      <w:color w:val="0563C1"/>
      <w:u w:val="single"/>
    </w:rPr>
  </w:style>
  <w:style w:type="character" w:styleId="Sprotnaopomba-sklic">
    <w:name w:val="footnote reference"/>
    <w:uiPriority w:val="99"/>
    <w:semiHidden/>
    <w:unhideWhenUsed/>
    <w:rPr>
      <w:vertAlign w:val="superscript"/>
    </w:rPr>
  </w:style>
  <w:style w:type="paragraph" w:styleId="Sprotnaopomba-besedilo">
    <w:name w:val="footnote text"/>
    <w:basedOn w:val="Navaden"/>
    <w:link w:val="Sprotnaopomba-besediloZnak"/>
    <w:uiPriority w:val="99"/>
    <w:semiHidden/>
    <w:unhideWhenUsed/>
  </w:style>
  <w:style w:type="character" w:customStyle="1" w:styleId="Sprotnaopomba-besediloZnak">
    <w:name w:val="Sprotna opomba - besedilo Znak"/>
    <w:link w:val="Sprotnaopomba-besedilo"/>
    <w:uiPriority w:val="99"/>
    <w:semiHidden/>
    <w:unhideWhenUsed/>
    <w:rPr>
      <w:sz w:val="20"/>
      <w:szCs w:val="20"/>
    </w:rPr>
  </w:style>
  <w:style w:type="paragraph" w:styleId="Revizija">
    <w:name w:val="Revision"/>
    <w:hidden/>
    <w:uiPriority w:val="99"/>
    <w:semiHidden/>
    <w:rsid w:val="003F25B7"/>
    <w:rPr>
      <w:rFonts w:ascii="Verdana" w:eastAsia="Verdana" w:hAnsi="Verdana" w:cs="Verdana"/>
    </w:rPr>
  </w:style>
  <w:style w:type="character" w:styleId="Pripombasklic">
    <w:name w:val="annotation reference"/>
    <w:basedOn w:val="Privzetapisavaodstavka"/>
    <w:uiPriority w:val="99"/>
    <w:semiHidden/>
    <w:unhideWhenUsed/>
    <w:rsid w:val="003F25B7"/>
    <w:rPr>
      <w:sz w:val="16"/>
      <w:szCs w:val="16"/>
    </w:rPr>
  </w:style>
  <w:style w:type="paragraph" w:styleId="Pripombabesedilo">
    <w:name w:val="annotation text"/>
    <w:basedOn w:val="Navaden"/>
    <w:link w:val="PripombabesediloZnak"/>
    <w:uiPriority w:val="99"/>
    <w:semiHidden/>
    <w:unhideWhenUsed/>
    <w:rsid w:val="003F25B7"/>
  </w:style>
  <w:style w:type="character" w:customStyle="1" w:styleId="PripombabesediloZnak">
    <w:name w:val="Pripomba – besedilo Znak"/>
    <w:basedOn w:val="Privzetapisavaodstavka"/>
    <w:link w:val="Pripombabesedilo"/>
    <w:uiPriority w:val="99"/>
    <w:semiHidden/>
    <w:rsid w:val="003F25B7"/>
    <w:rPr>
      <w:rFonts w:ascii="Verdana" w:eastAsia="Verdana" w:hAnsi="Verdana" w:cs="Verdana"/>
    </w:rPr>
  </w:style>
  <w:style w:type="paragraph" w:styleId="Zadevapripombe">
    <w:name w:val="annotation subject"/>
    <w:basedOn w:val="Pripombabesedilo"/>
    <w:next w:val="Pripombabesedilo"/>
    <w:link w:val="ZadevapripombeZnak"/>
    <w:uiPriority w:val="99"/>
    <w:semiHidden/>
    <w:unhideWhenUsed/>
    <w:rsid w:val="003F25B7"/>
    <w:rPr>
      <w:b/>
      <w:bCs/>
    </w:rPr>
  </w:style>
  <w:style w:type="character" w:customStyle="1" w:styleId="ZadevapripombeZnak">
    <w:name w:val="Zadeva pripombe Znak"/>
    <w:basedOn w:val="PripombabesediloZnak"/>
    <w:link w:val="Zadevapripombe"/>
    <w:uiPriority w:val="99"/>
    <w:semiHidden/>
    <w:rsid w:val="003F25B7"/>
    <w:rPr>
      <w:rFonts w:ascii="Verdana" w:eastAsia="Verdana" w:hAnsi="Verdana" w:cs="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1502</Words>
  <Characters>8562</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Odločba o spremembi visokošolskega zavoda</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Odločba o spremembi visokošolskega zavoda</dc:title>
  <dc:creator>NAKVIS</dc:creator>
  <dc:description>Odločba o spremembi visokošolskega zavoda</dc:description>
  <cp:lastModifiedBy>Klemen Subic</cp:lastModifiedBy>
  <cp:revision>2</cp:revision>
  <dcterms:created xsi:type="dcterms:W3CDTF">2025-03-24T08:00:00Z</dcterms:created>
  <dcterms:modified xsi:type="dcterms:W3CDTF">2025-03-24T08:00:00Z</dcterms:modified>
</cp:coreProperties>
</file>