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70B5" w:rsidRDefault="00000000">
      <w:r>
        <w:t>Številka: 6035-5/2024</w:t>
      </w:r>
    </w:p>
    <w:p w:rsidR="007D70B5" w:rsidRDefault="00000000">
      <w:r>
        <w:t>Datum: 27. 2. 2025</w:t>
      </w:r>
    </w:p>
    <w:p w:rsidR="007D70B5" w:rsidRDefault="007D70B5"/>
    <w:p w:rsidR="007D70B5" w:rsidRDefault="00000000">
      <w:r>
        <w:t xml:space="preserve">Svet Nacionalne agencije Republike Slovenije za kakovost v visokem šolstvu (v nadaljevanju: svet agencije) je na podlagi 51.t člena v zvezi s četrto alinejo prvega odstavka 51.f člena Zakona o visokem šolstvu (Uradni list RS, št. 32/12-UPB7, 40/12-ZUJF, 57/12-ZPCP-2D, 109/12, 85/14, 75/16, 61/17 – ZUPŠ, 65/17, 175/20 – ZIUOPDVE, 57/21 – </w:t>
      </w:r>
      <w:proofErr w:type="spellStart"/>
      <w:r>
        <w:t>odl</w:t>
      </w:r>
      <w:proofErr w:type="spellEnd"/>
      <w:r>
        <w:t>. US, 54/22 – ZUPŠ-1 in 100/22 – ZSZUN; v nadaljevanju: ZViS) in v zvezi s prvim odstavkom 20. člena Meril za zunanjo evalvacijo višjih strokovnih šol (Uradni list RS, št. 21/18 in 69/18; v nadaljevanju: merila) v postopku zunanje evalvacije Šolski center Kranj, Višja strokovna šola ki je bil začet na podlagi vloge Šolski center Kranj, Višja strokovna šola, ki jo zastopa</w:t>
      </w:r>
      <w:r w:rsidR="00AB0C66">
        <w:t xml:space="preserve">ta </w:t>
      </w:r>
      <w:r w:rsidR="00AB0C66" w:rsidRPr="00AB0C66">
        <w:t>JOŽE DRENOVEC, direktor</w:t>
      </w:r>
      <w:r w:rsidR="00AB0C66">
        <w:t xml:space="preserve"> in</w:t>
      </w:r>
      <w:r w:rsidR="00AB0C66" w:rsidRPr="00AB0C66">
        <w:t xml:space="preserve"> </w:t>
      </w:r>
      <w:r w:rsidR="00AB0C66" w:rsidRPr="00AB0C66">
        <w:t>LIDIJA GRMEK ZUPANC, ravnateljica VSŠ</w:t>
      </w:r>
      <w:r w:rsidR="00AB0C66">
        <w:t>,</w:t>
      </w:r>
      <w:r>
        <w:t xml:space="preserve"> na </w:t>
      </w:r>
      <w:r w:rsidR="00AB0C66">
        <w:t>209</w:t>
      </w:r>
      <w:r>
        <w:t>. seji 27. 2. 2025 sprejel naslednje</w:t>
      </w:r>
    </w:p>
    <w:p w:rsidR="007D70B5" w:rsidRDefault="007D70B5"/>
    <w:p w:rsidR="007D70B5" w:rsidRDefault="00000000">
      <w:pPr>
        <w:jc w:val="center"/>
      </w:pPr>
      <w:r>
        <w:rPr>
          <w:b/>
          <w:bCs/>
          <w:sz w:val="22"/>
          <w:szCs w:val="22"/>
        </w:rPr>
        <w:t>MNENJE</w:t>
      </w:r>
    </w:p>
    <w:p w:rsidR="007D70B5" w:rsidRDefault="007D70B5"/>
    <w:p w:rsidR="007D70B5" w:rsidRDefault="00000000">
      <w:r>
        <w:rPr>
          <w:i/>
          <w:iCs/>
        </w:rPr>
        <w:t>Svet Nacionalne agencije Republike Slovenije za kakovost v visokem šolstvu meni, da Šolski center Kranj, Višja strokovna šola, izpolnjuje standarde kakovosti, določene z Merili za zunanjo evalvacijo višjih strokovnih šol.</w:t>
      </w:r>
    </w:p>
    <w:p w:rsidR="007D70B5" w:rsidRDefault="007D70B5"/>
    <w:p w:rsidR="007D70B5" w:rsidRDefault="00000000">
      <w:pPr>
        <w:contextualSpacing/>
        <w:jc w:val="center"/>
      </w:pPr>
      <w:r>
        <w:rPr>
          <w:b/>
          <w:bCs/>
        </w:rPr>
        <w:t>Obrazložitev</w:t>
      </w:r>
    </w:p>
    <w:p w:rsidR="007D70B5" w:rsidRDefault="007D70B5"/>
    <w:p w:rsidR="007D70B5" w:rsidRDefault="00000000">
      <w:r>
        <w:t>Šolski center Kranj, Višja strokovna šola, Kidričeva cesta 55, 4000 Kranj, (v nadaljevanju: šola) je na svet agencije 26. 6. 2024 vložil vlogo za zunanjo evalvacijo višje strokovne šole zaradi sprejetja mnenja o izpolnjevanju z zakonom predpisanih standardov, določenih z merili. Šola je vlogo vložila na predpisanem obrazcu in priložila vse priloge, predpisane v 15. členu meril.</w:t>
      </w:r>
    </w:p>
    <w:p w:rsidR="007D70B5" w:rsidRDefault="007D70B5"/>
    <w:p w:rsidR="007D70B5" w:rsidRDefault="00000000">
      <w:r>
        <w:t xml:space="preserve">Svet agencije je v postopku v skladu s 14 členom meril imenoval skupino strokovnjakov za pripravo skupnega poročila o zunanji evalvaciji šole. Skupina strokovnjakov v sestavi: Gabrijela Kotnik, Šolski center Slovenj Gradec, Višja strokovna šola, predsednica, Vesna  Trančar, Izobraževalni center Piramida Maribor, Višja strokovna šola, članica in Nathaniel Koncut, Univerza v Ljubljani, Filozofska fakulteta, članica študentka je na podlagi </w:t>
      </w:r>
      <w:proofErr w:type="spellStart"/>
      <w:r>
        <w:t>samoevalvacijskega</w:t>
      </w:r>
      <w:proofErr w:type="spellEnd"/>
      <w:r>
        <w:t xml:space="preserve"> poročila šole, vloge, druge zahtevane dokumentacije in obiska šole 27. 11. 2024 in 28. 11. 2024 pripravila skupno </w:t>
      </w:r>
      <w:proofErr w:type="spellStart"/>
      <w:r>
        <w:t>evalvacijsko</w:t>
      </w:r>
      <w:proofErr w:type="spellEnd"/>
      <w:r>
        <w:t xml:space="preserve"> poročilo, iz katerega je razvidno, da šola deluje v skladu z zakonom in merili.</w:t>
      </w:r>
    </w:p>
    <w:p w:rsidR="007D70B5" w:rsidRDefault="007D70B5"/>
    <w:p w:rsidR="007D70B5" w:rsidRDefault="00000000">
      <w:r>
        <w:t>V 26. členu Zakona o višjem strokovnem izobraževanju (Uradni list RS, št. 86/04, 100/13 in 54/22 – ZUPŠ-1; v nadaljevanju: ZVSI) je določeno, da izpolnjevanje pogojev za opravljanje višješolske dejavnosti vsakih pet let po uradni dolžnosti, na predlog nacionalne agencije ali inšpektorata, pristojnega za šolstvo, pa tudi prej, preverja ministrstvo, pristojno za višje šolstvo. V 51.t členu ZViS je določeno, da agencija opravlja evalvacije višjih strokovnih šol v skladu z merili in postopki, ki jih določi svet agencije, ter da se pri tem smiselno uporabljajo določbe ZViS, ki urejajo zunanjo evalvacijo visokošolskih zavodov. Področja presoje višje strokovne šole določa 5. člen meril, in sicer: delovanje šole, kadri, študenti, materialni pogoji ter notranje zagotavljanje in izboljševanje kakovosti ter izvajanje študijskih programov.</w:t>
      </w:r>
    </w:p>
    <w:p w:rsidR="007D70B5" w:rsidRDefault="007D70B5"/>
    <w:p w:rsidR="007D70B5" w:rsidRDefault="00000000">
      <w:r>
        <w:lastRenderedPageBreak/>
        <w:t xml:space="preserve">Svet agencije je vlogo šole obravnaval na </w:t>
      </w:r>
      <w:r w:rsidR="00AB0C66">
        <w:t>209</w:t>
      </w:r>
      <w:r>
        <w:t>. seji 27. 2. 2025. Presojal jo je po vseh standardih kakovosti določenih v 6., 7., 8., 9. in 10. členu meril ter ugotovil naslednje:</w:t>
      </w:r>
    </w:p>
    <w:p w:rsidR="00AB0C66" w:rsidRDefault="00AB0C66"/>
    <w:p w:rsidR="00AB0C66" w:rsidRDefault="00AB0C66">
      <w:r w:rsidRPr="00AB0C66">
        <w:t>Skupina strokovnjakinj ugotavlja, da je šola močno vpeta v lokalno in širše okolje in si nenehno prizadeva širiti svoj vpliv tako s kompetencami svojih diplomantov, z delodajalci projektnega dela, s sodelovanjem z ostalimi šolami in s številnimi organizacijami. Njihov velik poudarek je tudi na projektnem delu, kjer predavatelji in študenti sodelujejo z delodajalci in v mednarodnih projektih. Zaznan je nenehen proces usmerjanja zaposlenih v strokovni razvoj in sledenja razvoja stroke, kar predavatelji vključujejo v izvedbo izobraževalnih programov.</w:t>
      </w:r>
    </w:p>
    <w:p w:rsidR="00AB0C66" w:rsidRDefault="00AB0C66"/>
    <w:p w:rsidR="00AB0C66" w:rsidRDefault="00AB0C66">
      <w:r w:rsidRPr="00AB0C66">
        <w:t xml:space="preserve">Vodstvo skupaj s predavatelji in z referatom skrbi za odlično obveščanje študentov o izobraževalnih programih in njihovi izvedbi. Pravilniki in navodila so študentom dostopni preko spletne strani oz. spletnih učilnic, vedno pa so za informacije na voljo tudi zaposleni v referatu in predavatelji ter ravnateljica. Posebna pozornost je namenjena praktičnemu izobraževanju, za kar skrbijo organizatorji praktičnega izobraževanja, ki pripravljajo natančne in pregledne informacije in nudijo podporo in usmeritve tako študentom kot delodajalcem in mentorjem. Študenti imajo možnost vključevanja v projekte in v dodatna izobraževanja ter pridobivanje licenc. Študenti poudarjajo odprt način komunikacije, prilagodljivost ravnateljice in predavateljev ter referata. Študenti so vključeni v vse organe v skladu z zakonodajo in s strani šole je podprto tudi </w:t>
      </w:r>
      <w:proofErr w:type="spellStart"/>
      <w:r w:rsidRPr="00AB0C66">
        <w:t>mentoriranje</w:t>
      </w:r>
      <w:proofErr w:type="spellEnd"/>
      <w:r w:rsidRPr="00AB0C66">
        <w:t xml:space="preserve"> Študentskega sveta.</w:t>
      </w:r>
    </w:p>
    <w:p w:rsidR="007D70B5" w:rsidRDefault="007D70B5"/>
    <w:p w:rsidR="007D70B5" w:rsidRDefault="00000000">
      <w:r>
        <w:t>Na podlagi navedenega</w:t>
      </w:r>
      <w:r w:rsidR="00AB0C66">
        <w:t>, kar izhaja iz poročila strokovnjakov,</w:t>
      </w:r>
      <w:r>
        <w:t xml:space="preserve"> svet agencije meni, da šola izpolnjuje standarde kakovosti, določene z merili: ustrezni so njeno delovanje, kadrovska zasedba, materialni pogoji ter notranje zagotavljanje in izboljševanje kakovosti ter izvajanje študijskih programov.</w:t>
      </w:r>
    </w:p>
    <w:p w:rsidR="007D70B5" w:rsidRDefault="007D70B5"/>
    <w:p w:rsidR="007D70B5" w:rsidRDefault="00000000">
      <w:r>
        <w:t xml:space="preserve">Na podlagi 22. člena Meril za zunanjo evalvacijo višjih strokovnih šol ima </w:t>
      </w:r>
      <w:r>
        <w:rPr>
          <w:b/>
          <w:bCs/>
        </w:rPr>
        <w:t>šola možnost, da se na mnenje agencije odzove v roku 30 dni od prejema tega mnenja.</w:t>
      </w:r>
    </w:p>
    <w:p w:rsidR="007D70B5" w:rsidRDefault="007D70B5"/>
    <w:p w:rsidR="007D70B5" w:rsidRDefault="007D70B5"/>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7D70B5">
        <w:tblPrEx>
          <w:tblCellMar>
            <w:top w:w="0" w:type="dxa"/>
            <w:bottom w:w="0" w:type="dxa"/>
          </w:tblCellMar>
        </w:tblPrEx>
        <w:trPr>
          <w:jc w:val="both"/>
        </w:trPr>
        <w:tc>
          <w:tcPr>
            <w:tcW w:w="2500" w:type="pct"/>
            <w:tcBorders>
              <w:top w:val="nil"/>
              <w:left w:val="nil"/>
              <w:bottom w:val="nil"/>
              <w:right w:val="nil"/>
            </w:tcBorders>
          </w:tcPr>
          <w:p w:rsidR="007D70B5" w:rsidRDefault="00000000">
            <w:pPr>
              <w:jc w:val="left"/>
            </w:pPr>
            <w:r>
              <w:t>Martina Mravlja</w:t>
            </w:r>
            <w:r>
              <w:br/>
              <w:t>Višja svetovalka področja II</w:t>
            </w:r>
          </w:p>
        </w:tc>
        <w:tc>
          <w:tcPr>
            <w:tcW w:w="2500" w:type="pct"/>
            <w:tcBorders>
              <w:top w:val="nil"/>
              <w:left w:val="nil"/>
              <w:bottom w:val="nil"/>
              <w:right w:val="nil"/>
            </w:tcBorders>
          </w:tcPr>
          <w:p w:rsidR="007D70B5" w:rsidRDefault="00000000">
            <w:pPr>
              <w:jc w:val="left"/>
            </w:pPr>
            <w:r>
              <w:t>dr. Boris Dular</w:t>
            </w:r>
            <w:r>
              <w:br/>
              <w:t>Predsednik sveta</w:t>
            </w:r>
            <w:r>
              <w:br/>
              <w:t>Nacionalne agencije Republike Slovenije za kakovost v visokem šolstvu</w:t>
            </w:r>
          </w:p>
        </w:tc>
      </w:tr>
    </w:tbl>
    <w:p w:rsidR="007D70B5" w:rsidRDefault="007D70B5"/>
    <w:p w:rsidR="00AB0C66" w:rsidRDefault="00AB0C66">
      <w:pPr>
        <w:rPr>
          <w:b/>
          <w:bCs/>
        </w:rPr>
      </w:pPr>
    </w:p>
    <w:p w:rsidR="00AB0C66" w:rsidRDefault="00AB0C66">
      <w:pPr>
        <w:rPr>
          <w:b/>
          <w:bCs/>
        </w:rPr>
      </w:pPr>
    </w:p>
    <w:p w:rsidR="00AB0C66" w:rsidRDefault="00AB0C66">
      <w:pPr>
        <w:rPr>
          <w:b/>
          <w:bCs/>
        </w:rPr>
      </w:pPr>
    </w:p>
    <w:p w:rsidR="00AB0C66" w:rsidRDefault="00AB0C66">
      <w:pPr>
        <w:rPr>
          <w:b/>
          <w:bCs/>
        </w:rPr>
      </w:pPr>
    </w:p>
    <w:p w:rsidR="00AB0C66" w:rsidRDefault="00AB0C66">
      <w:pPr>
        <w:rPr>
          <w:b/>
          <w:bCs/>
        </w:rPr>
      </w:pPr>
    </w:p>
    <w:p w:rsidR="00AB0C66" w:rsidRDefault="00AB0C66">
      <w:pPr>
        <w:rPr>
          <w:b/>
          <w:bCs/>
        </w:rPr>
      </w:pPr>
    </w:p>
    <w:p w:rsidR="00AB0C66" w:rsidRDefault="00AB0C66">
      <w:pPr>
        <w:rPr>
          <w:b/>
          <w:bCs/>
        </w:rPr>
      </w:pPr>
    </w:p>
    <w:p w:rsidR="00AB0C66" w:rsidRDefault="00AB0C66">
      <w:pPr>
        <w:rPr>
          <w:b/>
          <w:bCs/>
        </w:rPr>
      </w:pPr>
    </w:p>
    <w:p w:rsidR="00AB0C66" w:rsidRDefault="00AB0C66">
      <w:pPr>
        <w:rPr>
          <w:b/>
          <w:bCs/>
        </w:rPr>
      </w:pPr>
    </w:p>
    <w:p w:rsidR="007D70B5" w:rsidRDefault="00000000">
      <w:r>
        <w:rPr>
          <w:b/>
          <w:bCs/>
        </w:rPr>
        <w:t>Vročiti:</w:t>
      </w:r>
      <w:r>
        <w:br/>
        <w:t>- Šolski center Kranj, Višja strokovna šola, Kidričeva cesta 55, 4000 Kranj, osebno</w:t>
      </w:r>
      <w:r>
        <w:br/>
        <w:t>- Ministrstvo za vzgojo in izobraževanje, Masarykova 16, 1000 Ljubljana, priporočeno s povratnico</w:t>
      </w:r>
    </w:p>
    <w:sectPr w:rsidR="007D70B5">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02A3" w:rsidRDefault="003C02A3">
      <w:r>
        <w:separator/>
      </w:r>
    </w:p>
  </w:endnote>
  <w:endnote w:type="continuationSeparator" w:id="0">
    <w:p w:rsidR="003C02A3" w:rsidRDefault="003C0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70B5" w:rsidRDefault="00000000">
    <w:r>
      <w:rPr>
        <w:noProof/>
      </w:rPr>
      <w:drawing>
        <wp:inline distT="0" distB="0" distL="0" distR="0">
          <wp:extent cx="6019800" cy="561975"/>
          <wp:effectExtent l="0" t="0" r="0" b="0"/>
          <wp:docPr id="2082951332" name="Slika 208295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rsidR="007D70B5" w:rsidRDefault="00000000">
    <w:pPr>
      <w:jc w:val="right"/>
    </w:pPr>
    <w:r>
      <w:fldChar w:fldCharType="begin"/>
    </w:r>
    <w:r>
      <w:instrText>PAGE</w:instrText>
    </w:r>
    <w:r>
      <w:fldChar w:fldCharType="separate"/>
    </w:r>
    <w:r w:rsidR="00AB0C6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02A3" w:rsidRDefault="003C02A3">
      <w:r>
        <w:separator/>
      </w:r>
    </w:p>
  </w:footnote>
  <w:footnote w:type="continuationSeparator" w:id="0">
    <w:p w:rsidR="003C02A3" w:rsidRDefault="003C0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70B5" w:rsidRDefault="00000000">
    <w:r>
      <w:rPr>
        <w:noProof/>
      </w:rPr>
      <w:drawing>
        <wp:inline distT="0" distB="0" distL="0" distR="0">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rsidR="007D70B5" w:rsidRDefault="007D70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F14E7"/>
    <w:multiLevelType w:val="hybridMultilevel"/>
    <w:tmpl w:val="4B28D13C"/>
    <w:lvl w:ilvl="0" w:tplc="7BCCAA76">
      <w:start w:val="1"/>
      <w:numFmt w:val="decimal"/>
      <w:lvlText w:val="%1."/>
      <w:lvlJc w:val="left"/>
      <w:pPr>
        <w:ind w:left="720" w:hanging="431"/>
      </w:pPr>
    </w:lvl>
    <w:lvl w:ilvl="1" w:tplc="10CA816A">
      <w:start w:val="1"/>
      <w:numFmt w:val="decimal"/>
      <w:lvlText w:val="%2."/>
      <w:lvlJc w:val="left"/>
      <w:pPr>
        <w:ind w:left="1440" w:hanging="979"/>
      </w:pPr>
    </w:lvl>
    <w:lvl w:ilvl="2" w:tplc="62643588">
      <w:start w:val="1"/>
      <w:numFmt w:val="lowerLetter"/>
      <w:lvlText w:val="%3)"/>
      <w:lvlJc w:val="left"/>
      <w:pPr>
        <w:ind w:left="2160" w:hanging="1699"/>
      </w:pPr>
    </w:lvl>
    <w:lvl w:ilvl="3" w:tplc="1AD8445E">
      <w:start w:val="1"/>
      <w:numFmt w:val="upperLetter"/>
      <w:lvlText w:val="%4)"/>
      <w:lvlJc w:val="left"/>
      <w:pPr>
        <w:ind w:left="2880" w:hanging="2420"/>
      </w:pPr>
    </w:lvl>
    <w:lvl w:ilvl="4" w:tplc="46F0CD20">
      <w:numFmt w:val="decimal"/>
      <w:lvlText w:val=""/>
      <w:lvlJc w:val="left"/>
    </w:lvl>
    <w:lvl w:ilvl="5" w:tplc="F27AF21C">
      <w:numFmt w:val="decimal"/>
      <w:lvlText w:val=""/>
      <w:lvlJc w:val="left"/>
    </w:lvl>
    <w:lvl w:ilvl="6" w:tplc="A572B378">
      <w:numFmt w:val="decimal"/>
      <w:lvlText w:val=""/>
      <w:lvlJc w:val="left"/>
    </w:lvl>
    <w:lvl w:ilvl="7" w:tplc="97E6E5FA">
      <w:numFmt w:val="decimal"/>
      <w:lvlText w:val=""/>
      <w:lvlJc w:val="left"/>
    </w:lvl>
    <w:lvl w:ilvl="8" w:tplc="23B40F14">
      <w:numFmt w:val="decimal"/>
      <w:lvlText w:val=""/>
      <w:lvlJc w:val="left"/>
    </w:lvl>
  </w:abstractNum>
  <w:abstractNum w:abstractNumId="1" w15:restartNumberingAfterBreak="0">
    <w:nsid w:val="2A431940"/>
    <w:multiLevelType w:val="hybridMultilevel"/>
    <w:tmpl w:val="BEDE0114"/>
    <w:lvl w:ilvl="0" w:tplc="D78E00D0">
      <w:start w:val="1"/>
      <w:numFmt w:val="bullet"/>
      <w:lvlText w:val="●"/>
      <w:lvlJc w:val="left"/>
      <w:pPr>
        <w:ind w:left="720" w:hanging="360"/>
      </w:pPr>
    </w:lvl>
    <w:lvl w:ilvl="1" w:tplc="ACEA1B52">
      <w:start w:val="1"/>
      <w:numFmt w:val="bullet"/>
      <w:lvlText w:val="○"/>
      <w:lvlJc w:val="left"/>
      <w:pPr>
        <w:ind w:left="1440" w:hanging="360"/>
      </w:pPr>
    </w:lvl>
    <w:lvl w:ilvl="2" w:tplc="69183FE0">
      <w:start w:val="1"/>
      <w:numFmt w:val="bullet"/>
      <w:lvlText w:val="■"/>
      <w:lvlJc w:val="left"/>
      <w:pPr>
        <w:ind w:left="2160" w:hanging="360"/>
      </w:pPr>
    </w:lvl>
    <w:lvl w:ilvl="3" w:tplc="03BE0C58">
      <w:start w:val="1"/>
      <w:numFmt w:val="bullet"/>
      <w:lvlText w:val="●"/>
      <w:lvlJc w:val="left"/>
      <w:pPr>
        <w:ind w:left="2880" w:hanging="360"/>
      </w:pPr>
    </w:lvl>
    <w:lvl w:ilvl="4" w:tplc="00449448">
      <w:start w:val="1"/>
      <w:numFmt w:val="bullet"/>
      <w:lvlText w:val="○"/>
      <w:lvlJc w:val="left"/>
      <w:pPr>
        <w:ind w:left="3600" w:hanging="360"/>
      </w:pPr>
    </w:lvl>
    <w:lvl w:ilvl="5" w:tplc="002AC568">
      <w:start w:val="1"/>
      <w:numFmt w:val="bullet"/>
      <w:lvlText w:val="■"/>
      <w:lvlJc w:val="left"/>
      <w:pPr>
        <w:ind w:left="4320" w:hanging="360"/>
      </w:pPr>
    </w:lvl>
    <w:lvl w:ilvl="6" w:tplc="C8FE6BEE">
      <w:start w:val="1"/>
      <w:numFmt w:val="bullet"/>
      <w:lvlText w:val="●"/>
      <w:lvlJc w:val="left"/>
      <w:pPr>
        <w:ind w:left="5040" w:hanging="360"/>
      </w:pPr>
    </w:lvl>
    <w:lvl w:ilvl="7" w:tplc="E7565A72">
      <w:start w:val="1"/>
      <w:numFmt w:val="bullet"/>
      <w:lvlText w:val="●"/>
      <w:lvlJc w:val="left"/>
      <w:pPr>
        <w:ind w:left="5760" w:hanging="360"/>
      </w:pPr>
    </w:lvl>
    <w:lvl w:ilvl="8" w:tplc="2E224D5C">
      <w:start w:val="1"/>
      <w:numFmt w:val="bullet"/>
      <w:lvlText w:val="●"/>
      <w:lvlJc w:val="left"/>
      <w:pPr>
        <w:ind w:left="6480" w:hanging="360"/>
      </w:pPr>
    </w:lvl>
  </w:abstractNum>
  <w:num w:numId="1" w16cid:durableId="85550970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0B5"/>
    <w:rsid w:val="003C02A3"/>
    <w:rsid w:val="007D70B5"/>
    <w:rsid w:val="00AB0C66"/>
    <w:rsid w:val="00CC54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0D49E"/>
  <w15:docId w15:val="{A860FC91-359D-40D4-A157-108D2BAD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810</Words>
  <Characters>4623</Characters>
  <Application>Microsoft Office Word</Application>
  <DocSecurity>0</DocSecurity>
  <Lines>38</Lines>
  <Paragraphs>10</Paragraphs>
  <ScaleCrop>false</ScaleCrop>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Mnenje o izpolnjevanju standardov VSS</dc:title>
  <dc:creator>NAKVIS</dc:creator>
  <dc:description>Mnenje o izpolnjevanju standardov VSS</dc:description>
  <cp:lastModifiedBy>Martina Mravlja</cp:lastModifiedBy>
  <cp:revision>2</cp:revision>
  <dcterms:created xsi:type="dcterms:W3CDTF">2025-02-18T11:19:00Z</dcterms:created>
  <dcterms:modified xsi:type="dcterms:W3CDTF">2025-02-18T11:22:00Z</dcterms:modified>
</cp:coreProperties>
</file>