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EC250" w14:textId="77777777" w:rsidR="001C775B" w:rsidRDefault="007F700C">
      <w:r>
        <w:t>Univerza v Novi Gorici</w:t>
      </w:r>
    </w:p>
    <w:p w14:paraId="34014404" w14:textId="77777777" w:rsidR="001C775B" w:rsidRDefault="007F700C">
      <w:r>
        <w:t>Vipavska cesta 13</w:t>
      </w:r>
    </w:p>
    <w:p w14:paraId="2F9B15D6" w14:textId="77777777" w:rsidR="001C775B" w:rsidRDefault="007F700C">
      <w:r>
        <w:t>5000 Nova Gorica</w:t>
      </w:r>
    </w:p>
    <w:p w14:paraId="6BA1780C" w14:textId="77777777" w:rsidR="001C775B" w:rsidRDefault="001C775B"/>
    <w:p w14:paraId="2C87653D" w14:textId="133DEDB0" w:rsidR="001C775B" w:rsidRDefault="007F700C">
      <w:r>
        <w:t xml:space="preserve">Ljubljana, </w:t>
      </w:r>
      <w:r w:rsidR="0069042D">
        <w:t>22. 5. 2025</w:t>
      </w:r>
    </w:p>
    <w:p w14:paraId="614398D2" w14:textId="4FE11F7E" w:rsidR="001C775B" w:rsidRDefault="007F700C">
      <w:r>
        <w:t>Številka: 6034-37/2024</w:t>
      </w:r>
      <w:r w:rsidR="0069042D">
        <w:t>/</w:t>
      </w:r>
      <w:r w:rsidR="006D5E54">
        <w:t>10</w:t>
      </w:r>
    </w:p>
    <w:p w14:paraId="794A8AF3" w14:textId="77777777" w:rsidR="001C775B" w:rsidRDefault="001C775B"/>
    <w:p w14:paraId="3BC1843D" w14:textId="18104E71" w:rsidR="001C775B" w:rsidRDefault="007F700C">
      <w:pPr>
        <w:jc w:val="both"/>
      </w:pPr>
      <w:r>
        <w:rPr>
          <w:b/>
          <w:bCs/>
        </w:rPr>
        <w:t>ZADEVA: Priporočila visokošolskemu zavodu v postopku vzorčne evalvacije magistrskega študijskega programa druge stopnje Fizika in astrofizika</w:t>
      </w:r>
      <w:r w:rsidR="0069042D">
        <w:rPr>
          <w:b/>
          <w:bCs/>
        </w:rPr>
        <w:t xml:space="preserve"> </w:t>
      </w:r>
      <w:r>
        <w:rPr>
          <w:b/>
          <w:bCs/>
        </w:rPr>
        <w:t>Fakultet</w:t>
      </w:r>
      <w:r w:rsidR="0069042D">
        <w:rPr>
          <w:b/>
          <w:bCs/>
        </w:rPr>
        <w:t>e</w:t>
      </w:r>
      <w:r>
        <w:rPr>
          <w:b/>
          <w:bCs/>
        </w:rPr>
        <w:t xml:space="preserve"> za naravoslovje</w:t>
      </w:r>
      <w:r w:rsidR="0069042D">
        <w:rPr>
          <w:b/>
          <w:bCs/>
        </w:rPr>
        <w:t xml:space="preserve"> </w:t>
      </w:r>
      <w:r w:rsidR="0069042D" w:rsidRPr="0069042D">
        <w:rPr>
          <w:b/>
          <w:bCs/>
        </w:rPr>
        <w:t>Univerz</w:t>
      </w:r>
      <w:r w:rsidR="0069042D">
        <w:rPr>
          <w:b/>
          <w:bCs/>
        </w:rPr>
        <w:t>e</w:t>
      </w:r>
      <w:r w:rsidR="0069042D" w:rsidRPr="0069042D">
        <w:rPr>
          <w:b/>
          <w:bCs/>
        </w:rPr>
        <w:t xml:space="preserve"> v Novi Gorici</w:t>
      </w:r>
    </w:p>
    <w:p w14:paraId="09FAEAA9" w14:textId="77777777" w:rsidR="001C775B" w:rsidRDefault="001C775B"/>
    <w:p w14:paraId="7A090858" w14:textId="77777777" w:rsidR="001C775B" w:rsidRDefault="007F700C">
      <w:pPr>
        <w:jc w:val="both"/>
      </w:pPr>
      <w:r>
        <w:t>Spoštovani,</w:t>
      </w:r>
    </w:p>
    <w:p w14:paraId="47920597" w14:textId="77777777" w:rsidR="001C775B" w:rsidRDefault="001C775B"/>
    <w:p w14:paraId="47ED41CE" w14:textId="78EBC3C3" w:rsidR="001C775B" w:rsidRDefault="007F700C">
      <w:pPr>
        <w:jc w:val="both"/>
      </w:pPr>
      <w:r>
        <w:t xml:space="preserve">svet Nacionalne agencije Republike Slovenije za kakovost v visokem šolstvu (v nadaljevanju: svet agencije) je na </w:t>
      </w:r>
      <w:r w:rsidR="00C628B2">
        <w:t>21</w:t>
      </w:r>
      <w:r w:rsidR="00C93BC8">
        <w:t>3</w:t>
      </w:r>
      <w:r w:rsidR="00C628B2">
        <w:t>.</w:t>
      </w:r>
      <w:r>
        <w:t xml:space="preserve"> seji dne</w:t>
      </w:r>
      <w:r w:rsidR="00C628B2">
        <w:t xml:space="preserve"> 22. 5. 2025</w:t>
      </w:r>
      <w:r>
        <w:t xml:space="preserve"> obravnaval magistrski študijski program druge stopnje Fizika in astrofizika</w:t>
      </w:r>
      <w:r w:rsidR="0069042D">
        <w:t xml:space="preserve"> </w:t>
      </w:r>
      <w:r w:rsidR="0069042D" w:rsidRPr="0069042D">
        <w:t>Fakultete za naravoslovje Univerze v Novi Gorici</w:t>
      </w:r>
      <w:r>
        <w:t>, ki ga je v okviru evalvacije vzorca študijskih programov presojala skupina strokovnjakov.</w:t>
      </w:r>
    </w:p>
    <w:p w14:paraId="74024E67" w14:textId="77777777" w:rsidR="001C775B" w:rsidRDefault="001C775B"/>
    <w:p w14:paraId="1786CC11" w14:textId="77777777" w:rsidR="001C775B" w:rsidRDefault="007F700C">
      <w:pPr>
        <w:jc w:val="both"/>
      </w:pPr>
      <w:r>
        <w:t xml:space="preserve">Skupina strokovnjakov je na podlagi dokumentacije v postopku in obiska visokošolskega zavoda dne 30. 1. 2025. pripravila skupno </w:t>
      </w:r>
      <w:proofErr w:type="spellStart"/>
      <w:r>
        <w:t>evalvacijsko</w:t>
      </w:r>
      <w:proofErr w:type="spellEnd"/>
      <w:r>
        <w:t xml:space="preserve"> poročilo. Visokošolski zavod je dne 17. 3. 2025 poslal pripombe na poročilo skupine strokovnjakov. Skupina strokovnjakov se je do pripomb opredelila in dne 13. 4. 2025 pripravila končno </w:t>
      </w:r>
      <w:proofErr w:type="spellStart"/>
      <w:r>
        <w:t>evalvacijsko</w:t>
      </w:r>
      <w:proofErr w:type="spellEnd"/>
      <w:r>
        <w:t xml:space="preserve"> poročilo.</w:t>
      </w:r>
    </w:p>
    <w:p w14:paraId="294F6B63" w14:textId="77777777" w:rsidR="001C775B" w:rsidRDefault="001C775B"/>
    <w:p w14:paraId="66D78C2E" w14:textId="77777777" w:rsidR="001C775B" w:rsidRDefault="007F700C">
      <w:pPr>
        <w:jc w:val="both"/>
      </w:pPr>
      <w:r>
        <w:t xml:space="preserve">Svet agencije se z ugotovitvami skupine strokovnjakov v končnem poročilu v celoti strinja. Te so razvidne na vseh področjih presoje Meril za akreditacijo in zunanjo evalvacijo visokošolskih zavodov in študijskih programov (Uradni list RS, št. 42/17, 14/19, 3/20, 78/20 in 82/20 – </w:t>
      </w:r>
      <w:proofErr w:type="spellStart"/>
      <w:r>
        <w:t>popr</w:t>
      </w:r>
      <w:proofErr w:type="spellEnd"/>
      <w:r>
        <w:t xml:space="preserve">., 44/21 in 23/23; v nadaljevanju: Merila za akreditacijo), tako na področjih </w:t>
      </w:r>
      <w:r>
        <w:rPr>
          <w:i/>
          <w:iCs/>
        </w:rPr>
        <w:t>notranjega zagotavljanja in izboljševanja kakovosti študijskega programa ter spreminjanja in posodabljanja študijskega programa kot tudi na področju izvajanja študijskega programa.</w:t>
      </w:r>
    </w:p>
    <w:p w14:paraId="284EFEAE" w14:textId="77777777" w:rsidR="001C775B" w:rsidRDefault="001C775B"/>
    <w:p w14:paraId="798D14B3" w14:textId="1F1CF979" w:rsidR="001C775B" w:rsidRDefault="007F700C">
      <w:pPr>
        <w:jc w:val="both"/>
      </w:pPr>
      <w:r>
        <w:t xml:space="preserve">Svet agencije visokošolskemu zavodu </w:t>
      </w:r>
      <w:r>
        <w:rPr>
          <w:b/>
          <w:bCs/>
        </w:rPr>
        <w:t>priporoča, da priporočila strokovnjakov upošteva pri samoevalvaciji študijskega programa</w:t>
      </w:r>
      <w:r w:rsidR="00C93BC8">
        <w:rPr>
          <w:b/>
          <w:bCs/>
        </w:rPr>
        <w:t>,</w:t>
      </w:r>
      <w:r>
        <w:t xml:space="preserve"> kar naj bo razvidno tudi iz </w:t>
      </w:r>
      <w:proofErr w:type="spellStart"/>
      <w:r>
        <w:t>samoevalvacijskih</w:t>
      </w:r>
      <w:proofErr w:type="spellEnd"/>
      <w:r>
        <w:t xml:space="preserve"> poročil, ter o tem </w:t>
      </w:r>
      <w:r>
        <w:rPr>
          <w:u w:val="single" w:color="000000"/>
        </w:rPr>
        <w:t xml:space="preserve">v roku </w:t>
      </w:r>
      <w:r w:rsidR="00C628B2">
        <w:rPr>
          <w:u w:val="single" w:color="000000"/>
        </w:rPr>
        <w:t>dveh let</w:t>
      </w:r>
      <w:r>
        <w:rPr>
          <w:u w:val="single" w:color="000000"/>
        </w:rPr>
        <w:t xml:space="preserve"> od </w:t>
      </w:r>
      <w:r>
        <w:t>prejema tega dopisa poroča o napredku v skladu z 49.a členom Meril za akreditacijo.</w:t>
      </w:r>
    </w:p>
    <w:p w14:paraId="34601FC6" w14:textId="77777777" w:rsidR="001C775B" w:rsidRDefault="001C775B"/>
    <w:p w14:paraId="66AFB56F" w14:textId="77777777" w:rsidR="001C775B" w:rsidRDefault="007F700C">
      <w:pPr>
        <w:jc w:val="both"/>
      </w:pPr>
      <w:r>
        <w:t>Ker je svet agencije v postopku evalvacije vzorca študijskih programov ugotovil tudi večje pomanjkljivosti oziroma neskladnosti, visokošolskemu zavodu priporoča, da le-te odpravi na način da:</w:t>
      </w:r>
    </w:p>
    <w:p w14:paraId="7DD0609A" w14:textId="77777777" w:rsidR="001C775B" w:rsidRDefault="001C775B"/>
    <w:p w14:paraId="4D78843A" w14:textId="61295A26" w:rsidR="00C628B2" w:rsidRDefault="0069042D" w:rsidP="00C628B2">
      <w:pPr>
        <w:pStyle w:val="Odstavekseznama"/>
        <w:numPr>
          <w:ilvl w:val="0"/>
          <w:numId w:val="2"/>
        </w:numPr>
        <w:jc w:val="both"/>
      </w:pPr>
      <w:r>
        <w:t>u</w:t>
      </w:r>
      <w:r w:rsidR="00C628B2">
        <w:t>strezno obvesti vse</w:t>
      </w:r>
      <w:r w:rsidR="00C628B2" w:rsidRPr="00C628B2">
        <w:t xml:space="preserve"> deležnik</w:t>
      </w:r>
      <w:r w:rsidR="00C628B2">
        <w:t xml:space="preserve">e </w:t>
      </w:r>
      <w:r w:rsidR="00C628B2" w:rsidRPr="00C628B2">
        <w:t>o izvajanju načrtovanih nalog ali o ugotovitvah in rezultatih samoevalvacije študijskega programa</w:t>
      </w:r>
      <w:r w:rsidR="00C628B2">
        <w:t>;</w:t>
      </w:r>
    </w:p>
    <w:p w14:paraId="286E9D5A" w14:textId="7FD1A0C7" w:rsidR="00C628B2" w:rsidRDefault="00C628B2" w:rsidP="00C628B2">
      <w:pPr>
        <w:pStyle w:val="Odstavekseznama"/>
        <w:numPr>
          <w:ilvl w:val="0"/>
          <w:numId w:val="2"/>
        </w:numPr>
        <w:jc w:val="both"/>
      </w:pPr>
      <w:r>
        <w:t>spremeni priprav</w:t>
      </w:r>
      <w:r w:rsidR="0069042D">
        <w:t>o</w:t>
      </w:r>
      <w:r>
        <w:t xml:space="preserve"> </w:t>
      </w:r>
      <w:proofErr w:type="spellStart"/>
      <w:r>
        <w:t>samoevalvacijskega</w:t>
      </w:r>
      <w:proofErr w:type="spellEnd"/>
      <w:r>
        <w:t xml:space="preserve"> poročila, saj se velik del poročila prepisuje iz leta v leto, kar vzbuja pomisleke glede temeljitosti evalvacije in dejanskega izvajanja izboljšav. Hkrati nekatere trditve v </w:t>
      </w:r>
      <w:proofErr w:type="spellStart"/>
      <w:r>
        <w:t>samoevalvacijskem</w:t>
      </w:r>
      <w:proofErr w:type="spellEnd"/>
      <w:r>
        <w:t xml:space="preserve"> poročilu ne odražajo trenutnega stanja. </w:t>
      </w:r>
    </w:p>
    <w:p w14:paraId="34C0F2AD" w14:textId="269570DF" w:rsidR="00C628B2" w:rsidRDefault="0069042D" w:rsidP="00C628B2">
      <w:pPr>
        <w:pStyle w:val="Odstavekseznama"/>
        <w:numPr>
          <w:ilvl w:val="0"/>
          <w:numId w:val="2"/>
        </w:numPr>
        <w:jc w:val="both"/>
      </w:pPr>
      <w:r>
        <w:t>s</w:t>
      </w:r>
      <w:r w:rsidR="00C628B2">
        <w:t xml:space="preserve">klene zanko kakovosti, saj trenutno </w:t>
      </w:r>
      <w:r w:rsidR="00C628B2" w:rsidRPr="00C628B2">
        <w:t xml:space="preserve">ocene predhodno neuspešnih ali neizvedenih ukrepov ne vodijo do konkretnih novih ukrepov in nalog, s katerimi bi ponovno </w:t>
      </w:r>
      <w:r w:rsidR="00C628B2" w:rsidRPr="00C628B2">
        <w:lastRenderedPageBreak/>
        <w:t>izvedli in izmerili učinkovitost teh ukrepov</w:t>
      </w:r>
      <w:r w:rsidR="00C93BC8">
        <w:t xml:space="preserve"> ter predvidi </w:t>
      </w:r>
      <w:r w:rsidR="00C628B2" w:rsidRPr="00C628B2">
        <w:t>dolgoročn</w:t>
      </w:r>
      <w:r w:rsidR="00C628B2">
        <w:t>o</w:t>
      </w:r>
      <w:r w:rsidR="00C628B2" w:rsidRPr="00C628B2">
        <w:t xml:space="preserve"> merljiv</w:t>
      </w:r>
      <w:r w:rsidR="00C628B2">
        <w:t>e</w:t>
      </w:r>
      <w:r w:rsidR="00C628B2" w:rsidRPr="00C628B2">
        <w:t xml:space="preserve"> cilje/strategije</w:t>
      </w:r>
    </w:p>
    <w:p w14:paraId="28BA0EA9" w14:textId="4E17EF75" w:rsidR="00C628B2" w:rsidRDefault="0069042D" w:rsidP="00C628B2">
      <w:pPr>
        <w:pStyle w:val="Odstavekseznama"/>
        <w:numPr>
          <w:ilvl w:val="0"/>
          <w:numId w:val="2"/>
        </w:numPr>
        <w:jc w:val="both"/>
      </w:pPr>
      <w:r>
        <w:t>p</w:t>
      </w:r>
      <w:r w:rsidR="00C628B2">
        <w:t>osodobi reference/bibliografije</w:t>
      </w:r>
      <w:r>
        <w:t xml:space="preserve"> v učnih načrtih</w:t>
      </w:r>
      <w:r w:rsidR="00C628B2">
        <w:t>;</w:t>
      </w:r>
    </w:p>
    <w:p w14:paraId="6C056DA0" w14:textId="783C6D05" w:rsidR="00C628B2" w:rsidRDefault="009104F3" w:rsidP="00C628B2">
      <w:pPr>
        <w:pStyle w:val="Odstavekseznama"/>
        <w:numPr>
          <w:ilvl w:val="0"/>
          <w:numId w:val="2"/>
        </w:numPr>
        <w:jc w:val="both"/>
      </w:pPr>
      <w:r>
        <w:t xml:space="preserve">posreduje jasne informacije </w:t>
      </w:r>
      <w:r w:rsidR="0069042D">
        <w:t xml:space="preserve">o študijskem programu </w:t>
      </w:r>
      <w:r>
        <w:t>na spletnih straneh</w:t>
      </w:r>
      <w:r w:rsidR="00C93BC8">
        <w:t xml:space="preserve"> </w:t>
      </w:r>
      <w:r>
        <w:t xml:space="preserve">ter </w:t>
      </w:r>
      <w:r w:rsidR="00210230">
        <w:t>s spletne strani odstrani ne</w:t>
      </w:r>
      <w:r>
        <w:t xml:space="preserve">veljavne učne načrte. </w:t>
      </w:r>
    </w:p>
    <w:p w14:paraId="4E271641" w14:textId="77777777" w:rsidR="0069042D" w:rsidRDefault="0069042D" w:rsidP="0069042D">
      <w:pPr>
        <w:pStyle w:val="Odstavekseznama"/>
        <w:ind w:left="720"/>
        <w:jc w:val="both"/>
      </w:pPr>
    </w:p>
    <w:p w14:paraId="77A67B69" w14:textId="61AF6DA7" w:rsidR="001C775B" w:rsidRDefault="007F700C">
      <w:pPr>
        <w:jc w:val="both"/>
      </w:pPr>
      <w:r>
        <w:t>O izvedenih ukrepih za odpravo ugotovljenih večjih pomanjkljivosti oziroma neskladnosti pod točko a)</w:t>
      </w:r>
      <w:r w:rsidR="0069042D">
        <w:t xml:space="preserve">, </w:t>
      </w:r>
      <w:r>
        <w:t>b)</w:t>
      </w:r>
      <w:r w:rsidR="0069042D">
        <w:t>, c), d) in e)</w:t>
      </w:r>
      <w:r>
        <w:t xml:space="preserve"> mora visokošolski zavod v poročilu o napredku pisno obvestiti agencijo v roku dveh let od prejema tega dopisa ter v roku treh mesecev od prejema tega dopisa pripraviti akcijski načrt za njihovo odpravo (in ga poslati agenciji).</w:t>
      </w:r>
    </w:p>
    <w:p w14:paraId="251DEAF0" w14:textId="77777777" w:rsidR="0069042D" w:rsidRDefault="0069042D">
      <w:pPr>
        <w:jc w:val="both"/>
      </w:pPr>
    </w:p>
    <w:p w14:paraId="48D95BE9" w14:textId="77777777" w:rsidR="001C775B" w:rsidRDefault="007F700C">
      <w:pPr>
        <w:jc w:val="both"/>
      </w:pPr>
      <w:r>
        <w:t xml:space="preserve">V kolikor visokošolski zavod v poročilu o napredku agencije v določenem roku pisno ne bo obvestil o izvedenih ukrepih za odpravo ugotovljenih večjih pomanjkljivosti oziroma neskladnosti ali bo svet agencije presodil, da izvedeni ukrepi za odpravo ugotovljenih večjih pomanjkljivosti oziroma neskladnosti iz poročila o napredku niso zadostni, primerni oziroma ustrezni bo svet agencije skladno z a51.t členom Zakona o visokem šolstvu (Uradni list RS, št. 32/12 – uradno prečiščeno besedilo, 40/12 – ZUJF, 57/12 – ZPCP-2D, 109/12, 85/14, 75/16, 61/17 – ZUPŠ, 65/17, 175/20 – ZIUOPDVE, 57/21 – </w:t>
      </w:r>
      <w:proofErr w:type="spellStart"/>
      <w:r>
        <w:t>odl</w:t>
      </w:r>
      <w:proofErr w:type="spellEnd"/>
      <w:r>
        <w:t>. US, 54/22 – ZUPŠ-1, 100/22 – ZSZUN in 102/23) odločil o izvedbi izredne evalvacije študijskega programa.</w:t>
      </w:r>
    </w:p>
    <w:p w14:paraId="55A7E1B8" w14:textId="77777777" w:rsidR="001C775B" w:rsidRDefault="001C775B"/>
    <w:p w14:paraId="248B3526" w14:textId="77777777" w:rsidR="001C775B" w:rsidRDefault="007F700C">
      <w:pPr>
        <w:jc w:val="both"/>
      </w:pPr>
      <w:r>
        <w:t>Prav tako bo svet agencije lahko o izvedbi izredne evalvacije študijskega programa odločil tudi, če bo po pregledu akcijskega načrta iz prejšnjega odstavka presodil, da ta ni primeren oziroma zastavljen tako, da bo mogoče ugotovljene večje pomanjkljivosti oziroma neskladnosti odpraviti v roku, ki ga je določil svet agencije.</w:t>
      </w:r>
    </w:p>
    <w:p w14:paraId="0737658C" w14:textId="77777777" w:rsidR="006D5E54" w:rsidRDefault="006D5E54"/>
    <w:p w14:paraId="3184C38D" w14:textId="77777777" w:rsidR="001C775B" w:rsidRDefault="001C775B"/>
    <w:tbl>
      <w:tblPr>
        <w:tblW w:w="5000" w:type="pct"/>
        <w:jc w:val="both"/>
        <w:tblBorders>
          <w:top w:val="nil"/>
          <w:left w:val="nil"/>
          <w:bottom w:val="nil"/>
          <w:right w:val="nil"/>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1C775B" w14:paraId="6DDE0CB3" w14:textId="77777777">
        <w:trPr>
          <w:jc w:val="both"/>
        </w:trPr>
        <w:tc>
          <w:tcPr>
            <w:tcW w:w="2500" w:type="pct"/>
            <w:tcBorders>
              <w:top w:val="nil"/>
              <w:left w:val="nil"/>
              <w:bottom w:val="nil"/>
              <w:right w:val="nil"/>
            </w:tcBorders>
          </w:tcPr>
          <w:p w14:paraId="2CF1C99C" w14:textId="5FCD2790" w:rsidR="006D5E54" w:rsidRDefault="00D44196">
            <w:r>
              <w:t>Postopek vodil:</w:t>
            </w:r>
          </w:p>
          <w:p w14:paraId="4D4EB30A" w14:textId="6845261A" w:rsidR="001C775B" w:rsidRDefault="007F700C">
            <w:r>
              <w:t xml:space="preserve">Filip </w:t>
            </w:r>
            <w:proofErr w:type="spellStart"/>
            <w:r>
              <w:t>Draženović</w:t>
            </w:r>
            <w:proofErr w:type="spellEnd"/>
            <w:r>
              <w:br/>
            </w:r>
            <w:r w:rsidR="00D44196">
              <w:t>p</w:t>
            </w:r>
            <w:r>
              <w:t>odročni svetovalec II</w:t>
            </w:r>
          </w:p>
        </w:tc>
        <w:tc>
          <w:tcPr>
            <w:tcW w:w="2500" w:type="pct"/>
            <w:tcBorders>
              <w:top w:val="nil"/>
              <w:left w:val="nil"/>
              <w:bottom w:val="nil"/>
              <w:right w:val="nil"/>
            </w:tcBorders>
          </w:tcPr>
          <w:p w14:paraId="5F377706" w14:textId="36BF8311" w:rsidR="001C775B" w:rsidRDefault="00D44196">
            <w:r>
              <w:t>D</w:t>
            </w:r>
            <w:r w:rsidR="007F700C">
              <w:t>r. Boris Dular</w:t>
            </w:r>
            <w:r w:rsidR="007F700C">
              <w:br/>
            </w:r>
            <w:r>
              <w:t>p</w:t>
            </w:r>
            <w:r w:rsidR="007F700C">
              <w:t>redsednik sveta</w:t>
            </w:r>
            <w:r w:rsidR="007F700C">
              <w:br/>
              <w:t>Nacionalne agencije Republike Slovenije za kakovost v visokem šolstvu</w:t>
            </w:r>
          </w:p>
        </w:tc>
      </w:tr>
    </w:tbl>
    <w:p w14:paraId="3ED02836" w14:textId="77777777" w:rsidR="006D5E54" w:rsidRDefault="006D5E54">
      <w:pPr>
        <w:jc w:val="both"/>
        <w:rPr>
          <w:b/>
          <w:bCs/>
        </w:rPr>
      </w:pPr>
    </w:p>
    <w:p w14:paraId="16B1D705" w14:textId="77777777" w:rsidR="006D5E54" w:rsidRDefault="006D5E54">
      <w:pPr>
        <w:jc w:val="both"/>
        <w:rPr>
          <w:b/>
          <w:bCs/>
        </w:rPr>
      </w:pPr>
    </w:p>
    <w:p w14:paraId="7332F2D5" w14:textId="77777777" w:rsidR="006D5E54" w:rsidRDefault="006D5E54">
      <w:pPr>
        <w:jc w:val="both"/>
        <w:rPr>
          <w:b/>
          <w:bCs/>
        </w:rPr>
      </w:pPr>
    </w:p>
    <w:p w14:paraId="1A1052E2" w14:textId="77777777" w:rsidR="006D5E54" w:rsidRDefault="006D5E54">
      <w:pPr>
        <w:jc w:val="both"/>
        <w:rPr>
          <w:b/>
          <w:bCs/>
        </w:rPr>
      </w:pPr>
    </w:p>
    <w:p w14:paraId="5AF96C94" w14:textId="77777777" w:rsidR="006D5E54" w:rsidRDefault="006D5E54">
      <w:pPr>
        <w:jc w:val="both"/>
        <w:rPr>
          <w:b/>
          <w:bCs/>
        </w:rPr>
      </w:pPr>
    </w:p>
    <w:p w14:paraId="07E45E8F" w14:textId="77777777" w:rsidR="006D5E54" w:rsidRDefault="006D5E54">
      <w:pPr>
        <w:jc w:val="both"/>
        <w:rPr>
          <w:b/>
          <w:bCs/>
        </w:rPr>
      </w:pPr>
    </w:p>
    <w:p w14:paraId="1AE45274" w14:textId="77777777" w:rsidR="006D5E54" w:rsidRDefault="006D5E54">
      <w:pPr>
        <w:jc w:val="both"/>
        <w:rPr>
          <w:b/>
          <w:bCs/>
        </w:rPr>
      </w:pPr>
    </w:p>
    <w:p w14:paraId="5AC0DFCE" w14:textId="77777777" w:rsidR="006D5E54" w:rsidRDefault="006D5E54">
      <w:pPr>
        <w:jc w:val="both"/>
        <w:rPr>
          <w:b/>
          <w:bCs/>
        </w:rPr>
      </w:pPr>
    </w:p>
    <w:p w14:paraId="060E5D95" w14:textId="77777777" w:rsidR="006D5E54" w:rsidRDefault="006D5E54">
      <w:pPr>
        <w:jc w:val="both"/>
        <w:rPr>
          <w:b/>
          <w:bCs/>
        </w:rPr>
      </w:pPr>
    </w:p>
    <w:p w14:paraId="5EF46338" w14:textId="77777777" w:rsidR="006D5E54" w:rsidRDefault="006D5E54">
      <w:pPr>
        <w:jc w:val="both"/>
        <w:rPr>
          <w:b/>
          <w:bCs/>
        </w:rPr>
      </w:pPr>
    </w:p>
    <w:p w14:paraId="3D0437EF" w14:textId="77777777" w:rsidR="006D5E54" w:rsidRDefault="006D5E54">
      <w:pPr>
        <w:jc w:val="both"/>
        <w:rPr>
          <w:b/>
          <w:bCs/>
        </w:rPr>
      </w:pPr>
    </w:p>
    <w:p w14:paraId="7A9A21F7" w14:textId="1E4B9E9D" w:rsidR="001C775B" w:rsidRDefault="007F700C">
      <w:pPr>
        <w:jc w:val="both"/>
      </w:pPr>
      <w:r>
        <w:rPr>
          <w:b/>
          <w:bCs/>
        </w:rPr>
        <w:br/>
        <w:t>Poslati:</w:t>
      </w:r>
      <w:r>
        <w:br/>
        <w:t xml:space="preserve">- Univerza v Novi Gorici, Vipavska cesta 13, 5000 Nova Gorica, </w:t>
      </w:r>
      <w:r w:rsidR="006D5E54">
        <w:t>ZUP</w:t>
      </w:r>
    </w:p>
    <w:p w14:paraId="0615F326" w14:textId="2E44AF87" w:rsidR="001C775B" w:rsidRDefault="007F700C">
      <w:r>
        <w:br/>
      </w:r>
    </w:p>
    <w:sectPr w:rsidR="001C775B">
      <w:headerReference w:type="default" r:id="rId8"/>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00D33" w14:textId="77777777" w:rsidR="009C70A7" w:rsidRDefault="009C70A7">
      <w:r>
        <w:separator/>
      </w:r>
    </w:p>
  </w:endnote>
  <w:endnote w:type="continuationSeparator" w:id="0">
    <w:p w14:paraId="671D8157" w14:textId="77777777" w:rsidR="009C70A7" w:rsidRDefault="009C7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AC8E" w14:textId="77777777" w:rsidR="001C775B" w:rsidRDefault="007F700C">
    <w:r>
      <w:rPr>
        <w:noProof/>
      </w:rPr>
      <w:drawing>
        <wp:inline distT="0" distB="0" distL="0" distR="0" wp14:anchorId="14A76C82" wp14:editId="75FA8513">
          <wp:extent cx="6019800" cy="561975"/>
          <wp:effectExtent l="0" t="0" r="0" b="0"/>
          <wp:docPr id="1428344144" name="Slika 142834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019800" cy="561975"/>
                  </a:xfrm>
                  <a:prstGeom prst="rect">
                    <a:avLst/>
                  </a:prstGeom>
                </pic:spPr>
              </pic:pic>
            </a:graphicData>
          </a:graphic>
        </wp:inline>
      </w:drawing>
    </w:r>
  </w:p>
  <w:p w14:paraId="40C8A7FD" w14:textId="77777777" w:rsidR="001C775B" w:rsidRDefault="007F700C">
    <w:pPr>
      <w:jc w:val="right"/>
    </w:pPr>
    <w:r>
      <w:fldChar w:fldCharType="begin"/>
    </w:r>
    <w:r>
      <w:instrText>PAGE</w:instrText>
    </w:r>
    <w:r>
      <w:fldChar w:fldCharType="separate"/>
    </w:r>
    <w:r w:rsidR="00C628B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C21EA" w14:textId="77777777" w:rsidR="009C70A7" w:rsidRDefault="009C70A7">
      <w:r>
        <w:separator/>
      </w:r>
    </w:p>
  </w:footnote>
  <w:footnote w:type="continuationSeparator" w:id="0">
    <w:p w14:paraId="19AA68D2" w14:textId="77777777" w:rsidR="009C70A7" w:rsidRDefault="009C7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8865A" w14:textId="77777777" w:rsidR="001C775B" w:rsidRDefault="007F700C">
    <w:r>
      <w:rPr>
        <w:noProof/>
      </w:rPr>
      <w:drawing>
        <wp:inline distT="0" distB="0" distL="0" distR="0" wp14:anchorId="02F4A379" wp14:editId="7E300E74">
          <wp:extent cx="2286000" cy="13335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86000" cy="1333500"/>
                  </a:xfrm>
                  <a:prstGeom prst="rect">
                    <a:avLst/>
                  </a:prstGeom>
                </pic:spPr>
              </pic:pic>
            </a:graphicData>
          </a:graphic>
        </wp:inline>
      </w:drawing>
    </w:r>
  </w:p>
  <w:p w14:paraId="4B36F1F4" w14:textId="77777777" w:rsidR="001C775B" w:rsidRDefault="001C77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B0323"/>
    <w:multiLevelType w:val="hybridMultilevel"/>
    <w:tmpl w:val="243C7432"/>
    <w:lvl w:ilvl="0" w:tplc="2A38301E">
      <w:start w:val="1"/>
      <w:numFmt w:val="lowerLetter"/>
      <w:lvlText w:val="%1)"/>
      <w:lvlJc w:val="left"/>
      <w:pPr>
        <w:ind w:left="720" w:hanging="431"/>
      </w:pPr>
    </w:lvl>
    <w:lvl w:ilvl="1" w:tplc="44D06168">
      <w:start w:val="1"/>
      <w:numFmt w:val="lowerLetter"/>
      <w:lvlText w:val="%2)"/>
      <w:lvlJc w:val="left"/>
      <w:pPr>
        <w:ind w:left="720" w:hanging="431"/>
      </w:pPr>
    </w:lvl>
    <w:lvl w:ilvl="2" w:tplc="44CCC830">
      <w:start w:val="1"/>
      <w:numFmt w:val="lowerLetter"/>
      <w:lvlText w:val="%3)"/>
      <w:lvlJc w:val="left"/>
      <w:pPr>
        <w:ind w:left="720" w:hanging="431"/>
      </w:pPr>
    </w:lvl>
    <w:lvl w:ilvl="3" w:tplc="65807F0E">
      <w:numFmt w:val="decimal"/>
      <w:lvlText w:val=""/>
      <w:lvlJc w:val="left"/>
    </w:lvl>
    <w:lvl w:ilvl="4" w:tplc="AAE25126">
      <w:numFmt w:val="decimal"/>
      <w:lvlText w:val=""/>
      <w:lvlJc w:val="left"/>
    </w:lvl>
    <w:lvl w:ilvl="5" w:tplc="889E953E">
      <w:numFmt w:val="decimal"/>
      <w:lvlText w:val=""/>
      <w:lvlJc w:val="left"/>
    </w:lvl>
    <w:lvl w:ilvl="6" w:tplc="D88CF26A">
      <w:numFmt w:val="decimal"/>
      <w:lvlText w:val=""/>
      <w:lvlJc w:val="left"/>
    </w:lvl>
    <w:lvl w:ilvl="7" w:tplc="561AA0A8">
      <w:numFmt w:val="decimal"/>
      <w:lvlText w:val=""/>
      <w:lvlJc w:val="left"/>
    </w:lvl>
    <w:lvl w:ilvl="8" w:tplc="C09E011E">
      <w:numFmt w:val="decimal"/>
      <w:lvlText w:val=""/>
      <w:lvlJc w:val="left"/>
    </w:lvl>
  </w:abstractNum>
  <w:abstractNum w:abstractNumId="1" w15:restartNumberingAfterBreak="0">
    <w:nsid w:val="3C605F2D"/>
    <w:multiLevelType w:val="hybridMultilevel"/>
    <w:tmpl w:val="3B48BCF6"/>
    <w:lvl w:ilvl="0" w:tplc="DF4628B6">
      <w:start w:val="1"/>
      <w:numFmt w:val="bullet"/>
      <w:lvlText w:val="●"/>
      <w:lvlJc w:val="left"/>
      <w:pPr>
        <w:ind w:left="720" w:hanging="360"/>
      </w:pPr>
    </w:lvl>
    <w:lvl w:ilvl="1" w:tplc="332A25F0">
      <w:start w:val="1"/>
      <w:numFmt w:val="bullet"/>
      <w:lvlText w:val="○"/>
      <w:lvlJc w:val="left"/>
      <w:pPr>
        <w:ind w:left="1440" w:hanging="360"/>
      </w:pPr>
    </w:lvl>
    <w:lvl w:ilvl="2" w:tplc="ACFCC558">
      <w:start w:val="1"/>
      <w:numFmt w:val="bullet"/>
      <w:lvlText w:val="■"/>
      <w:lvlJc w:val="left"/>
      <w:pPr>
        <w:ind w:left="2160" w:hanging="360"/>
      </w:pPr>
    </w:lvl>
    <w:lvl w:ilvl="3" w:tplc="7B3C26E8">
      <w:start w:val="1"/>
      <w:numFmt w:val="bullet"/>
      <w:lvlText w:val="●"/>
      <w:lvlJc w:val="left"/>
      <w:pPr>
        <w:ind w:left="2880" w:hanging="360"/>
      </w:pPr>
    </w:lvl>
    <w:lvl w:ilvl="4" w:tplc="FBCA20CA">
      <w:start w:val="1"/>
      <w:numFmt w:val="bullet"/>
      <w:lvlText w:val="○"/>
      <w:lvlJc w:val="left"/>
      <w:pPr>
        <w:ind w:left="3600" w:hanging="360"/>
      </w:pPr>
    </w:lvl>
    <w:lvl w:ilvl="5" w:tplc="60B45728">
      <w:start w:val="1"/>
      <w:numFmt w:val="bullet"/>
      <w:lvlText w:val="■"/>
      <w:lvlJc w:val="left"/>
      <w:pPr>
        <w:ind w:left="4320" w:hanging="360"/>
      </w:pPr>
    </w:lvl>
    <w:lvl w:ilvl="6" w:tplc="2A52198E">
      <w:start w:val="1"/>
      <w:numFmt w:val="bullet"/>
      <w:lvlText w:val="●"/>
      <w:lvlJc w:val="left"/>
      <w:pPr>
        <w:ind w:left="5040" w:hanging="360"/>
      </w:pPr>
    </w:lvl>
    <w:lvl w:ilvl="7" w:tplc="BBE4A97E">
      <w:start w:val="1"/>
      <w:numFmt w:val="bullet"/>
      <w:lvlText w:val="●"/>
      <w:lvlJc w:val="left"/>
      <w:pPr>
        <w:ind w:left="5760" w:hanging="360"/>
      </w:pPr>
    </w:lvl>
    <w:lvl w:ilvl="8" w:tplc="B27A8624">
      <w:start w:val="1"/>
      <w:numFmt w:val="bullet"/>
      <w:lvlText w:val="●"/>
      <w:lvlJc w:val="left"/>
      <w:pPr>
        <w:ind w:left="6480" w:hanging="360"/>
      </w:pPr>
    </w:lvl>
  </w:abstractNum>
  <w:num w:numId="1" w16cid:durableId="1093934430">
    <w:abstractNumId w:val="1"/>
    <w:lvlOverride w:ilvl="0">
      <w:startOverride w:val="1"/>
    </w:lvlOverride>
  </w:num>
  <w:num w:numId="2" w16cid:durableId="15009216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75B"/>
    <w:rsid w:val="00037041"/>
    <w:rsid w:val="001C775B"/>
    <w:rsid w:val="00210230"/>
    <w:rsid w:val="0069042D"/>
    <w:rsid w:val="006D5E54"/>
    <w:rsid w:val="007F700C"/>
    <w:rsid w:val="00862AC6"/>
    <w:rsid w:val="009104F3"/>
    <w:rsid w:val="009C70A7"/>
    <w:rsid w:val="00A743A0"/>
    <w:rsid w:val="00A75717"/>
    <w:rsid w:val="00AD6F6E"/>
    <w:rsid w:val="00B77866"/>
    <w:rsid w:val="00BB37A7"/>
    <w:rsid w:val="00C628B2"/>
    <w:rsid w:val="00C93BC8"/>
    <w:rsid w:val="00D10DA7"/>
    <w:rsid w:val="00D44196"/>
    <w:rsid w:val="00D63EF2"/>
    <w:rsid w:val="00DF0896"/>
    <w:rsid w:val="00E94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6D1DE"/>
  <w15:docId w15:val="{AA3B2781-89AC-4B36-8891-6B290A3AF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Verdana" w:eastAsia="Verdana" w:hAnsi="Verdana" w:cs="Verdana"/>
    </w:rPr>
  </w:style>
  <w:style w:type="paragraph" w:styleId="Naslov1">
    <w:name w:val="heading 1"/>
    <w:basedOn w:val="Navaden"/>
    <w:next w:val="Navaden"/>
    <w:uiPriority w:val="9"/>
    <w:qFormat/>
    <w:pPr>
      <w:outlineLvl w:val="0"/>
    </w:pPr>
    <w:rPr>
      <w:color w:val="2E74B5"/>
      <w:sz w:val="32"/>
      <w:szCs w:val="32"/>
    </w:rPr>
  </w:style>
  <w:style w:type="paragraph" w:styleId="Naslov2">
    <w:name w:val="heading 2"/>
    <w:basedOn w:val="Navaden"/>
    <w:next w:val="Navaden"/>
    <w:uiPriority w:val="9"/>
    <w:semiHidden/>
    <w:unhideWhenUsed/>
    <w:qFormat/>
    <w:pPr>
      <w:outlineLvl w:val="1"/>
    </w:pPr>
    <w:rPr>
      <w:color w:val="2E74B5"/>
      <w:sz w:val="26"/>
      <w:szCs w:val="26"/>
    </w:rPr>
  </w:style>
  <w:style w:type="paragraph" w:styleId="Naslov3">
    <w:name w:val="heading 3"/>
    <w:basedOn w:val="Navaden"/>
    <w:next w:val="Navaden"/>
    <w:uiPriority w:val="9"/>
    <w:semiHidden/>
    <w:unhideWhenUsed/>
    <w:qFormat/>
    <w:pPr>
      <w:outlineLvl w:val="2"/>
    </w:pPr>
    <w:rPr>
      <w:color w:val="1F4D78"/>
      <w:sz w:val="24"/>
      <w:szCs w:val="24"/>
    </w:rPr>
  </w:style>
  <w:style w:type="paragraph" w:styleId="Naslov4">
    <w:name w:val="heading 4"/>
    <w:basedOn w:val="Navaden"/>
    <w:next w:val="Navaden"/>
    <w:uiPriority w:val="9"/>
    <w:semiHidden/>
    <w:unhideWhenUsed/>
    <w:qFormat/>
    <w:pPr>
      <w:outlineLvl w:val="3"/>
    </w:pPr>
    <w:rPr>
      <w:i/>
      <w:iCs/>
      <w:color w:val="2E74B5"/>
    </w:rPr>
  </w:style>
  <w:style w:type="paragraph" w:styleId="Naslov5">
    <w:name w:val="heading 5"/>
    <w:basedOn w:val="Navaden"/>
    <w:next w:val="Navaden"/>
    <w:uiPriority w:val="9"/>
    <w:semiHidden/>
    <w:unhideWhenUsed/>
    <w:qFormat/>
    <w:pPr>
      <w:outlineLvl w:val="4"/>
    </w:pPr>
    <w:rPr>
      <w:color w:val="2E74B5"/>
    </w:rPr>
  </w:style>
  <w:style w:type="paragraph" w:styleId="Naslov6">
    <w:name w:val="heading 6"/>
    <w:basedOn w:val="Navaden"/>
    <w:next w:val="Navaden"/>
    <w:uiPriority w:val="9"/>
    <w:semiHidden/>
    <w:unhideWhenUsed/>
    <w:qFormat/>
    <w:pPr>
      <w:outlineLvl w:val="5"/>
    </w:pPr>
    <w:rPr>
      <w:color w:val="1F4D7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rPr>
      <w:sz w:val="56"/>
      <w:szCs w:val="56"/>
    </w:rPr>
  </w:style>
  <w:style w:type="paragraph" w:customStyle="1" w:styleId="Krepko1">
    <w:name w:val="Krepko1"/>
    <w:basedOn w:val="Navaden"/>
    <w:next w:val="Navaden"/>
    <w:qFormat/>
    <w:rPr>
      <w:b/>
      <w:bCs/>
    </w:rPr>
  </w:style>
  <w:style w:type="paragraph" w:styleId="Odstavekseznama">
    <w:name w:val="List Paragraph"/>
    <w:basedOn w:val="Navaden"/>
    <w:qFormat/>
  </w:style>
  <w:style w:type="character" w:styleId="Hiperpovezava">
    <w:name w:val="Hyperlink"/>
    <w:uiPriority w:val="99"/>
    <w:unhideWhenUsed/>
    <w:rPr>
      <w:color w:val="0563C1"/>
      <w:u w:val="single"/>
    </w:rPr>
  </w:style>
  <w:style w:type="character" w:styleId="Sprotnaopomba-sklic">
    <w:name w:val="footnote reference"/>
    <w:uiPriority w:val="99"/>
    <w:semiHidden/>
    <w:unhideWhenUsed/>
    <w:rPr>
      <w:vertAlign w:val="superscript"/>
    </w:rPr>
  </w:style>
  <w:style w:type="paragraph" w:styleId="Sprotnaopomba-besedilo">
    <w:name w:val="footnote text"/>
    <w:basedOn w:val="Navaden"/>
    <w:link w:val="Sprotnaopomba-besediloZnak"/>
    <w:uiPriority w:val="99"/>
    <w:semiHidden/>
    <w:unhideWhenUsed/>
  </w:style>
  <w:style w:type="character" w:customStyle="1" w:styleId="Sprotnaopomba-besediloZnak">
    <w:name w:val="Sprotna opomba - besedilo Znak"/>
    <w:link w:val="Sprotnaopomba-besedilo"/>
    <w:uiPriority w:val="99"/>
    <w:semiHidden/>
    <w:unhideWhenUsed/>
    <w:rPr>
      <w:sz w:val="20"/>
      <w:szCs w:val="20"/>
    </w:rPr>
  </w:style>
  <w:style w:type="paragraph" w:styleId="Pripombabesedilo">
    <w:name w:val="annotation text"/>
    <w:basedOn w:val="Navaden"/>
    <w:link w:val="PripombabesediloZnak"/>
    <w:uiPriority w:val="99"/>
    <w:semiHidden/>
    <w:unhideWhenUsed/>
  </w:style>
  <w:style w:type="character" w:customStyle="1" w:styleId="PripombabesediloZnak">
    <w:name w:val="Pripomba – besedilo Znak"/>
    <w:basedOn w:val="Privzetapisavaodstavka"/>
    <w:link w:val="Pripombabesedilo"/>
    <w:uiPriority w:val="99"/>
    <w:semiHidden/>
    <w:rPr>
      <w:rFonts w:ascii="Verdana" w:eastAsia="Verdana" w:hAnsi="Verdana" w:cs="Verdana"/>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C93BC8"/>
    <w:rPr>
      <w:rFonts w:ascii="Verdana" w:eastAsia="Verdana" w:hAnsi="Verdana" w:cs="Verdana"/>
    </w:rPr>
  </w:style>
  <w:style w:type="paragraph" w:styleId="Zadevapripombe">
    <w:name w:val="annotation subject"/>
    <w:basedOn w:val="Pripombabesedilo"/>
    <w:next w:val="Pripombabesedilo"/>
    <w:link w:val="ZadevapripombeZnak"/>
    <w:uiPriority w:val="99"/>
    <w:semiHidden/>
    <w:unhideWhenUsed/>
    <w:rsid w:val="00C93BC8"/>
    <w:rPr>
      <w:b/>
      <w:bCs/>
    </w:rPr>
  </w:style>
  <w:style w:type="character" w:customStyle="1" w:styleId="ZadevapripombeZnak">
    <w:name w:val="Zadeva pripombe Znak"/>
    <w:basedOn w:val="PripombabesediloZnak"/>
    <w:link w:val="Zadevapripombe"/>
    <w:uiPriority w:val="99"/>
    <w:semiHidden/>
    <w:rsid w:val="00C93BC8"/>
    <w:rPr>
      <w:rFonts w:ascii="Verdana" w:eastAsia="Verdana" w:hAnsi="Verdana" w:cs="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4177011-7C92-4A06-A8B8-7170D6DD9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3838</Characters>
  <Application>Microsoft Office Word</Application>
  <DocSecurity>0</DocSecurity>
  <Lines>31</Lines>
  <Paragraphs>9</Paragraphs>
  <ScaleCrop>false</ScaleCrop>
  <HeadingPairs>
    <vt:vector size="2" baseType="variant">
      <vt:variant>
        <vt:lpstr>Naslov</vt:lpstr>
      </vt:variant>
      <vt:variant>
        <vt:i4>1</vt:i4>
      </vt:variant>
    </vt:vector>
  </HeadingPairs>
  <TitlesOfParts>
    <vt:vector size="1" baseType="lpstr">
      <vt:lpstr>Priporočila visokošolskemu zavodu v postopku vzorčne evalvacije</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Priporočila visokošolskemu zavodu v postopku vzorčne evalvacije</dc:title>
  <dc:creator>NAKVIS</dc:creator>
  <dc:description>Priporočila visokošolskemu zavodu v postopku vzorčne evalvacije</dc:description>
  <cp:lastModifiedBy>Filip Drazenovic</cp:lastModifiedBy>
  <cp:revision>4</cp:revision>
  <cp:lastPrinted>2025-05-22T05:19:00Z</cp:lastPrinted>
  <dcterms:created xsi:type="dcterms:W3CDTF">2025-05-12T11:16:00Z</dcterms:created>
  <dcterms:modified xsi:type="dcterms:W3CDTF">2025-05-22T05:19:00Z</dcterms:modified>
</cp:coreProperties>
</file>