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48E43" w14:textId="2BF74EEF" w:rsidR="00F542DB" w:rsidRDefault="00B5541F">
      <w:r>
        <w:t>Številka: 6033-11/2024</w:t>
      </w:r>
      <w:r w:rsidR="00102364">
        <w:t>/15</w:t>
      </w:r>
    </w:p>
    <w:p w14:paraId="74426EB6" w14:textId="37C2D0D5" w:rsidR="00F542DB" w:rsidRDefault="00B5541F">
      <w:r>
        <w:t xml:space="preserve">Datum: </w:t>
      </w:r>
      <w:r w:rsidR="00102364" w:rsidRPr="00102364">
        <w:t>23. 1. 2025</w:t>
      </w:r>
    </w:p>
    <w:p w14:paraId="339E3C2C" w14:textId="77777777" w:rsidR="00F542DB" w:rsidRDefault="00F542DB"/>
    <w:p w14:paraId="587727CB" w14:textId="6B8028BC" w:rsidR="00F542DB" w:rsidRDefault="00B5541F">
      <w:r>
        <w:t xml:space="preserve">Svet Nacionalne agencije Republike Slovenije za kakovost v visokem šolstvu (v nadaljevanju: svet agencije) je na podlagi sedme alineje enajstega odstavka 51.h člena in </w:t>
      </w:r>
      <w:r w:rsidR="00742D24">
        <w:t>druge</w:t>
      </w:r>
      <w:r>
        <w:t xml:space="preserve"> alineje šestega odstavka 51.p člena Zakona o visokem šolstvu (Uradni list RS, št. 32/12-UPB7, 40/12-ZUJF, 57/12-ZPCP-2D, 109/12, 85/14, 75/16, 61/17 ZUPŠ, 65/17, 175/20 – ZIUOPDVE, 57/21 – </w:t>
      </w:r>
      <w:proofErr w:type="spellStart"/>
      <w:r>
        <w:t>odl</w:t>
      </w:r>
      <w:proofErr w:type="spellEnd"/>
      <w:r>
        <w:t xml:space="preserve">. US, 54/22 – ZUPŠ-1, 100/22 – ZSZUN in 102/23; v nadaljevanju: ZViS) v postopku akreditacije </w:t>
      </w:r>
      <w:r w:rsidR="00102364">
        <w:t xml:space="preserve">visokošolskega strokovnega </w:t>
      </w:r>
      <w:r>
        <w:t>študijskega programa Oblikovanje materialov, Visoka strokovna šola za oblikovanje materialov Sežana uvedenem na zahtevo Visok</w:t>
      </w:r>
      <w:r w:rsidR="00742D24">
        <w:t>e</w:t>
      </w:r>
      <w:r>
        <w:t xml:space="preserve"> strokov</w:t>
      </w:r>
      <w:r w:rsidR="00742D24">
        <w:t>ne</w:t>
      </w:r>
      <w:r>
        <w:t xml:space="preserve"> šol</w:t>
      </w:r>
      <w:r w:rsidR="00742D24">
        <w:t>e</w:t>
      </w:r>
      <w:r>
        <w:t xml:space="preserve"> za oblikovanje materialov Sežana, </w:t>
      </w:r>
      <w:r w:rsidR="00102364" w:rsidRPr="00102364">
        <w:t>Kraška ulica 2, 6210 Sežana</w:t>
      </w:r>
      <w:r w:rsidR="00742D24">
        <w:t>,</w:t>
      </w:r>
      <w:r>
        <w:t xml:space="preserve"> ki </w:t>
      </w:r>
      <w:r w:rsidR="00742D24">
        <w:t>jo</w:t>
      </w:r>
      <w:r>
        <w:t xml:space="preserve"> zastopa </w:t>
      </w:r>
      <w:r w:rsidR="00102364">
        <w:t>dekan dr. Anton Marn</w:t>
      </w:r>
      <w:r>
        <w:t xml:space="preserve">, na </w:t>
      </w:r>
      <w:r w:rsidR="00102364">
        <w:t>208</w:t>
      </w:r>
      <w:r>
        <w:t xml:space="preserve"> seji </w:t>
      </w:r>
      <w:r w:rsidR="00102364">
        <w:t>23. 1. 2025</w:t>
      </w:r>
      <w:r>
        <w:t xml:space="preserve"> sprejel naslednjo</w:t>
      </w:r>
    </w:p>
    <w:p w14:paraId="6E3E7F58" w14:textId="77777777" w:rsidR="00F542DB" w:rsidRDefault="00F542DB"/>
    <w:p w14:paraId="6EA842AF" w14:textId="77777777" w:rsidR="00F542DB" w:rsidRDefault="00B5541F">
      <w:pPr>
        <w:jc w:val="center"/>
      </w:pPr>
      <w:r>
        <w:rPr>
          <w:b/>
          <w:bCs/>
          <w:sz w:val="22"/>
          <w:szCs w:val="22"/>
        </w:rPr>
        <w:t>ODLOČBO</w:t>
      </w:r>
    </w:p>
    <w:p w14:paraId="48132D2F" w14:textId="77777777" w:rsidR="00F542DB" w:rsidRDefault="00F542DB"/>
    <w:p w14:paraId="22B9366C" w14:textId="0DF151E6" w:rsidR="00F542DB" w:rsidRDefault="00B5541F">
      <w:bookmarkStart w:id="0" w:name="_Hlk185574495"/>
      <w:r>
        <w:rPr>
          <w:i/>
          <w:iCs/>
        </w:rPr>
        <w:t xml:space="preserve">1. Svet Nacionalne agencije Republike Slovenije za kakovost v visokem šolstvu podeli akreditacijo </w:t>
      </w:r>
      <w:r w:rsidR="00102364" w:rsidRPr="00102364">
        <w:rPr>
          <w:i/>
          <w:iCs/>
        </w:rPr>
        <w:t>visokošolske</w:t>
      </w:r>
      <w:r w:rsidR="00102364">
        <w:rPr>
          <w:i/>
          <w:iCs/>
        </w:rPr>
        <w:t>mu</w:t>
      </w:r>
      <w:r w:rsidR="00102364" w:rsidRPr="00102364">
        <w:rPr>
          <w:i/>
          <w:iCs/>
        </w:rPr>
        <w:t xml:space="preserve"> strokovne</w:t>
      </w:r>
      <w:r w:rsidR="00102364">
        <w:rPr>
          <w:i/>
          <w:iCs/>
        </w:rPr>
        <w:t>mu</w:t>
      </w:r>
      <w:r>
        <w:rPr>
          <w:i/>
          <w:iCs/>
        </w:rPr>
        <w:t xml:space="preserve"> študijskemu programu Oblikovanje materialov</w:t>
      </w:r>
      <w:r w:rsidR="00967A85">
        <w:rPr>
          <w:i/>
          <w:iCs/>
        </w:rPr>
        <w:t xml:space="preserve"> </w:t>
      </w:r>
      <w:r>
        <w:rPr>
          <w:i/>
          <w:iCs/>
        </w:rPr>
        <w:t>Visok</w:t>
      </w:r>
      <w:r w:rsidR="00742D24">
        <w:rPr>
          <w:i/>
          <w:iCs/>
        </w:rPr>
        <w:t>e</w:t>
      </w:r>
      <w:r>
        <w:rPr>
          <w:i/>
          <w:iCs/>
        </w:rPr>
        <w:t xml:space="preserve"> strokovn</w:t>
      </w:r>
      <w:r w:rsidR="00742D24">
        <w:rPr>
          <w:i/>
          <w:iCs/>
        </w:rPr>
        <w:t>e</w:t>
      </w:r>
      <w:r>
        <w:rPr>
          <w:i/>
          <w:iCs/>
        </w:rPr>
        <w:t xml:space="preserve"> šol</w:t>
      </w:r>
      <w:r w:rsidR="00742D24">
        <w:rPr>
          <w:i/>
          <w:iCs/>
        </w:rPr>
        <w:t>e</w:t>
      </w:r>
      <w:r>
        <w:rPr>
          <w:i/>
          <w:iCs/>
        </w:rPr>
        <w:t xml:space="preserve"> za oblikovanje materialov Sežana</w:t>
      </w:r>
      <w:r w:rsidR="00967A85">
        <w:rPr>
          <w:i/>
          <w:iCs/>
        </w:rPr>
        <w:t xml:space="preserve"> </w:t>
      </w:r>
      <w:r>
        <w:rPr>
          <w:i/>
          <w:iCs/>
        </w:rPr>
        <w:t>za nedoločen čas.</w:t>
      </w:r>
    </w:p>
    <w:p w14:paraId="3669989D" w14:textId="77777777" w:rsidR="00F542DB" w:rsidRDefault="00F542DB"/>
    <w:p w14:paraId="740B1212" w14:textId="7813763D" w:rsidR="00480352" w:rsidRPr="00480352" w:rsidRDefault="00B5541F" w:rsidP="00480352">
      <w:pPr>
        <w:rPr>
          <w:i/>
          <w:iCs/>
        </w:rPr>
      </w:pPr>
      <w:r>
        <w:rPr>
          <w:i/>
          <w:iCs/>
        </w:rPr>
        <w:t xml:space="preserve">2. </w:t>
      </w:r>
      <w:r w:rsidR="00AC4196" w:rsidRPr="00AC4196">
        <w:rPr>
          <w:i/>
          <w:iCs/>
        </w:rPr>
        <w:t>Visokošolski zavod mora v roku dveh let od dokončnosti odločbe svetu agencije poročati o napredku in upoštevanju priporočil v končnem poročilu skupine strokovnjakov, tako da</w:t>
      </w:r>
      <w:r w:rsidR="00480352" w:rsidRPr="00480352">
        <w:rPr>
          <w:i/>
          <w:iCs/>
        </w:rPr>
        <w:t xml:space="preserve">: </w:t>
      </w:r>
    </w:p>
    <w:p w14:paraId="67C123CA" w14:textId="77777777" w:rsidR="00480352" w:rsidRPr="00480352" w:rsidRDefault="00480352" w:rsidP="00480352">
      <w:pPr>
        <w:rPr>
          <w:i/>
          <w:iCs/>
        </w:rPr>
      </w:pPr>
    </w:p>
    <w:p w14:paraId="7786E1E8" w14:textId="23C537CC" w:rsidR="00480352" w:rsidRPr="00480352" w:rsidRDefault="00480352" w:rsidP="008463A7">
      <w:pPr>
        <w:rPr>
          <w:i/>
          <w:iCs/>
        </w:rPr>
      </w:pPr>
      <w:bookmarkStart w:id="1" w:name="_Hlk187419690"/>
      <w:r w:rsidRPr="00B87CE5">
        <w:rPr>
          <w:i/>
          <w:iCs/>
        </w:rPr>
        <w:t xml:space="preserve">- </w:t>
      </w:r>
      <w:r w:rsidR="008463A7" w:rsidRPr="00B87CE5">
        <w:rPr>
          <w:i/>
          <w:iCs/>
        </w:rPr>
        <w:t>bolj dosledno vključ</w:t>
      </w:r>
      <w:r w:rsidR="001A2871" w:rsidRPr="00B87CE5">
        <w:rPr>
          <w:i/>
          <w:iCs/>
        </w:rPr>
        <w:t>i</w:t>
      </w:r>
      <w:r w:rsidR="008463A7" w:rsidRPr="00B87CE5">
        <w:rPr>
          <w:i/>
          <w:iCs/>
        </w:rPr>
        <w:t xml:space="preserve"> vsebine s področja trajnosti ter zagotoviti  predavatelja z ustreznimi referencami s tega področja</w:t>
      </w:r>
      <w:r w:rsidR="00EF2FD3" w:rsidRPr="00B87CE5">
        <w:rPr>
          <w:i/>
          <w:iCs/>
        </w:rPr>
        <w:t>;</w:t>
      </w:r>
    </w:p>
    <w:p w14:paraId="0C958635" w14:textId="4E60E7F5" w:rsidR="00480352" w:rsidRDefault="00480352" w:rsidP="00992DD2">
      <w:pPr>
        <w:rPr>
          <w:i/>
          <w:iCs/>
        </w:rPr>
      </w:pPr>
      <w:r w:rsidRPr="00480352">
        <w:rPr>
          <w:i/>
          <w:iCs/>
        </w:rPr>
        <w:t xml:space="preserve">- </w:t>
      </w:r>
      <w:r w:rsidR="001A2871">
        <w:rPr>
          <w:i/>
          <w:iCs/>
        </w:rPr>
        <w:t>pripravi</w:t>
      </w:r>
      <w:r w:rsidR="00992DD2" w:rsidRPr="00992DD2">
        <w:rPr>
          <w:i/>
          <w:iCs/>
        </w:rPr>
        <w:t xml:space="preserve"> </w:t>
      </w:r>
      <w:r w:rsidR="00384CE7">
        <w:rPr>
          <w:i/>
          <w:iCs/>
        </w:rPr>
        <w:t xml:space="preserve">ustrezen </w:t>
      </w:r>
      <w:r w:rsidR="00992DD2" w:rsidRPr="00992DD2">
        <w:rPr>
          <w:i/>
          <w:iCs/>
        </w:rPr>
        <w:t>načrt za izvajanja predmetov v okviru večletnega razvoja kadrov</w:t>
      </w:r>
      <w:r w:rsidR="00384CE7">
        <w:rPr>
          <w:i/>
          <w:iCs/>
        </w:rPr>
        <w:t xml:space="preserve"> in zmanjšati p</w:t>
      </w:r>
      <w:r w:rsidR="00992DD2" w:rsidRPr="00992DD2">
        <w:rPr>
          <w:i/>
          <w:iCs/>
        </w:rPr>
        <w:t>reobremenjenost nekaterih nosilcev</w:t>
      </w:r>
      <w:r w:rsidR="00EF2FD3">
        <w:rPr>
          <w:i/>
          <w:iCs/>
        </w:rPr>
        <w:t>;</w:t>
      </w:r>
    </w:p>
    <w:p w14:paraId="26F42EB1" w14:textId="6D897FCC" w:rsidR="006F5456" w:rsidRPr="00480352" w:rsidRDefault="006F5456" w:rsidP="00992DD2">
      <w:pPr>
        <w:rPr>
          <w:i/>
          <w:iCs/>
        </w:rPr>
      </w:pPr>
      <w:r>
        <w:rPr>
          <w:i/>
          <w:iCs/>
        </w:rPr>
        <w:t xml:space="preserve">- </w:t>
      </w:r>
      <w:r w:rsidR="001A2871">
        <w:rPr>
          <w:i/>
          <w:iCs/>
        </w:rPr>
        <w:t>natančno</w:t>
      </w:r>
      <w:r w:rsidRPr="006F5456">
        <w:rPr>
          <w:i/>
          <w:iCs/>
        </w:rPr>
        <w:t xml:space="preserve"> določi možnost zaključevanja posameznih delov študijskega programa</w:t>
      </w:r>
      <w:r w:rsidR="00EF2FD3">
        <w:rPr>
          <w:i/>
          <w:iCs/>
        </w:rPr>
        <w:t>;</w:t>
      </w:r>
    </w:p>
    <w:p w14:paraId="5F4A5BB8" w14:textId="7BC5DC12" w:rsidR="00480352" w:rsidRDefault="00480352" w:rsidP="00992DD2">
      <w:pPr>
        <w:rPr>
          <w:i/>
          <w:iCs/>
        </w:rPr>
      </w:pPr>
      <w:r w:rsidRPr="00480352">
        <w:rPr>
          <w:i/>
          <w:iCs/>
        </w:rPr>
        <w:t xml:space="preserve">- </w:t>
      </w:r>
      <w:r w:rsidR="001A2871">
        <w:rPr>
          <w:i/>
          <w:iCs/>
        </w:rPr>
        <w:t>preoblikuje</w:t>
      </w:r>
      <w:r w:rsidR="00992DD2" w:rsidRPr="00992DD2">
        <w:rPr>
          <w:i/>
          <w:iCs/>
        </w:rPr>
        <w:t xml:space="preserve"> naziv</w:t>
      </w:r>
      <w:r w:rsidR="006F5456">
        <w:rPr>
          <w:i/>
          <w:iCs/>
        </w:rPr>
        <w:t xml:space="preserve"> diplomanta na smeri </w:t>
      </w:r>
      <w:r w:rsidR="006F5456" w:rsidRPr="006F5456">
        <w:rPr>
          <w:i/>
          <w:iCs/>
        </w:rPr>
        <w:t>3D oblikovanje</w:t>
      </w:r>
      <w:r w:rsidR="001A2871">
        <w:rPr>
          <w:i/>
          <w:iCs/>
        </w:rPr>
        <w:t>, da bo ustrezneje prikazal vsebino študijskega programa</w:t>
      </w:r>
      <w:r w:rsidRPr="00480352">
        <w:rPr>
          <w:i/>
          <w:iCs/>
        </w:rPr>
        <w:t>.</w:t>
      </w:r>
    </w:p>
    <w:bookmarkEnd w:id="1"/>
    <w:p w14:paraId="42AD9216" w14:textId="77777777" w:rsidR="00480352" w:rsidRPr="00480352" w:rsidRDefault="00480352" w:rsidP="00480352">
      <w:pPr>
        <w:rPr>
          <w:i/>
          <w:iCs/>
        </w:rPr>
      </w:pPr>
    </w:p>
    <w:p w14:paraId="0C108E8A" w14:textId="17CA3395" w:rsidR="00F542DB" w:rsidRDefault="00480352" w:rsidP="00480352">
      <w:r w:rsidRPr="00480352">
        <w:rPr>
          <w:i/>
          <w:iCs/>
        </w:rPr>
        <w:t xml:space="preserve">Poročilo o napredku se lahko sklicuje na dele </w:t>
      </w:r>
      <w:proofErr w:type="spellStart"/>
      <w:r w:rsidRPr="00480352">
        <w:rPr>
          <w:i/>
          <w:iCs/>
        </w:rPr>
        <w:t>samoevalvacijskega</w:t>
      </w:r>
      <w:proofErr w:type="spellEnd"/>
      <w:r w:rsidRPr="00480352">
        <w:rPr>
          <w:i/>
          <w:iCs/>
        </w:rPr>
        <w:t xml:space="preserve"> ali drugega poročila, iz katerih je razviden napredek oziroma upoštevanje priporočil.</w:t>
      </w:r>
    </w:p>
    <w:p w14:paraId="7238ECE4" w14:textId="77777777" w:rsidR="00F542DB" w:rsidRDefault="00F542DB"/>
    <w:p w14:paraId="0CE4DFD7" w14:textId="4CF1387F" w:rsidR="00F542DB" w:rsidRDefault="00B5541F">
      <w:r>
        <w:rPr>
          <w:i/>
          <w:iCs/>
        </w:rPr>
        <w:t xml:space="preserve">3. Stroški v znesku </w:t>
      </w:r>
      <w:r w:rsidR="00480352">
        <w:rPr>
          <w:i/>
          <w:iCs/>
        </w:rPr>
        <w:t>1150€ bruto</w:t>
      </w:r>
      <w:r>
        <w:rPr>
          <w:i/>
          <w:iCs/>
        </w:rPr>
        <w:t xml:space="preserve"> so breme agencije.</w:t>
      </w:r>
    </w:p>
    <w:bookmarkEnd w:id="0"/>
    <w:p w14:paraId="436BFC12" w14:textId="77777777" w:rsidR="00F542DB" w:rsidRDefault="00F542DB"/>
    <w:p w14:paraId="20B20486" w14:textId="77777777" w:rsidR="00F542DB" w:rsidRDefault="00B5541F">
      <w:pPr>
        <w:contextualSpacing/>
        <w:jc w:val="center"/>
      </w:pPr>
      <w:r>
        <w:rPr>
          <w:b/>
          <w:bCs/>
        </w:rPr>
        <w:t>Obrazložitev</w:t>
      </w:r>
    </w:p>
    <w:p w14:paraId="6864552E" w14:textId="77777777" w:rsidR="00F542DB" w:rsidRDefault="00F542DB"/>
    <w:p w14:paraId="6C24B102" w14:textId="17176010" w:rsidR="00F542DB" w:rsidRDefault="00B5541F">
      <w:r>
        <w:t xml:space="preserve">Visoka strokovna šola za oblikovanje materialov Sežana, </w:t>
      </w:r>
      <w:r w:rsidR="00102364" w:rsidRPr="00102364">
        <w:t>Kraška ulica 2, 6210 Sežana</w:t>
      </w:r>
      <w:r>
        <w:t xml:space="preserve">, (v nadaljevanju: vlagatelj) je svetu 10. 6. 2024 poslala vlogo za akreditacijo </w:t>
      </w:r>
      <w:r w:rsidR="00AC4196" w:rsidRPr="00AC4196">
        <w:t>visokošolske</w:t>
      </w:r>
      <w:r w:rsidR="00AC4196">
        <w:t xml:space="preserve">ga </w:t>
      </w:r>
      <w:r w:rsidR="00AC4196" w:rsidRPr="00AC4196">
        <w:t>strokovne</w:t>
      </w:r>
      <w:r w:rsidR="00AC4196">
        <w:t>ga</w:t>
      </w:r>
      <w:r w:rsidR="00AC4196" w:rsidRPr="00AC4196">
        <w:t xml:space="preserve"> </w:t>
      </w:r>
      <w:r>
        <w:t>študijskega programa Oblikovanje materialov, Visok</w:t>
      </w:r>
      <w:r w:rsidR="00742D24">
        <w:t>e</w:t>
      </w:r>
      <w:r>
        <w:t xml:space="preserve"> strokovn</w:t>
      </w:r>
      <w:r w:rsidR="00742D24">
        <w:t>e</w:t>
      </w:r>
      <w:r>
        <w:t xml:space="preserve"> šol</w:t>
      </w:r>
      <w:r w:rsidR="00742D24">
        <w:t>e</w:t>
      </w:r>
      <w:r>
        <w:t xml:space="preserve"> za oblikovanje materialov Sežana. Vlagatelj je po pozivu vlogo dopolnil </w:t>
      </w:r>
      <w:r w:rsidR="00102364">
        <w:t>18. 7. 2024</w:t>
      </w:r>
      <w:r>
        <w:t>.</w:t>
      </w:r>
    </w:p>
    <w:p w14:paraId="56A777C3" w14:textId="77777777" w:rsidR="00F542DB" w:rsidRDefault="00F542DB"/>
    <w:p w14:paraId="71AA4C2D" w14:textId="59446CD8" w:rsidR="00F542DB" w:rsidRDefault="00B5541F">
      <w:r>
        <w:t xml:space="preserve">Študijski program je po klasifikaciji KLASIUS-P-16 uvrščen na </w:t>
      </w:r>
      <w:r w:rsidR="00742D24">
        <w:t xml:space="preserve">področje </w:t>
      </w:r>
      <w:r w:rsidR="00102364" w:rsidRPr="00102364">
        <w:t xml:space="preserve">[0213] Likovna umetnost </w:t>
      </w:r>
      <w:r w:rsidR="00102364">
        <w:t xml:space="preserve">ter </w:t>
      </w:r>
      <w:r w:rsidR="00102364" w:rsidRPr="00102364">
        <w:t>[0219] Umetnost, drugo</w:t>
      </w:r>
      <w:r>
        <w:t xml:space="preserve"> in KLASIUS SRV uvrščen na </w:t>
      </w:r>
      <w:r w:rsidR="00742D24">
        <w:t xml:space="preserve">področje </w:t>
      </w:r>
      <w:r>
        <w:t xml:space="preserve">16203, po klasifikaciji </w:t>
      </w:r>
      <w:proofErr w:type="spellStart"/>
      <w:r>
        <w:t>Frascati</w:t>
      </w:r>
      <w:proofErr w:type="spellEnd"/>
      <w:r>
        <w:t xml:space="preserve"> pa v </w:t>
      </w:r>
      <w:r w:rsidR="00102364" w:rsidRPr="00102364">
        <w:t xml:space="preserve">6 </w:t>
      </w:r>
      <w:r w:rsidR="00967A85">
        <w:t>(</w:t>
      </w:r>
      <w:r w:rsidR="00102364" w:rsidRPr="00102364">
        <w:t>Humanistične vede in umetnost</w:t>
      </w:r>
      <w:r w:rsidR="00967A85">
        <w:t>)</w:t>
      </w:r>
      <w:r>
        <w:t>. Študijski progam je uvrščen v 7. raven po nacionalnem ogrodju kvalifikacij, v 6. raven po evropskem ogrodju kvalifikacij ter na prvo stopnjo evropskega ogrodja visokošolskih kvalifikacij.</w:t>
      </w:r>
    </w:p>
    <w:p w14:paraId="2D396079" w14:textId="77777777" w:rsidR="00F542DB" w:rsidRDefault="00F542DB"/>
    <w:p w14:paraId="0D36BAD5" w14:textId="60F9F8F8" w:rsidR="00F542DB" w:rsidRDefault="00967A85">
      <w:r>
        <w:lastRenderedPageBreak/>
        <w:t>Š</w:t>
      </w:r>
      <w:r w:rsidR="004D1F4E">
        <w:t xml:space="preserve">tudijski program ima dve smeri: </w:t>
      </w:r>
      <w:r w:rsidR="004D1F4E" w:rsidRPr="004D1F4E">
        <w:t>Oblikovanje kamna in 3D oblikovanje</w:t>
      </w:r>
      <w:r w:rsidR="004D1F4E">
        <w:t>.</w:t>
      </w:r>
      <w:r w:rsidR="004D1F4E" w:rsidRPr="004D1F4E">
        <w:t xml:space="preserve"> </w:t>
      </w:r>
      <w:r w:rsidR="004D1F4E">
        <w:t xml:space="preserve">Strokovni naslov diplomantke na prvi smeri je </w:t>
      </w:r>
      <w:r w:rsidR="00480352" w:rsidRPr="00480352">
        <w:t>diplomirana oblikovalka kamna (VS)</w:t>
      </w:r>
      <w:r w:rsidR="004D1F4E">
        <w:t xml:space="preserve">, diplomanta pa </w:t>
      </w:r>
      <w:r w:rsidR="00102364" w:rsidRPr="00102364">
        <w:t>diplomirani oblikovalec kamna (VS)</w:t>
      </w:r>
      <w:r w:rsidR="004D1F4E">
        <w:t xml:space="preserve">. Okrajšava se glasi </w:t>
      </w:r>
      <w:r w:rsidR="00102364" w:rsidRPr="00102364">
        <w:t>dipl. obl. kamna (VS)</w:t>
      </w:r>
      <w:r w:rsidR="00480352">
        <w:t xml:space="preserve">. </w:t>
      </w:r>
      <w:r w:rsidR="00480352" w:rsidRPr="00480352">
        <w:t xml:space="preserve">Strokovni naslov diplomantke </w:t>
      </w:r>
      <w:r w:rsidR="004D1F4E">
        <w:t xml:space="preserve">na drugi smeri </w:t>
      </w:r>
      <w:r w:rsidR="00480352" w:rsidRPr="00480352">
        <w:t>je diplomirani 3D oblikovalec (VS), diplomanta pa diplomirani 3D oblikovalec (VS). Okrajšava se glasi dipl. obl. 3D (VS)</w:t>
      </w:r>
      <w:r w:rsidR="00480352">
        <w:t>.</w:t>
      </w:r>
    </w:p>
    <w:p w14:paraId="57E4BD83" w14:textId="77777777" w:rsidR="00BB04C4" w:rsidRDefault="00BB04C4"/>
    <w:p w14:paraId="265ABC28" w14:textId="58535AD0" w:rsidR="00F542DB" w:rsidRDefault="00B5541F">
      <w:r>
        <w:t xml:space="preserve">Svet agencije je v postopku imenoval skupino strokovnjakov za pripravo poročila o izpolnjevanju meril za akreditacijo študijskega programa (akreditacijsko poročilo) v sestavi: izr. prof. dr. Tanja Devetak, Fakulteta za dizajn, samostojni visokošolski zavod, predsednica, izv. prof. dr. sc. Branko Matulić, </w:t>
      </w:r>
      <w:proofErr w:type="spellStart"/>
      <w:r>
        <w:t>Sveučilište</w:t>
      </w:r>
      <w:proofErr w:type="spellEnd"/>
      <w:r>
        <w:t xml:space="preserve"> u Splitu, </w:t>
      </w:r>
      <w:proofErr w:type="spellStart"/>
      <w:r>
        <w:t>Umjetnička</w:t>
      </w:r>
      <w:proofErr w:type="spellEnd"/>
      <w:r>
        <w:t xml:space="preserve"> akademija, član in Ana Belčič, Univerza v Ljubljani, Fakulteta za arhitekturo, članica študentka</w:t>
      </w:r>
    </w:p>
    <w:p w14:paraId="01F10D5F" w14:textId="77777777" w:rsidR="00F542DB" w:rsidRDefault="00F542DB"/>
    <w:p w14:paraId="179AA9E4" w14:textId="77777777" w:rsidR="00F542DB" w:rsidRDefault="00B5541F">
      <w:r>
        <w:t>Skupina strokovnjakov je akreditacijsko poročilo na agencijo posredovala 20. 9. 2024. Vlagatelj je dne 4. 11. 2024 dal pripombe k akreditacijskemu poročilu, ki jih je skupina strokovnjakov presodila in dne 17. 12. 2024 na agencijo posredovala končno akreditacijsko poročilo.</w:t>
      </w:r>
    </w:p>
    <w:p w14:paraId="23744209" w14:textId="77777777" w:rsidR="00F542DB" w:rsidRDefault="00F542DB"/>
    <w:p w14:paraId="3E161236" w14:textId="77777777" w:rsidR="00F542DB" w:rsidRDefault="00B5541F">
      <w:r>
        <w:t xml:space="preserve">Sedma alineja enajstega odstavka 51.h člena ZViS določa, da svet agencije odloča o akreditacijah študijskih programov. Študijski programi se presojajo po določbah ZViS (členi od 32. in naprej) ter po standardih kakovosti iz 17. in 18. člena Meril za akreditacijo in zunanjo evalvacijo visokošolskih zavodov in študijskih programov (Uradni list RS, št. 42/17, 14/19, 3/20, 78/20, 82/20 – </w:t>
      </w:r>
      <w:proofErr w:type="spellStart"/>
      <w:r>
        <w:t>popr</w:t>
      </w:r>
      <w:proofErr w:type="spellEnd"/>
      <w:r>
        <w:t xml:space="preserve">.,  44/21 in 23/23; v nadaljevanju: Merila za akreditacijo), torej po naslednjih področji presoje: sestava in vsebina študijskega programa ter zasnova izvedbe študijskega programa. </w:t>
      </w:r>
    </w:p>
    <w:p w14:paraId="6FC56B45" w14:textId="77777777" w:rsidR="00F542DB" w:rsidRDefault="00F542DB"/>
    <w:p w14:paraId="03B1251D" w14:textId="304EA78A" w:rsidR="00F542DB" w:rsidRDefault="00B5541F">
      <w:r>
        <w:t xml:space="preserve">Svet agencije je vlogo vlagatelja, končno akreditacijsko poročilo skupine strokovnjakov ter pripombe vlagatelja k poročilu obravnaval na </w:t>
      </w:r>
      <w:r w:rsidR="00480352">
        <w:t>208</w:t>
      </w:r>
      <w:r>
        <w:t xml:space="preserve">. seji </w:t>
      </w:r>
      <w:r w:rsidR="00480352">
        <w:t>23. 1. 2025</w:t>
      </w:r>
      <w:r>
        <w:t>.</w:t>
      </w:r>
      <w:r w:rsidR="004D1F4E" w:rsidRPr="004D1F4E">
        <w:t xml:space="preserve"> Svet agencije je ugotovil, da študijski program izpolnjuje zakonske določbe in standarde kakovosti iz 17. ter 18. člena Meril za akreditacijo.</w:t>
      </w:r>
    </w:p>
    <w:p w14:paraId="45560EDD" w14:textId="77777777" w:rsidR="004D1F4E" w:rsidRDefault="004D1F4E"/>
    <w:p w14:paraId="7569F5D8" w14:textId="3C6199D1" w:rsidR="004D1F4E" w:rsidRDefault="00391A22" w:rsidP="004D1F4E">
      <w:r w:rsidRPr="00782B5E">
        <w:rPr>
          <w:iCs/>
        </w:rPr>
        <w:t xml:space="preserve">Iz poročila skupine strokovnjakov izhaja, da </w:t>
      </w:r>
      <w:r>
        <w:rPr>
          <w:iCs/>
        </w:rPr>
        <w:t xml:space="preserve">študijski program izpolnjuje zakonske določbe in po sestavi in vsebini  izpolnjuje </w:t>
      </w:r>
      <w:r w:rsidRPr="00782B5E">
        <w:rPr>
          <w:iCs/>
        </w:rPr>
        <w:t>standard</w:t>
      </w:r>
      <w:r>
        <w:rPr>
          <w:iCs/>
        </w:rPr>
        <w:t>e kakovosti iz</w:t>
      </w:r>
      <w:r w:rsidRPr="00782B5E">
        <w:rPr>
          <w:iCs/>
        </w:rPr>
        <w:t xml:space="preserve"> 17. člena Meril za akreditacijo</w:t>
      </w:r>
      <w:r>
        <w:rPr>
          <w:iCs/>
        </w:rPr>
        <w:t>.</w:t>
      </w:r>
      <w:r w:rsidR="003236C5">
        <w:rPr>
          <w:iCs/>
        </w:rPr>
        <w:t xml:space="preserve"> </w:t>
      </w:r>
      <w:r w:rsidR="003236C5">
        <w:t>Š</w:t>
      </w:r>
      <w:r w:rsidR="004D1F4E" w:rsidRPr="004D1F4E">
        <w:t xml:space="preserve">tudijski program ponuja celovito znanje ter </w:t>
      </w:r>
      <w:r w:rsidR="003236C5">
        <w:t>študentom</w:t>
      </w:r>
      <w:r w:rsidR="003236C5" w:rsidRPr="004D1F4E">
        <w:t xml:space="preserve"> </w:t>
      </w:r>
      <w:r w:rsidR="004D1F4E" w:rsidRPr="004D1F4E">
        <w:t xml:space="preserve">omogoča doseči postavljene cilje in kompetence, in tako izpolnjuje določila 1. standarda 17. člena Meril za akreditacijo. </w:t>
      </w:r>
      <w:r w:rsidR="004D1F4E">
        <w:t>Š</w:t>
      </w:r>
      <w:r w:rsidR="004D1F4E" w:rsidRPr="004D1F4E">
        <w:t xml:space="preserve">tudijski program </w:t>
      </w:r>
      <w:r w:rsidR="004D1F4E">
        <w:t xml:space="preserve">ima dve smeri </w:t>
      </w:r>
      <w:r w:rsidR="004D1F4E" w:rsidRPr="004D1F4E">
        <w:t>Oblikovanje kamna in 3D oblikovanje</w:t>
      </w:r>
      <w:r w:rsidR="003236C5">
        <w:t>.</w:t>
      </w:r>
    </w:p>
    <w:p w14:paraId="6B12A1F4" w14:textId="77777777" w:rsidR="004D1F4E" w:rsidRDefault="004D1F4E" w:rsidP="004D1F4E"/>
    <w:p w14:paraId="0908696A" w14:textId="2F3AFA0A" w:rsidR="004D1F4E" w:rsidRPr="004D1F4E" w:rsidRDefault="004D1F4E" w:rsidP="00996488">
      <w:pPr>
        <w:rPr>
          <w:highlight w:val="yellow"/>
        </w:rPr>
      </w:pPr>
      <w:r w:rsidRPr="004D1F4E">
        <w:t xml:space="preserve">V študijski program so ustrezno integrirane strokovne in </w:t>
      </w:r>
      <w:r>
        <w:t>umetniške</w:t>
      </w:r>
      <w:r w:rsidRPr="004D1F4E">
        <w:t xml:space="preserve"> vsebine</w:t>
      </w:r>
      <w:r w:rsidR="00996488">
        <w:t>, kar izkazujejo ustrezni učni načrti</w:t>
      </w:r>
      <w:r w:rsidRPr="004D1F4E">
        <w:t>. Vrstni red predmetov, njihova razporejenost po semestrih in letnikih ter kreditno ovrednotenje</w:t>
      </w:r>
      <w:r w:rsidR="00EF2FD3">
        <w:t>, ustreza vrsti in stopnji študija</w:t>
      </w:r>
      <w:r w:rsidRPr="004D1F4E">
        <w:t xml:space="preserve">. Študijski program je </w:t>
      </w:r>
      <w:r>
        <w:t>ustrezno</w:t>
      </w:r>
      <w:r w:rsidRPr="004D1F4E">
        <w:t xml:space="preserve"> zasnovan, visokošolski zavod razpolaga z </w:t>
      </w:r>
      <w:r>
        <w:t>ustrezno</w:t>
      </w:r>
      <w:r w:rsidRPr="004D1F4E">
        <w:t xml:space="preserve"> raziskovalno opremo</w:t>
      </w:r>
      <w:r>
        <w:t xml:space="preserve">, ki bo omogočala izvedbo študijskega </w:t>
      </w:r>
      <w:r w:rsidRPr="009C1385">
        <w:t>programa</w:t>
      </w:r>
      <w:r w:rsidR="00EF2FD3">
        <w:t>.</w:t>
      </w:r>
      <w:r w:rsidRPr="009C1385">
        <w:t xml:space="preserve"> </w:t>
      </w:r>
      <w:r w:rsidR="00EF2FD3">
        <w:t>H</w:t>
      </w:r>
      <w:r w:rsidRPr="009C1385">
        <w:t xml:space="preserve">krati </w:t>
      </w:r>
      <w:r w:rsidR="00EF2FD3">
        <w:t>ima</w:t>
      </w:r>
      <w:r w:rsidR="00996488" w:rsidRPr="009C1385">
        <w:t xml:space="preserve"> </w:t>
      </w:r>
      <w:r w:rsidR="00EF2FD3">
        <w:t>p</w:t>
      </w:r>
      <w:r w:rsidR="009C1385" w:rsidRPr="009C1385">
        <w:t xml:space="preserve">redlagani študijski program ustrezno </w:t>
      </w:r>
      <w:r w:rsidR="00996488" w:rsidRPr="009C1385">
        <w:t>razmerje med teorijo in prakso v korist slednje, kar</w:t>
      </w:r>
      <w:r w:rsidR="009C1385" w:rsidRPr="009C1385">
        <w:t xml:space="preserve"> </w:t>
      </w:r>
      <w:r w:rsidR="00996488" w:rsidRPr="009C1385">
        <w:t>ustreza visokošolskem strokovnem študijskem programu</w:t>
      </w:r>
      <w:r w:rsidR="009C1385" w:rsidRPr="009C1385">
        <w:t xml:space="preserve">. Poudarek je </w:t>
      </w:r>
      <w:r w:rsidR="00996488" w:rsidRPr="009C1385">
        <w:t>na</w:t>
      </w:r>
      <w:r w:rsidR="009C1385" w:rsidRPr="009C1385">
        <w:t xml:space="preserve"> </w:t>
      </w:r>
      <w:r w:rsidR="00996488" w:rsidRPr="009C1385">
        <w:t>del</w:t>
      </w:r>
      <w:r w:rsidR="009C1385" w:rsidRPr="009C1385">
        <w:t>u</w:t>
      </w:r>
      <w:r w:rsidR="00996488" w:rsidRPr="009C1385">
        <w:t xml:space="preserve"> z novim tehnologijama, kot so na primer CAD/CAM/CAE</w:t>
      </w:r>
      <w:r w:rsidR="009C1385" w:rsidRPr="009C1385">
        <w:t>, kar zagotavlja sodobnost študijskega programa</w:t>
      </w:r>
      <w:r w:rsidR="00996488" w:rsidRPr="009C1385">
        <w:t xml:space="preserve">. </w:t>
      </w:r>
      <w:r w:rsidR="009C1385" w:rsidRPr="009C1385">
        <w:t>Predlagani p</w:t>
      </w:r>
      <w:r w:rsidR="00996488" w:rsidRPr="009C1385">
        <w:t>redmet</w:t>
      </w:r>
      <w:r w:rsidR="009C1385" w:rsidRPr="009C1385">
        <w:t>nik</w:t>
      </w:r>
      <w:r w:rsidR="00996488" w:rsidRPr="009C1385">
        <w:t xml:space="preserve"> </w:t>
      </w:r>
      <w:r w:rsidR="009C1385" w:rsidRPr="009C1385">
        <w:t xml:space="preserve">omogoča </w:t>
      </w:r>
      <w:r w:rsidR="00996488" w:rsidRPr="009C1385">
        <w:t xml:space="preserve">postopen prehod </w:t>
      </w:r>
      <w:r w:rsidR="009C1385" w:rsidRPr="009C1385">
        <w:t>s</w:t>
      </w:r>
      <w:r w:rsidR="00996488" w:rsidRPr="009C1385">
        <w:t xml:space="preserve"> splošnih k strokovno specialističnim</w:t>
      </w:r>
      <w:r w:rsidR="009C1385" w:rsidRPr="009C1385">
        <w:t xml:space="preserve"> </w:t>
      </w:r>
      <w:r w:rsidR="00996488" w:rsidRPr="009C1385">
        <w:t>predmetom v skladu z izbrano smerjo</w:t>
      </w:r>
      <w:r w:rsidR="009C1385" w:rsidRPr="009C1385">
        <w:t xml:space="preserve"> </w:t>
      </w:r>
      <w:r w:rsidR="00996488" w:rsidRPr="009C1385">
        <w:t>študijskega programa.</w:t>
      </w:r>
    </w:p>
    <w:p w14:paraId="22C0B7EA" w14:textId="77777777" w:rsidR="004D1F4E" w:rsidRPr="004D1F4E" w:rsidRDefault="004D1F4E" w:rsidP="004D1F4E"/>
    <w:p w14:paraId="1DD30C20" w14:textId="2631378F" w:rsidR="00996488" w:rsidRPr="001637E8" w:rsidRDefault="004D1F4E" w:rsidP="00996488">
      <w:pPr>
        <w:rPr>
          <w:highlight w:val="yellow"/>
        </w:rPr>
      </w:pPr>
      <w:r w:rsidRPr="004D1F4E">
        <w:t xml:space="preserve">Študijski program se po imenu, namenu in vsebini primerno umešča v predvideno področje in disciplino, s čimer izpolnjuje 2. standard 17. člena Meril za akreditacijo. </w:t>
      </w:r>
      <w:r w:rsidR="001637E8">
        <w:t>Kot p</w:t>
      </w:r>
      <w:r w:rsidR="00996488">
        <w:t xml:space="preserve">riložnost </w:t>
      </w:r>
      <w:r w:rsidR="00996488">
        <w:lastRenderedPageBreak/>
        <w:t xml:space="preserve">za </w:t>
      </w:r>
      <w:r w:rsidR="00996488" w:rsidRPr="00992DD2">
        <w:t xml:space="preserve">izboljšanje </w:t>
      </w:r>
      <w:r w:rsidR="001637E8" w:rsidRPr="00992DD2">
        <w:t>je skupina strokovnjakov</w:t>
      </w:r>
      <w:r w:rsidR="00967A85">
        <w:t xml:space="preserve"> v končnem poročilu z dne 17. 12. 2024 na strani </w:t>
      </w:r>
      <w:r w:rsidR="001637E8" w:rsidRPr="00992DD2">
        <w:t xml:space="preserve"> </w:t>
      </w:r>
      <w:r w:rsidR="00967A85">
        <w:t xml:space="preserve">10 </w:t>
      </w:r>
      <w:r w:rsidR="001637E8" w:rsidRPr="00992DD2">
        <w:t>izpostavila, da je p</w:t>
      </w:r>
      <w:r w:rsidR="00996488" w:rsidRPr="00992DD2">
        <w:t>otrebno bolj dosledno vključevanje večkrat omenjenih trajnostnih vsebin v</w:t>
      </w:r>
      <w:r w:rsidR="001637E8" w:rsidRPr="00992DD2">
        <w:t xml:space="preserve"> </w:t>
      </w:r>
      <w:r w:rsidR="00996488" w:rsidRPr="00992DD2">
        <w:t>dejanskem predmetniku</w:t>
      </w:r>
      <w:r w:rsidR="001637E8" w:rsidRPr="00992DD2">
        <w:t>, ter da je skladno s tem</w:t>
      </w:r>
      <w:r w:rsidR="00996488" w:rsidRPr="00992DD2">
        <w:t xml:space="preserve"> potrebno </w:t>
      </w:r>
      <w:r w:rsidR="001637E8" w:rsidRPr="00992DD2">
        <w:t>pridobiti tudi</w:t>
      </w:r>
      <w:r w:rsidR="00996488" w:rsidRPr="00992DD2">
        <w:t xml:space="preserve"> predavatelja z ustreznimi</w:t>
      </w:r>
      <w:r w:rsidR="001637E8" w:rsidRPr="00992DD2">
        <w:t xml:space="preserve"> </w:t>
      </w:r>
      <w:r w:rsidR="00996488" w:rsidRPr="00992DD2">
        <w:t>referencami s področja trajnosti.</w:t>
      </w:r>
      <w:r w:rsidR="001637E8" w:rsidRPr="00992DD2">
        <w:t xml:space="preserve"> S to priložnostjo se strinja tudi svet agencije in vlagatelju priporoča, da jo implementira</w:t>
      </w:r>
      <w:r w:rsidR="00967A85">
        <w:t xml:space="preserve"> in zagotovi predavatelja z referencami s področja trajnosti.</w:t>
      </w:r>
    </w:p>
    <w:p w14:paraId="2DF07338" w14:textId="77777777" w:rsidR="004D1F4E" w:rsidRPr="004D1F4E" w:rsidRDefault="004D1F4E" w:rsidP="004D1F4E"/>
    <w:p w14:paraId="7C80EA35" w14:textId="2EBFEA58" w:rsidR="004D1F4E" w:rsidRPr="004D1F4E" w:rsidRDefault="004D1F4E" w:rsidP="001637E8">
      <w:r w:rsidRPr="004D1F4E">
        <w:t>Študijski program je povezan z okoljem, v katerem visokošolski zavod deluje, zato izpolnjuje tudi 3. standard Meril za akreditacijo. Analiza utemeljuje potrebo po študijskem programu</w:t>
      </w:r>
      <w:r w:rsidR="001637E8" w:rsidRPr="001637E8">
        <w:t>. P</w:t>
      </w:r>
      <w:r w:rsidR="00996488" w:rsidRPr="001637E8">
        <w:t>obuda za vzpostavitev tega študijskega programa ni</w:t>
      </w:r>
      <w:r w:rsidR="001637E8" w:rsidRPr="001637E8">
        <w:t xml:space="preserve"> </w:t>
      </w:r>
      <w:r w:rsidR="00996488" w:rsidRPr="001637E8">
        <w:t xml:space="preserve">enosmerna, temveč ima močno podporo zunanjih deležnikov, </w:t>
      </w:r>
      <w:r w:rsidR="001637E8" w:rsidRPr="001637E8">
        <w:t xml:space="preserve">tako </w:t>
      </w:r>
      <w:r w:rsidR="00996488" w:rsidRPr="001637E8">
        <w:t xml:space="preserve">javnih zavodov </w:t>
      </w:r>
      <w:r w:rsidR="001637E8" w:rsidRPr="001637E8">
        <w:t>kot tudi</w:t>
      </w:r>
      <w:r w:rsidR="00996488" w:rsidRPr="001637E8">
        <w:t xml:space="preserve"> zasebnih</w:t>
      </w:r>
      <w:r w:rsidR="001637E8" w:rsidRPr="001637E8">
        <w:t xml:space="preserve"> </w:t>
      </w:r>
      <w:r w:rsidR="00996488" w:rsidRPr="001637E8">
        <w:t>podjetij</w:t>
      </w:r>
      <w:r w:rsidR="001637E8" w:rsidRPr="001637E8">
        <w:t xml:space="preserve">. Vlagatelj ima ustrezno urejeno prakso za obe študijski smeri predlaganega programa, tako glede števila podpisanih pogodb </w:t>
      </w:r>
      <w:r w:rsidR="00996488" w:rsidRPr="001637E8">
        <w:t>o medsebojnem sodelovanju pri izvajanju študentske prakse</w:t>
      </w:r>
      <w:r w:rsidR="001637E8" w:rsidRPr="001637E8">
        <w:t>, kot tudi glede področne primernosti</w:t>
      </w:r>
      <w:r w:rsidR="00996488" w:rsidRPr="001637E8">
        <w:t xml:space="preserve"> pod</w:t>
      </w:r>
      <w:r w:rsidR="001637E8" w:rsidRPr="001637E8">
        <w:t xml:space="preserve">jetij. </w:t>
      </w:r>
    </w:p>
    <w:p w14:paraId="78A5DC4D" w14:textId="77777777" w:rsidR="004D1F4E" w:rsidRPr="004D1F4E" w:rsidRDefault="004D1F4E" w:rsidP="004D1F4E"/>
    <w:p w14:paraId="617216CD" w14:textId="71A645EF" w:rsidR="009C1385" w:rsidRPr="009C1385" w:rsidRDefault="004D1F4E" w:rsidP="009C1385">
      <w:r w:rsidRPr="004D1F4E">
        <w:t xml:space="preserve">Študijski program izpolnjuje tudi 4. standard 18. člena Meril za akreditacijo. Zasnova izvajanja študijskega programa ustreza njegovi vsebini, sestavi, vrsti, stopnji in namenu (ciljem), tako da so kakovostno prilagojene in zagotovljene študijske vsebine, izvedbene prakse in viri (kadrovski in materialni). Predvideni načini, oblike in potek poučevanja so ustrezni. Predlagani visokošolski učitelji, ki bodo izvajali študijski program, imajo ustrezne habilitacije in kompetence. </w:t>
      </w:r>
      <w:r w:rsidR="001637E8" w:rsidRPr="001637E8">
        <w:t xml:space="preserve">Skupina strokovnjakov je ugotovila, da imajo nekateri </w:t>
      </w:r>
      <w:r w:rsidR="009C1385" w:rsidRPr="009C1385">
        <w:t xml:space="preserve">nosilci visoke obremenitve, </w:t>
      </w:r>
      <w:r w:rsidR="001637E8" w:rsidRPr="001637E8">
        <w:t xml:space="preserve">česar se zaveda tudi vlagatelj, ki </w:t>
      </w:r>
      <w:r w:rsidR="009C1385" w:rsidRPr="009C1385">
        <w:t xml:space="preserve">je v svojem odgovoru </w:t>
      </w:r>
      <w:r w:rsidR="001637E8" w:rsidRPr="001637E8">
        <w:t xml:space="preserve">poslal predlog </w:t>
      </w:r>
    </w:p>
    <w:p w14:paraId="329F776F" w14:textId="26C8FF73" w:rsidR="009C1385" w:rsidRDefault="009C1385" w:rsidP="00967A85">
      <w:r w:rsidRPr="009C1385">
        <w:t>razbremenitve posameznih predavateljev</w:t>
      </w:r>
      <w:r w:rsidR="00967A85">
        <w:t xml:space="preserve">, vendar skupina strokovnjakov v končnem poročilu z dne 17. 12. 2024 meni, da </w:t>
      </w:r>
      <w:r w:rsidR="002E26F5">
        <w:t xml:space="preserve">je </w:t>
      </w:r>
      <w:r w:rsidR="00967A85">
        <w:t xml:space="preserve">obseg </w:t>
      </w:r>
      <w:proofErr w:type="spellStart"/>
      <w:r w:rsidR="00967A85">
        <w:t>nosilstev</w:t>
      </w:r>
      <w:proofErr w:type="spellEnd"/>
      <w:r w:rsidR="00967A85">
        <w:t xml:space="preserve"> še vedno velik pri nekaterih nosilcih in v mnogih primerih težko izvedljiv, zato je potrebno veliko pozornost nameniti nadaljnji strategiji razvoja kadrov z navedbami nadomestnih izvajalcev, njihovih nazivov in obsega dela, ki ga bodo opravljali. Poleg tega </w:t>
      </w:r>
      <w:r w:rsidR="002E26F5">
        <w:t>je večina sodelavcev</w:t>
      </w:r>
      <w:r w:rsidR="00967A85">
        <w:t xml:space="preserve"> </w:t>
      </w:r>
      <w:r w:rsidR="00B87CE5">
        <w:t xml:space="preserve">primarno </w:t>
      </w:r>
      <w:r w:rsidR="00967A85">
        <w:t>zaposleni</w:t>
      </w:r>
      <w:r w:rsidR="002E26F5">
        <w:t>h</w:t>
      </w:r>
      <w:r w:rsidR="00967A85">
        <w:t xml:space="preserve"> na drugih </w:t>
      </w:r>
      <w:r w:rsidR="002E26F5">
        <w:t>zavodih</w:t>
      </w:r>
      <w:r w:rsidR="00967A85">
        <w:t>, kar predstavlja veliko tveganje za nemoteno izvajanje študijskega programa</w:t>
      </w:r>
      <w:r w:rsidR="001637E8" w:rsidRPr="001637E8">
        <w:t xml:space="preserve">. Skupina strokovnjakov zato vlagatelju kot priložnost za izboljšanje svetuje, naj </w:t>
      </w:r>
      <w:r w:rsidRPr="009C1385">
        <w:t>pozornost nameni nadaljnji strategiji razvoja kadrov z navedbami nadomestnih</w:t>
      </w:r>
      <w:r w:rsidR="001637E8" w:rsidRPr="001637E8">
        <w:t xml:space="preserve"> </w:t>
      </w:r>
      <w:r w:rsidRPr="009C1385">
        <w:t>izvajalcev, njihovih nazivov in obsega dela, ki ga bodo opravljali.</w:t>
      </w:r>
      <w:r w:rsidR="00992DD2">
        <w:t xml:space="preserve"> </w:t>
      </w:r>
      <w:r w:rsidR="00992DD2" w:rsidRPr="00992DD2">
        <w:t>Vlagatelj zagotavlja ustrezne prostore in opremo za izvedbo študijskega programa, kot tudi ustrezno opremo.</w:t>
      </w:r>
    </w:p>
    <w:p w14:paraId="67310456" w14:textId="77777777" w:rsidR="004D1F4E" w:rsidRPr="004D1F4E" w:rsidRDefault="004D1F4E" w:rsidP="004D1F4E"/>
    <w:p w14:paraId="376D7F74" w14:textId="4C20BA7D" w:rsidR="004D1F4E" w:rsidRDefault="004D1F4E" w:rsidP="002E26F5">
      <w:r w:rsidRPr="00B87CE5">
        <w:t xml:space="preserve">Pogoji za študij in obvezne sestavine študijskega programa so določeni, pregledni in razumljivi. Ustrezni so pogoji za vpis, merila za priznavanje, načini ocenjevanja, pogoji za dokončanje študija, pogoji za prehode in opredeljen strokovni naslov. Omogočajo uveljavljanje pravic in izpolnjevanje obveznosti vseh deležnikov v študijskem procesu. </w:t>
      </w:r>
      <w:r w:rsidR="009C1385" w:rsidRPr="00B87CE5">
        <w:t>Manjše</w:t>
      </w:r>
      <w:r w:rsidRPr="00B87CE5">
        <w:t xml:space="preserve"> število predvidenih vpisanih študentov omogoča neposreden stik z učitelji in mentorji. </w:t>
      </w:r>
      <w:r w:rsidR="00992DD2" w:rsidRPr="00B87CE5">
        <w:t xml:space="preserve">Pri programu je možno združevanje določenih predmetov v sklope oz. dele programa, ki jih lahko študent opravi in pridobi listino s potrdilom o opravljenem delu programa. </w:t>
      </w:r>
      <w:r w:rsidRPr="00B87CE5">
        <w:t xml:space="preserve">Študijski program tako izpolnjuje 5. standard 18. člena Meril za akreditacijo. </w:t>
      </w:r>
      <w:r w:rsidR="00992DD2" w:rsidRPr="00B87CE5">
        <w:t xml:space="preserve"> </w:t>
      </w:r>
      <w:r w:rsidR="003C759F" w:rsidRPr="00B87CE5">
        <w:t xml:space="preserve">Skupina strokovnjakov je ugotovila, </w:t>
      </w:r>
      <w:r w:rsidR="00992DD2" w:rsidRPr="00B87CE5">
        <w:t xml:space="preserve">da pravilnik o preizkusu nadarjenosti ne predvideva, da bi bil ta postopek anonimen, zato skupina strokovnjakov kot priporočilo izpostavlja, da je potrebno ta postopek </w:t>
      </w:r>
      <w:proofErr w:type="spellStart"/>
      <w:r w:rsidR="00992DD2" w:rsidRPr="00B87CE5">
        <w:t>anonimizirati</w:t>
      </w:r>
      <w:proofErr w:type="spellEnd"/>
      <w:r w:rsidR="00992DD2" w:rsidRPr="00B87CE5">
        <w:t xml:space="preserve"> za zagotovitev nepristranske obravnave kandidatov</w:t>
      </w:r>
      <w:r w:rsidR="003C759F" w:rsidRPr="00B87CE5">
        <w:t xml:space="preserve"> pri vpisu na študijski progra</w:t>
      </w:r>
      <w:r w:rsidR="002E26F5" w:rsidRPr="00B87CE5">
        <w:t>m</w:t>
      </w:r>
      <w:r w:rsidR="00992DD2" w:rsidRPr="00B87CE5">
        <w:t xml:space="preserve">. Kot delno izpolnjevanje standarda kakovosti, skupina strokovnjakov meni, da naj vlagatelj oblikuje </w:t>
      </w:r>
      <w:r w:rsidR="009C1385" w:rsidRPr="00B87CE5">
        <w:t>bolj primeren naziv</w:t>
      </w:r>
      <w:r w:rsidR="00992DD2" w:rsidRPr="00B87CE5">
        <w:t xml:space="preserve"> diplomanta</w:t>
      </w:r>
      <w:r w:rsidR="009C1385" w:rsidRPr="00B87CE5">
        <w:t xml:space="preserve">, ki bo skladen z vsebino smeri </w:t>
      </w:r>
      <w:r w:rsidR="006F5456" w:rsidRPr="00B87CE5">
        <w:t>3D oblikovanje</w:t>
      </w:r>
      <w:r w:rsidR="009C1385" w:rsidRPr="00B87CE5">
        <w:t>. Skupina</w:t>
      </w:r>
      <w:r w:rsidR="00992DD2" w:rsidRPr="00B87CE5">
        <w:t xml:space="preserve"> </w:t>
      </w:r>
      <w:r w:rsidR="009C1385" w:rsidRPr="00B87CE5">
        <w:t xml:space="preserve">strokovnjakov </w:t>
      </w:r>
      <w:r w:rsidR="002E26F5" w:rsidRPr="00B87CE5">
        <w:t xml:space="preserve">v končnem poročilu </w:t>
      </w:r>
      <w:r w:rsidR="009C1385" w:rsidRPr="00B87CE5">
        <w:t xml:space="preserve">predlaga </w:t>
      </w:r>
      <w:r w:rsidR="002E26F5" w:rsidRPr="00B87CE5">
        <w:t xml:space="preserve">vlagatelju </w:t>
      </w:r>
      <w:r w:rsidR="009C1385" w:rsidRPr="00B87CE5">
        <w:t>naziv, ki bi odražal, da so primarne kompetence diplomanta</w:t>
      </w:r>
      <w:r w:rsidR="00992DD2" w:rsidRPr="00B87CE5">
        <w:t xml:space="preserve"> </w:t>
      </w:r>
      <w:r w:rsidR="009C1385" w:rsidRPr="00B87CE5">
        <w:t xml:space="preserve">osredotočene na </w:t>
      </w:r>
      <w:r w:rsidR="00992DD2" w:rsidRPr="00B87CE5">
        <w:t xml:space="preserve">oblikovanje v </w:t>
      </w:r>
      <w:r w:rsidR="009C1385" w:rsidRPr="00B87CE5">
        <w:t>digitaln</w:t>
      </w:r>
      <w:r w:rsidR="00992DD2" w:rsidRPr="00B87CE5">
        <w:t>em</w:t>
      </w:r>
      <w:r w:rsidR="009C1385" w:rsidRPr="00B87CE5">
        <w:t xml:space="preserve"> okolj</w:t>
      </w:r>
      <w:r w:rsidR="00992DD2" w:rsidRPr="00B87CE5">
        <w:t>u</w:t>
      </w:r>
      <w:r w:rsidR="002E26F5" w:rsidRPr="00B87CE5">
        <w:t xml:space="preserve">, saj je po mnenju skupine strokovnjakov zapis sedanjega </w:t>
      </w:r>
      <w:r w:rsidR="002E26F5" w:rsidRPr="00B87CE5">
        <w:lastRenderedPageBreak/>
        <w:t>poimenovanja preobsežen, hkrati pa bi bil naziv jasnejši tudi pri vstopanju diplomantov na trg dela (9 stran končnega poročila). Kot je skupina strokovnjakov zapisala pri drugem standardu končnega poročila je vsebina programa vezana na 3D vizualizacijo ali digitalno vizualizacijo,</w:t>
      </w:r>
      <w:r w:rsidR="009C1385" w:rsidRPr="00B87CE5">
        <w:t xml:space="preserve"> </w:t>
      </w:r>
      <w:r w:rsidR="002E26F5" w:rsidRPr="00B87CE5">
        <w:t xml:space="preserve">3D oblikovanje pa predstavlja zelo širok pojem, ki vključuje vsakršno oblikovanje tridimenzionalnih objektov. </w:t>
      </w:r>
      <w:r w:rsidR="006F5456" w:rsidRPr="00B87CE5">
        <w:t xml:space="preserve">Hkrati je kot delno izpolnjevanje standarda kakovosti skupina strokovnjakov, zapisala, da mora vlagatelj natančneje določiti možnost zaključevanja posameznih delov študijskega programa. </w:t>
      </w:r>
      <w:r w:rsidR="002E26F5" w:rsidRPr="00B87CE5">
        <w:t xml:space="preserve">Slednje po mnenju skupine strokovnjakov v končnem poročilu, ni predhodno zadostno definirano v dokumentaciji, ki ne omenja možnosti zaključevanja delov študijskega programa in te možnosti ne utemeljuje podrobneje. Skupina strokovnjakov je prav tako v dvomih glede dela programa, ki se imenuje “3D modeliranje in tisk”, saj iz vsebine predmetnika ni mogoče razbrati, ali študent pridobi zadostne kompetence s področja tiska. </w:t>
      </w:r>
      <w:r w:rsidR="00992DD2" w:rsidRPr="00B87CE5">
        <w:t xml:space="preserve">Svet agencije je po premisleku </w:t>
      </w:r>
      <w:r w:rsidR="006F5456" w:rsidRPr="00B87CE5">
        <w:t>je</w:t>
      </w:r>
      <w:r w:rsidR="00992DD2" w:rsidRPr="00B87CE5">
        <w:t xml:space="preserve"> deln</w:t>
      </w:r>
      <w:r w:rsidR="006F5456" w:rsidRPr="00B87CE5">
        <w:t>o</w:t>
      </w:r>
      <w:r w:rsidR="00992DD2" w:rsidRPr="00B87CE5">
        <w:t xml:space="preserve"> izpolnjevanje standarda kakovosti preoblikoval v priložnost za izboljšanje</w:t>
      </w:r>
      <w:r w:rsidR="003C759F" w:rsidRPr="00B87CE5">
        <w:t>, saj neusklajeni pogoji za dokončanje delov študijskega programa ne vplivajo na usklajenost in izvedbo študijskega programa</w:t>
      </w:r>
      <w:r w:rsidR="00992DD2" w:rsidRPr="00B87CE5">
        <w:t xml:space="preserve">. </w:t>
      </w:r>
      <w:r w:rsidR="003C759F" w:rsidRPr="00B87CE5">
        <w:t>Prav tako je naziv diplomanta v skladu z zakonom in poimenovanjem smeri</w:t>
      </w:r>
      <w:r w:rsidR="00B87CE5">
        <w:t>, vlagatelj pa lahko razmisli o možnosti preimenovanja naziva</w:t>
      </w:r>
      <w:r w:rsidR="003C759F" w:rsidRPr="00B87CE5">
        <w:t>.</w:t>
      </w:r>
      <w:r w:rsidR="003C759F">
        <w:t xml:space="preserve">  </w:t>
      </w:r>
    </w:p>
    <w:p w14:paraId="3DE98481" w14:textId="77777777" w:rsidR="00F542DB" w:rsidRDefault="00F542DB"/>
    <w:p w14:paraId="0D11440F" w14:textId="77777777" w:rsidR="00B5541F" w:rsidRDefault="00B5541F">
      <w:r>
        <w:t>Svet agencije na podlagi navedenega ugotavlja, da predmetni študijski program v postopku izpolnjuje standarde kakovosti iz obeh področij presoje, določenih z merili, in sicer sestava in vsebina študijskega programa ter zasnova njegove izvedbe, ter pogoje, ki jih določa ZViS.</w:t>
      </w:r>
      <w:r w:rsidR="004D1F4E">
        <w:t xml:space="preserve"> </w:t>
      </w:r>
    </w:p>
    <w:p w14:paraId="496E245B" w14:textId="77777777" w:rsidR="00B5541F" w:rsidRDefault="00B5541F"/>
    <w:p w14:paraId="3B31484C" w14:textId="4AEDFEC4" w:rsidR="00F542DB" w:rsidRDefault="00B5541F">
      <w:r>
        <w:t>Svet agencije je zato skladno z drugo (glej zgoraj) alinejo šestega odstavka 51.p člena ZViS odločil, kot je odločeno v 1. točki izreka te odločbe.</w:t>
      </w:r>
    </w:p>
    <w:p w14:paraId="6CAF58EF" w14:textId="77777777" w:rsidR="00F542DB" w:rsidRDefault="00F542DB"/>
    <w:p w14:paraId="1DF3B40D" w14:textId="77777777" w:rsidR="00F542DB" w:rsidRDefault="00B5541F">
      <w:r>
        <w:t xml:space="preserve">Merila za akreditacijo v prvem odstavku 49.a člena določajo, da mora visokošolski zavod v 2 letih od dokončnosti odločbe, s katero mu je bila akreditacija podeljena ali podaljšana za pet let, akreditacija podeljena študijskemu programu ali ugotovljena ustreznost izvajanja študijskega programa, svetu agencije poročati o napredku in upoštevanju priporočil, ki so bila izražena v odločbi oziroma končnem poročilu skupine strokovnjakov. Poročilo o napredku se lahko sklicuje na dele </w:t>
      </w:r>
      <w:proofErr w:type="spellStart"/>
      <w:r>
        <w:t>samoevalvacijskega</w:t>
      </w:r>
      <w:proofErr w:type="spellEnd"/>
      <w:r>
        <w:t xml:space="preserve"> ali drugega poročila, iz katerih je razviden napredek oziroma upoštevanje priporočil.</w:t>
      </w:r>
    </w:p>
    <w:p w14:paraId="294F0781" w14:textId="77777777" w:rsidR="00F542DB" w:rsidRDefault="00F542DB"/>
    <w:p w14:paraId="57DF9CDB" w14:textId="30AEFEE9" w:rsidR="00F542DB" w:rsidRDefault="00B5541F">
      <w:r>
        <w:t xml:space="preserve">Ker je svet agencije v 1. točki izreka te odločbe podelil akreditacijo </w:t>
      </w:r>
      <w:r w:rsidR="003C759F" w:rsidRPr="003C759F">
        <w:t xml:space="preserve">visokošolskem strokovnem študijskem programu </w:t>
      </w:r>
      <w:r>
        <w:t>študijskemu programu Oblikovanje materialov za nedoločen čas, je sklenil, da mora visokošolski zavod poročati o napredku kot to izhaja iz 2. točke izreka te odločbe</w:t>
      </w:r>
    </w:p>
    <w:p w14:paraId="389151DB" w14:textId="77777777" w:rsidR="00F542DB" w:rsidRDefault="00F542DB"/>
    <w:p w14:paraId="39FDFF4C" w14:textId="55EAD35F" w:rsidR="00F542DB" w:rsidRDefault="00B5541F">
      <w:r>
        <w:t xml:space="preserve">Na podlagi 118. člena Zakona o splošnem upravnem postopku (Uradni list RS, št. 24/06 – uradno prečiščeno besedilo, 105/06 – ZUS-1, 126/07, 65/08, 8/10, 82/13, 175/20 – ZIUOPDVE in 3/22 – </w:t>
      </w:r>
      <w:proofErr w:type="spellStart"/>
      <w:r>
        <w:t>ZDeb</w:t>
      </w:r>
      <w:proofErr w:type="spellEnd"/>
      <w:r>
        <w:t xml:space="preserve">; v nadaljevanju: ZUP) organ v odločbi odloči o stroških postopka, kdo trpi stroške postopka, koliko znašajo ter komu in v katerem roku jih je treba plačati. Stroški v postopku predstavljajo avtorski honorar v višini </w:t>
      </w:r>
      <w:r w:rsidR="00992DD2">
        <w:t>1150€</w:t>
      </w:r>
      <w:r>
        <w:t xml:space="preserve"> bruto. Skladno z 51.n členom ZViS se sredstva za plačilo in povračilo stroškov skupin strokovnjakov zagotovijo v finančnem načrtu agencije</w:t>
      </w:r>
    </w:p>
    <w:p w14:paraId="6037DE0D" w14:textId="77777777" w:rsidR="00F542DB" w:rsidRDefault="00F542DB"/>
    <w:p w14:paraId="5A4E7196" w14:textId="77777777" w:rsidR="00F542DB" w:rsidRDefault="00B5541F">
      <w:r>
        <w:rPr>
          <w:b/>
          <w:bCs/>
        </w:rPr>
        <w:t>Pouk o pravnem sredstvu</w:t>
      </w:r>
    </w:p>
    <w:p w14:paraId="0E6871AB" w14:textId="77777777" w:rsidR="00F542DB" w:rsidRDefault="00F542DB"/>
    <w:p w14:paraId="57DD6F5B" w14:textId="77777777" w:rsidR="00F542DB" w:rsidRDefault="00B5541F">
      <w:r>
        <w:lastRenderedPageBreak/>
        <w:t>Zoper to odločbo je dovoljena pritožba v roku 30 dni od vročitve pisnega odpravka te odločbe. Pritožba se vloži pisno ali ustno na zapisnik pri organu, ki je to odločbo izdal, svetu Nacionalne agencije Republike Slovenije za kakovost v visokem šolstvu, Miklošičeva cesta 7, 1000 Ljubljana. V pritožbi mora biti navedena odločba, ki se izpodbija, in pri tem označen organ, ki jo je izdal, ter številka in datum odločbe. Pritožnik mora v pritožbi navesti, zakaj odločbo izpodbija (238. člen ZUP). O pritožbi bo odločala pritožbena komisija Nacionalne agencije Republike Slovenije za kakovost v visokem šolstvu. Šteje se, da je pritožba pravočasna, če je zadnji dan roka oddana priporočeno po pošti.</w:t>
      </w:r>
    </w:p>
    <w:p w14:paraId="6505E5C6" w14:textId="77777777" w:rsidR="00F542DB" w:rsidRDefault="00F542DB"/>
    <w:p w14:paraId="5D7D53B8" w14:textId="77777777" w:rsidR="00B87CE5" w:rsidRDefault="00B87CE5"/>
    <w:p w14:paraId="2E4CD677" w14:textId="77777777" w:rsidR="00F542DB" w:rsidRDefault="00F542DB"/>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F542DB" w14:paraId="7FEE3B37" w14:textId="77777777">
        <w:trPr>
          <w:jc w:val="both"/>
        </w:trPr>
        <w:tc>
          <w:tcPr>
            <w:tcW w:w="2500" w:type="pct"/>
            <w:tcBorders>
              <w:top w:val="nil"/>
              <w:left w:val="nil"/>
              <w:bottom w:val="nil"/>
              <w:right w:val="nil"/>
            </w:tcBorders>
          </w:tcPr>
          <w:p w14:paraId="54CC5E88" w14:textId="77777777" w:rsidR="00F542DB" w:rsidRDefault="00B5541F">
            <w:pPr>
              <w:jc w:val="left"/>
            </w:pPr>
            <w:r>
              <w:t xml:space="preserve">Filip </w:t>
            </w:r>
            <w:proofErr w:type="spellStart"/>
            <w:r>
              <w:t>Draženović</w:t>
            </w:r>
            <w:proofErr w:type="spellEnd"/>
            <w:r>
              <w:br/>
              <w:t>Področni svetovalec II</w:t>
            </w:r>
          </w:p>
        </w:tc>
        <w:tc>
          <w:tcPr>
            <w:tcW w:w="2500" w:type="pct"/>
            <w:tcBorders>
              <w:top w:val="nil"/>
              <w:left w:val="nil"/>
              <w:bottom w:val="nil"/>
              <w:right w:val="nil"/>
            </w:tcBorders>
          </w:tcPr>
          <w:p w14:paraId="3F53764D" w14:textId="77777777" w:rsidR="00F542DB" w:rsidRDefault="00B5541F">
            <w:pPr>
              <w:jc w:val="left"/>
            </w:pPr>
            <w:r>
              <w:t>dr. Boris Dular</w:t>
            </w:r>
            <w:r>
              <w:br/>
              <w:t>Predsednik sveta</w:t>
            </w:r>
            <w:r>
              <w:br/>
              <w:t>Nacionalne agencije Republike Slovenije za kakovost v visokem šolstvu</w:t>
            </w:r>
          </w:p>
        </w:tc>
      </w:tr>
    </w:tbl>
    <w:p w14:paraId="7162A59D" w14:textId="10E1B714" w:rsidR="00F542DB" w:rsidRDefault="00B5541F">
      <w:r>
        <w:rPr>
          <w:b/>
          <w:bCs/>
        </w:rPr>
        <w:br/>
        <w:t>Vročiti:</w:t>
      </w:r>
      <w:r>
        <w:br/>
        <w:t xml:space="preserve">- Visoka strokovna šola za oblikovanje materialov Sežana, </w:t>
      </w:r>
      <w:r w:rsidR="00480352" w:rsidRPr="00480352">
        <w:t>Kraška ulica 2, 6210 Sežana</w:t>
      </w:r>
      <w:r w:rsidR="00B87CE5">
        <w:t>, ZUP</w:t>
      </w:r>
    </w:p>
    <w:sectPr w:rsidR="00F542DB">
      <w:headerReference w:type="default" r:id="rId8"/>
      <w:footerReference w:type="default" r:id="rId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37B13" w14:textId="77777777" w:rsidR="00C62957" w:rsidRDefault="00C62957">
      <w:r>
        <w:separator/>
      </w:r>
    </w:p>
  </w:endnote>
  <w:endnote w:type="continuationSeparator" w:id="0">
    <w:p w14:paraId="3B0E971A" w14:textId="77777777" w:rsidR="00C62957" w:rsidRDefault="00C62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4EE93" w14:textId="77777777" w:rsidR="00F542DB" w:rsidRDefault="00B5541F">
    <w:r>
      <w:rPr>
        <w:noProof/>
      </w:rPr>
      <w:drawing>
        <wp:inline distT="0" distB="0" distL="0" distR="0" wp14:anchorId="1F235D04" wp14:editId="2AB42D4F">
          <wp:extent cx="6019800" cy="561975"/>
          <wp:effectExtent l="0" t="0" r="0" b="0"/>
          <wp:docPr id="475517457" name="Slika 475517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19800" cy="561975"/>
                  </a:xfrm>
                  <a:prstGeom prst="rect">
                    <a:avLst/>
                  </a:prstGeom>
                </pic:spPr>
              </pic:pic>
            </a:graphicData>
          </a:graphic>
        </wp:inline>
      </w:drawing>
    </w:r>
  </w:p>
  <w:p w14:paraId="69A13C57" w14:textId="77777777" w:rsidR="00F542DB" w:rsidRDefault="00B5541F">
    <w:pPr>
      <w:jc w:val="right"/>
    </w:pPr>
    <w:r>
      <w:fldChar w:fldCharType="begin"/>
    </w:r>
    <w:r>
      <w:instrText>PAGE</w:instrText>
    </w:r>
    <w:r>
      <w:fldChar w:fldCharType="separate"/>
    </w:r>
    <w:r w:rsidR="0010236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896D9" w14:textId="77777777" w:rsidR="00C62957" w:rsidRDefault="00C62957">
      <w:r>
        <w:separator/>
      </w:r>
    </w:p>
  </w:footnote>
  <w:footnote w:type="continuationSeparator" w:id="0">
    <w:p w14:paraId="5994F71C" w14:textId="77777777" w:rsidR="00C62957" w:rsidRDefault="00C62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9FE2B" w14:textId="77777777" w:rsidR="00F542DB" w:rsidRDefault="00B5541F">
    <w:r>
      <w:rPr>
        <w:noProof/>
      </w:rPr>
      <w:drawing>
        <wp:inline distT="0" distB="0" distL="0" distR="0" wp14:anchorId="2449B33C" wp14:editId="3A6DBE1E">
          <wp:extent cx="2286000" cy="13335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0" cy="1333500"/>
                  </a:xfrm>
                  <a:prstGeom prst="rect">
                    <a:avLst/>
                  </a:prstGeom>
                </pic:spPr>
              </pic:pic>
            </a:graphicData>
          </a:graphic>
        </wp:inline>
      </w:drawing>
    </w:r>
  </w:p>
  <w:p w14:paraId="16A87763" w14:textId="77777777" w:rsidR="00F542DB" w:rsidRDefault="00F542D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10B90"/>
    <w:multiLevelType w:val="hybridMultilevel"/>
    <w:tmpl w:val="6884F474"/>
    <w:lvl w:ilvl="0" w:tplc="C5B8B6B0">
      <w:start w:val="1"/>
      <w:numFmt w:val="bullet"/>
      <w:lvlText w:val="●"/>
      <w:lvlJc w:val="left"/>
      <w:pPr>
        <w:ind w:left="720" w:hanging="360"/>
      </w:pPr>
    </w:lvl>
    <w:lvl w:ilvl="1" w:tplc="357ADEEC">
      <w:start w:val="1"/>
      <w:numFmt w:val="bullet"/>
      <w:lvlText w:val="○"/>
      <w:lvlJc w:val="left"/>
      <w:pPr>
        <w:ind w:left="1440" w:hanging="360"/>
      </w:pPr>
    </w:lvl>
    <w:lvl w:ilvl="2" w:tplc="98DE0062">
      <w:start w:val="1"/>
      <w:numFmt w:val="bullet"/>
      <w:lvlText w:val="■"/>
      <w:lvlJc w:val="left"/>
      <w:pPr>
        <w:ind w:left="2160" w:hanging="360"/>
      </w:pPr>
    </w:lvl>
    <w:lvl w:ilvl="3" w:tplc="F7AE76D8">
      <w:start w:val="1"/>
      <w:numFmt w:val="bullet"/>
      <w:lvlText w:val="●"/>
      <w:lvlJc w:val="left"/>
      <w:pPr>
        <w:ind w:left="2880" w:hanging="360"/>
      </w:pPr>
    </w:lvl>
    <w:lvl w:ilvl="4" w:tplc="A42465DE">
      <w:start w:val="1"/>
      <w:numFmt w:val="bullet"/>
      <w:lvlText w:val="○"/>
      <w:lvlJc w:val="left"/>
      <w:pPr>
        <w:ind w:left="3600" w:hanging="360"/>
      </w:pPr>
    </w:lvl>
    <w:lvl w:ilvl="5" w:tplc="60DC4D62">
      <w:start w:val="1"/>
      <w:numFmt w:val="bullet"/>
      <w:lvlText w:val="■"/>
      <w:lvlJc w:val="left"/>
      <w:pPr>
        <w:ind w:left="4320" w:hanging="360"/>
      </w:pPr>
    </w:lvl>
    <w:lvl w:ilvl="6" w:tplc="FB30F858">
      <w:start w:val="1"/>
      <w:numFmt w:val="bullet"/>
      <w:lvlText w:val="●"/>
      <w:lvlJc w:val="left"/>
      <w:pPr>
        <w:ind w:left="5040" w:hanging="360"/>
      </w:pPr>
    </w:lvl>
    <w:lvl w:ilvl="7" w:tplc="FF3A17DE">
      <w:start w:val="1"/>
      <w:numFmt w:val="bullet"/>
      <w:lvlText w:val="●"/>
      <w:lvlJc w:val="left"/>
      <w:pPr>
        <w:ind w:left="5760" w:hanging="360"/>
      </w:pPr>
    </w:lvl>
    <w:lvl w:ilvl="8" w:tplc="EA8A478A">
      <w:start w:val="1"/>
      <w:numFmt w:val="bullet"/>
      <w:lvlText w:val="●"/>
      <w:lvlJc w:val="left"/>
      <w:pPr>
        <w:ind w:left="6480" w:hanging="360"/>
      </w:pPr>
    </w:lvl>
  </w:abstractNum>
  <w:num w:numId="1" w16cid:durableId="7705907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2DB"/>
    <w:rsid w:val="00102364"/>
    <w:rsid w:val="001637E8"/>
    <w:rsid w:val="00171EEC"/>
    <w:rsid w:val="001A2871"/>
    <w:rsid w:val="001A79BD"/>
    <w:rsid w:val="002E26F5"/>
    <w:rsid w:val="003236C5"/>
    <w:rsid w:val="00325CCA"/>
    <w:rsid w:val="00384CE7"/>
    <w:rsid w:val="00391A22"/>
    <w:rsid w:val="003C759F"/>
    <w:rsid w:val="00457E8E"/>
    <w:rsid w:val="00480352"/>
    <w:rsid w:val="004D1F4E"/>
    <w:rsid w:val="006C4FFB"/>
    <w:rsid w:val="006F5456"/>
    <w:rsid w:val="00742D24"/>
    <w:rsid w:val="008463A7"/>
    <w:rsid w:val="008702CA"/>
    <w:rsid w:val="00967A85"/>
    <w:rsid w:val="00992DD2"/>
    <w:rsid w:val="00996488"/>
    <w:rsid w:val="009C1385"/>
    <w:rsid w:val="00A57EB9"/>
    <w:rsid w:val="00AC4196"/>
    <w:rsid w:val="00AF016F"/>
    <w:rsid w:val="00B5541F"/>
    <w:rsid w:val="00B87CE5"/>
    <w:rsid w:val="00BB04C4"/>
    <w:rsid w:val="00BC7A40"/>
    <w:rsid w:val="00BD0392"/>
    <w:rsid w:val="00C62957"/>
    <w:rsid w:val="00C97C8E"/>
    <w:rsid w:val="00CF6557"/>
    <w:rsid w:val="00D051EE"/>
    <w:rsid w:val="00E83F4D"/>
    <w:rsid w:val="00EF2FD3"/>
    <w:rsid w:val="00F423EC"/>
    <w:rsid w:val="00F542DB"/>
    <w:rsid w:val="00F607B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D88A1"/>
  <w15:docId w15:val="{5946B59D-8DFA-43E7-B71B-C2AB8B77F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jc w:val="both"/>
    </w:pPr>
    <w:rPr>
      <w:rFonts w:ascii="Verdana" w:eastAsia="Verdana" w:hAnsi="Verdana" w:cs="Verdana"/>
    </w:rPr>
  </w:style>
  <w:style w:type="paragraph" w:styleId="Naslov1">
    <w:name w:val="heading 1"/>
    <w:basedOn w:val="Navaden"/>
    <w:next w:val="Navaden"/>
    <w:uiPriority w:val="9"/>
    <w:qFormat/>
    <w:pPr>
      <w:spacing w:after="120"/>
      <w:outlineLvl w:val="0"/>
    </w:pPr>
    <w:rPr>
      <w:b/>
      <w:bCs/>
      <w:sz w:val="28"/>
      <w:szCs w:val="28"/>
    </w:rPr>
  </w:style>
  <w:style w:type="paragraph" w:styleId="Naslov2">
    <w:name w:val="heading 2"/>
    <w:basedOn w:val="Navaden"/>
    <w:next w:val="Navaden"/>
    <w:uiPriority w:val="9"/>
    <w:semiHidden/>
    <w:unhideWhenUsed/>
    <w:qFormat/>
    <w:pPr>
      <w:outlineLvl w:val="1"/>
    </w:pPr>
    <w:rPr>
      <w:color w:val="2E74B5"/>
      <w:sz w:val="26"/>
      <w:szCs w:val="26"/>
    </w:rPr>
  </w:style>
  <w:style w:type="paragraph" w:styleId="Naslov3">
    <w:name w:val="heading 3"/>
    <w:basedOn w:val="Navaden"/>
    <w:next w:val="Navaden"/>
    <w:uiPriority w:val="9"/>
    <w:semiHidden/>
    <w:unhideWhenUsed/>
    <w:qFormat/>
    <w:pPr>
      <w:outlineLvl w:val="2"/>
    </w:pPr>
    <w:rPr>
      <w:color w:val="1F4D78"/>
      <w:sz w:val="24"/>
      <w:szCs w:val="24"/>
    </w:rPr>
  </w:style>
  <w:style w:type="paragraph" w:styleId="Naslov4">
    <w:name w:val="heading 4"/>
    <w:basedOn w:val="Navaden"/>
    <w:next w:val="Navaden"/>
    <w:uiPriority w:val="9"/>
    <w:semiHidden/>
    <w:unhideWhenUsed/>
    <w:qFormat/>
    <w:pPr>
      <w:outlineLvl w:val="3"/>
    </w:pPr>
    <w:rPr>
      <w:i/>
      <w:iCs/>
      <w:color w:val="2E74B5"/>
    </w:rPr>
  </w:style>
  <w:style w:type="paragraph" w:styleId="Naslov5">
    <w:name w:val="heading 5"/>
    <w:basedOn w:val="Navaden"/>
    <w:next w:val="Navaden"/>
    <w:uiPriority w:val="9"/>
    <w:semiHidden/>
    <w:unhideWhenUsed/>
    <w:qFormat/>
    <w:pPr>
      <w:outlineLvl w:val="4"/>
    </w:pPr>
    <w:rPr>
      <w:color w:val="2E74B5"/>
    </w:rPr>
  </w:style>
  <w:style w:type="paragraph" w:styleId="Naslov6">
    <w:name w:val="heading 6"/>
    <w:basedOn w:val="Navaden"/>
    <w:next w:val="Navaden"/>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rPr>
      <w:sz w:val="56"/>
      <w:szCs w:val="56"/>
    </w:rPr>
  </w:style>
  <w:style w:type="paragraph" w:customStyle="1" w:styleId="Krepko1">
    <w:name w:val="Krepko1"/>
    <w:basedOn w:val="Navaden"/>
    <w:next w:val="Navaden"/>
    <w:qFormat/>
    <w:rPr>
      <w:b/>
      <w:bCs/>
    </w:rPr>
  </w:style>
  <w:style w:type="paragraph" w:styleId="Odstavekseznama">
    <w:name w:val="List Paragraph"/>
    <w:basedOn w:val="Navaden"/>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basedOn w:val="Navaden"/>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 w:type="paragraph" w:styleId="Revizija">
    <w:name w:val="Revision"/>
    <w:hidden/>
    <w:uiPriority w:val="99"/>
    <w:semiHidden/>
    <w:rsid w:val="00F423EC"/>
    <w:rPr>
      <w:rFonts w:ascii="Verdana" w:eastAsia="Verdana" w:hAnsi="Verdana" w:cs="Verdana"/>
    </w:rPr>
  </w:style>
  <w:style w:type="character" w:styleId="Pripombasklic">
    <w:name w:val="annotation reference"/>
    <w:basedOn w:val="Privzetapisavaodstavka"/>
    <w:uiPriority w:val="99"/>
    <w:semiHidden/>
    <w:unhideWhenUsed/>
    <w:rsid w:val="00742D24"/>
    <w:rPr>
      <w:sz w:val="16"/>
      <w:szCs w:val="16"/>
    </w:rPr>
  </w:style>
  <w:style w:type="paragraph" w:styleId="Pripombabesedilo">
    <w:name w:val="annotation text"/>
    <w:basedOn w:val="Navaden"/>
    <w:link w:val="PripombabesediloZnak"/>
    <w:uiPriority w:val="99"/>
    <w:semiHidden/>
    <w:unhideWhenUsed/>
    <w:rsid w:val="00742D24"/>
  </w:style>
  <w:style w:type="character" w:customStyle="1" w:styleId="PripombabesediloZnak">
    <w:name w:val="Pripomba – besedilo Znak"/>
    <w:basedOn w:val="Privzetapisavaodstavka"/>
    <w:link w:val="Pripombabesedilo"/>
    <w:uiPriority w:val="99"/>
    <w:semiHidden/>
    <w:rsid w:val="00742D24"/>
    <w:rPr>
      <w:rFonts w:ascii="Verdana" w:eastAsia="Verdana" w:hAnsi="Verdana" w:cs="Verdana"/>
    </w:rPr>
  </w:style>
  <w:style w:type="paragraph" w:styleId="Zadevapripombe">
    <w:name w:val="annotation subject"/>
    <w:basedOn w:val="Pripombabesedilo"/>
    <w:next w:val="Pripombabesedilo"/>
    <w:link w:val="ZadevapripombeZnak"/>
    <w:uiPriority w:val="99"/>
    <w:semiHidden/>
    <w:unhideWhenUsed/>
    <w:rsid w:val="00742D24"/>
    <w:rPr>
      <w:b/>
      <w:bCs/>
    </w:rPr>
  </w:style>
  <w:style w:type="character" w:customStyle="1" w:styleId="ZadevapripombeZnak">
    <w:name w:val="Zadeva pripombe Znak"/>
    <w:basedOn w:val="PripombabesediloZnak"/>
    <w:link w:val="Zadevapripombe"/>
    <w:uiPriority w:val="99"/>
    <w:semiHidden/>
    <w:rsid w:val="00742D24"/>
    <w:rPr>
      <w:rFonts w:ascii="Verdana" w:eastAsia="Verdana" w:hAnsi="Verdana" w:cs="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604696">
      <w:bodyDiv w:val="1"/>
      <w:marLeft w:val="0"/>
      <w:marRight w:val="0"/>
      <w:marTop w:val="0"/>
      <w:marBottom w:val="0"/>
      <w:divBdr>
        <w:top w:val="none" w:sz="0" w:space="0" w:color="auto"/>
        <w:left w:val="none" w:sz="0" w:space="0" w:color="auto"/>
        <w:bottom w:val="none" w:sz="0" w:space="0" w:color="auto"/>
        <w:right w:val="none" w:sz="0" w:space="0" w:color="auto"/>
      </w:divBdr>
    </w:div>
    <w:div w:id="1198810362">
      <w:bodyDiv w:val="1"/>
      <w:marLeft w:val="0"/>
      <w:marRight w:val="0"/>
      <w:marTop w:val="0"/>
      <w:marBottom w:val="0"/>
      <w:divBdr>
        <w:top w:val="none" w:sz="0" w:space="0" w:color="auto"/>
        <w:left w:val="none" w:sz="0" w:space="0" w:color="auto"/>
        <w:bottom w:val="none" w:sz="0" w:space="0" w:color="auto"/>
        <w:right w:val="none" w:sz="0" w:space="0" w:color="auto"/>
      </w:divBdr>
    </w:div>
    <w:div w:id="16051162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CCCE2E3-A1A1-4CB0-9C46-4358964EC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2124</Words>
  <Characters>12107</Characters>
  <Application>Microsoft Office Word</Application>
  <DocSecurity>0</DocSecurity>
  <Lines>100</Lines>
  <Paragraphs>28</Paragraphs>
  <ScaleCrop>false</ScaleCrop>
  <HeadingPairs>
    <vt:vector size="2" baseType="variant">
      <vt:variant>
        <vt:lpstr>Naslov</vt:lpstr>
      </vt:variant>
      <vt:variant>
        <vt:i4>1</vt:i4>
      </vt:variant>
    </vt:vector>
  </HeadingPairs>
  <TitlesOfParts>
    <vt:vector size="1" baseType="lpstr">
      <vt:lpstr>Odločba o akreditaciji študijskega programa</vt:lpstr>
    </vt:vector>
  </TitlesOfParts>
  <Company/>
  <LinksUpToDate>false</LinksUpToDate>
  <CharactersWithSpaces>14203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Odločba o akreditaciji študijskega programa</dc:title>
  <dc:creator>NAKVIS</dc:creator>
  <dc:description>Odločba o akreditaciji študijskega programa</dc:description>
  <cp:lastModifiedBy>Filip Drazenovic</cp:lastModifiedBy>
  <cp:revision>2</cp:revision>
  <dcterms:created xsi:type="dcterms:W3CDTF">2025-01-30T10:01:00Z</dcterms:created>
  <dcterms:modified xsi:type="dcterms:W3CDTF">2025-01-30T10:01:00Z</dcterms:modified>
</cp:coreProperties>
</file>