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7688B" w14:textId="6D272BA0" w:rsidR="00CF1DE9" w:rsidRDefault="00000000">
      <w:r>
        <w:t>Številka: 6035-9/2025</w:t>
      </w:r>
      <w:r w:rsidR="00C23DA1">
        <w:t>/7</w:t>
      </w:r>
    </w:p>
    <w:p w14:paraId="5AD2888B" w14:textId="5ED53794" w:rsidR="00CF1DE9" w:rsidRDefault="00000000">
      <w:r>
        <w:t xml:space="preserve">Datum: </w:t>
      </w:r>
      <w:r w:rsidR="00873253">
        <w:t>19. 2. 2026</w:t>
      </w:r>
    </w:p>
    <w:p w14:paraId="59CD137D" w14:textId="77777777" w:rsidR="00CF1DE9" w:rsidRDefault="00CF1DE9"/>
    <w:p w14:paraId="2B7177D4" w14:textId="69FB82E3" w:rsidR="00CF1DE9" w:rsidRDefault="00000000">
      <w:r>
        <w:t xml:space="preserve">Svet Nacionalne agencije Republike Slovenije za kakovost v visokem šolstvu (v nadaljevanju: svet agencije) je na </w:t>
      </w:r>
      <w:r w:rsidR="00B72426">
        <w:t>podlagi pete točke prvega odstavka 68. člena Zakona o visokem šolstvu (</w:t>
      </w:r>
      <w:r w:rsidR="00B72426" w:rsidRPr="0093203E">
        <w:t>Uradni list RS, št. 56/25</w:t>
      </w:r>
      <w:r w:rsidR="00B72426">
        <w:t xml:space="preserve">; v nadaljevanju: ZViS-1) </w:t>
      </w:r>
      <w:r>
        <w:t xml:space="preserve">in v zvezi s prvim odstavkom 20. člena Meril za zunanjo evalvacijo višjih strokovnih šol (Uradni list RS, št. 21/18 in 69/18; v nadaljevanju: merila) v postopku zunanje evalvacije Višja strokovna šola </w:t>
      </w:r>
      <w:proofErr w:type="spellStart"/>
      <w:r>
        <w:t>Academia</w:t>
      </w:r>
      <w:proofErr w:type="spellEnd"/>
      <w:r>
        <w:t xml:space="preserve"> Maribor</w:t>
      </w:r>
      <w:r w:rsidR="00B72426">
        <w:t>,</w:t>
      </w:r>
      <w:r>
        <w:t xml:space="preserve"> ki je bil začet na podlagi vloge Višj</w:t>
      </w:r>
      <w:r w:rsidR="00873253">
        <w:t>e</w:t>
      </w:r>
      <w:r>
        <w:t xml:space="preserve"> strokovn</w:t>
      </w:r>
      <w:r w:rsidR="00873253">
        <w:t>e</w:t>
      </w:r>
      <w:r>
        <w:t xml:space="preserve"> šol</w:t>
      </w:r>
      <w:r w:rsidR="00873253">
        <w:t>e</w:t>
      </w:r>
      <w:r>
        <w:t xml:space="preserve"> </w:t>
      </w:r>
      <w:proofErr w:type="spellStart"/>
      <w:r>
        <w:t>Academia</w:t>
      </w:r>
      <w:proofErr w:type="spellEnd"/>
      <w:r>
        <w:t xml:space="preserve"> Maribor, ki jo zastopa </w:t>
      </w:r>
      <w:r w:rsidR="00873253">
        <w:t>ravnateljica mag. Vida Perko</w:t>
      </w:r>
      <w:r>
        <w:t xml:space="preserve">, na </w:t>
      </w:r>
      <w:r w:rsidR="00744769">
        <w:t>228</w:t>
      </w:r>
      <w:r>
        <w:t xml:space="preserve">. seji </w:t>
      </w:r>
      <w:r w:rsidR="00744769">
        <w:t>19. 2. 2026</w:t>
      </w:r>
      <w:r>
        <w:t xml:space="preserve"> sprejel naslednje</w:t>
      </w:r>
    </w:p>
    <w:p w14:paraId="3B0EDC8D" w14:textId="77777777" w:rsidR="00CF1DE9" w:rsidRDefault="00CF1DE9"/>
    <w:p w14:paraId="442FF393" w14:textId="77777777" w:rsidR="00CF1DE9" w:rsidRDefault="00000000">
      <w:pPr>
        <w:jc w:val="center"/>
      </w:pPr>
      <w:r>
        <w:rPr>
          <w:b/>
          <w:bCs/>
          <w:sz w:val="22"/>
          <w:szCs w:val="22"/>
        </w:rPr>
        <w:t>MNENJE</w:t>
      </w:r>
    </w:p>
    <w:p w14:paraId="7EA02CE2" w14:textId="77777777" w:rsidR="00CF1DE9" w:rsidRDefault="00CF1DE9"/>
    <w:p w14:paraId="61E6DC2D" w14:textId="77777777" w:rsidR="00CF1DE9" w:rsidRDefault="00000000">
      <w:r>
        <w:rPr>
          <w:i/>
          <w:iCs/>
        </w:rPr>
        <w:t xml:space="preserve">Svet Nacionalne agencije Republike Slovenije za kakovost v visokem šolstvu meni, da Višja strokovna šola </w:t>
      </w:r>
      <w:proofErr w:type="spellStart"/>
      <w:r>
        <w:rPr>
          <w:i/>
          <w:iCs/>
        </w:rPr>
        <w:t>Academia</w:t>
      </w:r>
      <w:proofErr w:type="spellEnd"/>
      <w:r>
        <w:rPr>
          <w:i/>
          <w:iCs/>
        </w:rPr>
        <w:t xml:space="preserve"> Maribor, izpolnjuje standarde kakovosti, določene z Merili za zunanjo evalvacijo višjih strokovnih šol.</w:t>
      </w:r>
    </w:p>
    <w:p w14:paraId="709990C6" w14:textId="77777777" w:rsidR="00CF1DE9" w:rsidRDefault="00CF1DE9"/>
    <w:p w14:paraId="4E53E162" w14:textId="77777777" w:rsidR="00CF1DE9" w:rsidRDefault="00000000">
      <w:pPr>
        <w:contextualSpacing/>
        <w:jc w:val="center"/>
      </w:pPr>
      <w:r>
        <w:rPr>
          <w:b/>
          <w:bCs/>
        </w:rPr>
        <w:t>Obrazložitev</w:t>
      </w:r>
    </w:p>
    <w:p w14:paraId="02FA4459" w14:textId="77777777" w:rsidR="00CF1DE9" w:rsidRDefault="00CF1DE9"/>
    <w:p w14:paraId="561CB258" w14:textId="1444D5CC" w:rsidR="00CF1DE9" w:rsidRDefault="00000000">
      <w:r>
        <w:t xml:space="preserve">Višja strokovna šola </w:t>
      </w:r>
      <w:proofErr w:type="spellStart"/>
      <w:r>
        <w:t>Academia</w:t>
      </w:r>
      <w:proofErr w:type="spellEnd"/>
      <w:r>
        <w:t xml:space="preserve"> Maribor, Glavni trg 17b, 2000 Maribor, (v nadaljevanju: šola) je na svet agencije 16. 7. 2025 vložil vlogo za zunanjo evalvacijo višje strokovne šole zaradi sprejetja mnenja o izpolnjevanju z zakonom predpisanih standardov, določenih z merili. Šola je vlogo vložila na predpisanem obrazcu in priložila vse priloge, predpisane v 15. členu meril.</w:t>
      </w:r>
    </w:p>
    <w:p w14:paraId="25F2B3AA" w14:textId="77777777" w:rsidR="00CF1DE9" w:rsidRDefault="00CF1DE9"/>
    <w:p w14:paraId="6AE33521" w14:textId="104DED29" w:rsidR="00CF1DE9" w:rsidRDefault="00000000">
      <w:r>
        <w:t>Svet agencije je v postopku</w:t>
      </w:r>
      <w:r w:rsidR="006F09ED">
        <w:t>,</w:t>
      </w:r>
      <w:r>
        <w:t xml:space="preserve"> v skladu s 14 členom meril</w:t>
      </w:r>
      <w:r w:rsidR="006F09ED">
        <w:t>,</w:t>
      </w:r>
      <w:r>
        <w:t xml:space="preserve"> imenoval skupino strokovnjakov za pripravo skupnega poročila o zunanji evalvaciji šole. Skupina strokovnjakov v sestavi: Andro Glamnik, Visoka šola za proizvodno inženirstvo, predsednik, doc. dr. Dušan Petrovič, Univerza v Ljubljani, Fakulteta za gradbeništvo in geodezijo, član, prof. Mark Mulcahy, </w:t>
      </w:r>
      <w:proofErr w:type="spellStart"/>
      <w:r>
        <w:t>Cork</w:t>
      </w:r>
      <w:proofErr w:type="spellEnd"/>
      <w:r>
        <w:t xml:space="preserve"> </w:t>
      </w:r>
      <w:proofErr w:type="spellStart"/>
      <w:r>
        <w:t>University</w:t>
      </w:r>
      <w:proofErr w:type="spellEnd"/>
      <w:r>
        <w:t xml:space="preserve"> Business </w:t>
      </w:r>
      <w:proofErr w:type="spellStart"/>
      <w:r>
        <w:t>School</w:t>
      </w:r>
      <w:proofErr w:type="spellEnd"/>
      <w:r>
        <w:t xml:space="preserve">, član in Vid Pajer, Univerza v Mariboru, Fakulteta za elektrotehniko, računalništvo in informatiko, član študent je na podlagi </w:t>
      </w:r>
      <w:proofErr w:type="spellStart"/>
      <w:r>
        <w:t>samoevalvacijskega</w:t>
      </w:r>
      <w:proofErr w:type="spellEnd"/>
      <w:r>
        <w:t xml:space="preserve"> poročila šole, vloge, druge zahtevane dokumentacije in obiska šole  </w:t>
      </w:r>
      <w:r w:rsidR="008E058A">
        <w:t xml:space="preserve">dne </w:t>
      </w:r>
      <w:r>
        <w:t xml:space="preserve">6. </w:t>
      </w:r>
      <w:r w:rsidR="008E058A">
        <w:t xml:space="preserve">in 7. </w:t>
      </w:r>
      <w:r>
        <w:t xml:space="preserve">11. 2025 pripravila skupno </w:t>
      </w:r>
      <w:proofErr w:type="spellStart"/>
      <w:r>
        <w:t>evalvacijsko</w:t>
      </w:r>
      <w:proofErr w:type="spellEnd"/>
      <w:r>
        <w:t xml:space="preserve"> poročilo, iz katerega je razvidno, da šola deluje v skladu z zakonom in merili.</w:t>
      </w:r>
    </w:p>
    <w:p w14:paraId="297A31EB" w14:textId="77777777" w:rsidR="00CF1DE9" w:rsidRDefault="00CF1DE9"/>
    <w:p w14:paraId="3A442FB8" w14:textId="77777777" w:rsidR="006F09ED" w:rsidRDefault="00000000" w:rsidP="006F09ED">
      <w:r>
        <w:t xml:space="preserve">V 26. členu Zakona o višjem strokovnem izobraževanju (Uradni list RS, št. 86/04, 100/13 in 54/22 – ZUPŠ-1; v nadaljevanju: ZVSI) je določeno, da izpolnjevanje pogojev za opravljanje višješolske dejavnosti vsakih pet let po uradni dolžnosti, na predlog nacionalne agencije ali inšpektorata, pristojnega za šolstvo, pa tudi prej, preverja ministrstvo, pristojno za višje šolstvo. </w:t>
      </w:r>
      <w:r w:rsidR="006F09ED" w:rsidRPr="001A4806">
        <w:t xml:space="preserve">V 68. členu Zakona o visokem šolstvu je določeno, da </w:t>
      </w:r>
      <w:r w:rsidR="006F09ED">
        <w:t>agencija</w:t>
      </w:r>
      <w:r w:rsidR="006F09ED" w:rsidRPr="001A4806">
        <w:t xml:space="preserve"> izvaja zunanje evalvacije višjih strokovnih šol ter pri tem določa postopke in merila za njihovo izvedbo. Področja presoje višje strokovne šole določa 5. člen Meril za zunanjo evalvacijo višjih strokovnih šol: delovanje šole, kadri, študenti, materialne razmere ter notranje zagotavljanje in izboljševanje kakovosti ter izvajanje študijskih programov.</w:t>
      </w:r>
    </w:p>
    <w:p w14:paraId="54103B3D" w14:textId="64E77E7B" w:rsidR="00B72426" w:rsidRDefault="00B72426"/>
    <w:p w14:paraId="51FB0847" w14:textId="7E3365C6" w:rsidR="00B72426" w:rsidRDefault="00B72426" w:rsidP="00B72426">
      <w:r w:rsidRPr="001A4806">
        <w:t>Zunanja evalvacija je bila izvedena kot usmerjena presoja</w:t>
      </w:r>
      <w:r>
        <w:t xml:space="preserve">. </w:t>
      </w:r>
      <w:r w:rsidRPr="001A4806">
        <w:t>Skupina strokovnjakov je skladnost šole presojala po vseh standardih kakovosti iz meril, poglobljeno pa je presodila deset izbranih standardov. Obvezni standardi</w:t>
      </w:r>
      <w:r>
        <w:t xml:space="preserve"> presoje</w:t>
      </w:r>
      <w:r w:rsidRPr="001A4806">
        <w:t xml:space="preserve">, ki izhajajo iz določb </w:t>
      </w:r>
      <w:r>
        <w:t>ZVSI,</w:t>
      </w:r>
      <w:r w:rsidRPr="001A4806">
        <w:t xml:space="preserve"> so 4., 6., </w:t>
      </w:r>
      <w:r w:rsidRPr="001A4806">
        <w:lastRenderedPageBreak/>
        <w:t xml:space="preserve">8. in 9. standard. Agencija je za poglobljeno presojo določila </w:t>
      </w:r>
      <w:r>
        <w:t>1</w:t>
      </w:r>
      <w:r w:rsidRPr="001A4806">
        <w:t>3., 1</w:t>
      </w:r>
      <w:r>
        <w:t>7</w:t>
      </w:r>
      <w:r w:rsidRPr="001A4806">
        <w:t xml:space="preserve">. in 21. standard. Šola je za poglobljeno presojo izbrala </w:t>
      </w:r>
      <w:r>
        <w:t>1</w:t>
      </w:r>
      <w:r w:rsidRPr="001A4806">
        <w:t>., 1</w:t>
      </w:r>
      <w:r>
        <w:t>1</w:t>
      </w:r>
      <w:r w:rsidRPr="001A4806">
        <w:t xml:space="preserve">. in </w:t>
      </w:r>
      <w:r>
        <w:t>20</w:t>
      </w:r>
      <w:r w:rsidRPr="001A4806">
        <w:t xml:space="preserve">. standard. </w:t>
      </w:r>
      <w:r>
        <w:t xml:space="preserve">Svet agencije je vlogo šole obravnaval na svoji 228. seji 19. 2. 2026. Presojal jo je po vseh standardih kakovosti določenih v 6., 7., 8., 9. in 10. členu meril ter ugotovil, da šola </w:t>
      </w:r>
      <w:r w:rsidRPr="001A4806">
        <w:t xml:space="preserve">izpolnjuje </w:t>
      </w:r>
      <w:r>
        <w:t xml:space="preserve">vse </w:t>
      </w:r>
      <w:r w:rsidRPr="001A4806">
        <w:t xml:space="preserve">standarde kakovosti, določene </w:t>
      </w:r>
      <w:r>
        <w:t xml:space="preserve">merili. </w:t>
      </w:r>
    </w:p>
    <w:p w14:paraId="36CC2D85" w14:textId="77777777" w:rsidR="00B72426" w:rsidRDefault="00B72426"/>
    <w:p w14:paraId="0E6A43B5" w14:textId="59F292C5" w:rsidR="002D0F99" w:rsidRDefault="00B72426" w:rsidP="002D0F99">
      <w:r>
        <w:t xml:space="preserve">Področje delovanja šole opredeljujejo standardi kakovosti od 1 do 7 (6. člen meril). Strokovnjaki </w:t>
      </w:r>
      <w:r w:rsidR="006F09ED">
        <w:t xml:space="preserve">v </w:t>
      </w:r>
      <w:proofErr w:type="spellStart"/>
      <w:r w:rsidR="006F09ED">
        <w:t>evalvacijskem</w:t>
      </w:r>
      <w:proofErr w:type="spellEnd"/>
      <w:r w:rsidR="006F09ED">
        <w:t xml:space="preserve"> poročilu </w:t>
      </w:r>
      <w:r>
        <w:t>ugotavljajo, da šola na tem področju izkazuje več prednosti, zlasti na področju jasno zastavljen</w:t>
      </w:r>
      <w:r w:rsidR="003B0DB4">
        <w:t>e</w:t>
      </w:r>
      <w:r>
        <w:t xml:space="preserve"> in s poslanstvom usklajen</w:t>
      </w:r>
      <w:r w:rsidR="003B0DB4">
        <w:t>e</w:t>
      </w:r>
      <w:r>
        <w:t xml:space="preserve"> strategij</w:t>
      </w:r>
      <w:r w:rsidR="003B0DB4">
        <w:t>e</w:t>
      </w:r>
      <w:r>
        <w:t xml:space="preserve">, realistično zastavljenimi cilji in kazalniki, ki zasledujejo nenehno izboljševanje njenega delovanja. Praktična naravnanost študijskih programov in tesna povezanost s trgom dela ter lokalnimi, nacionalnimi in mednarodnimi partnerji </w:t>
      </w:r>
      <w:r w:rsidR="003B0DB4">
        <w:t xml:space="preserve">zagotavlja </w:t>
      </w:r>
      <w:r w:rsidR="00F77535">
        <w:t xml:space="preserve">njeno </w:t>
      </w:r>
      <w:r w:rsidR="003B0DB4">
        <w:t>prepoznavnost in kakovost</w:t>
      </w:r>
      <w:r>
        <w:t xml:space="preserve">. </w:t>
      </w:r>
      <w:r w:rsidR="003B0DB4">
        <w:t>Šola redno posodablja študijske programe in predmete, uporablja sodobne pedagoške pristope ter v študijski proces vključuje vsebine s področja umetne inteligence</w:t>
      </w:r>
      <w:r w:rsidR="001670A3">
        <w:t xml:space="preserve"> in digitalizacije</w:t>
      </w:r>
      <w:r w:rsidR="003B0DB4">
        <w:t xml:space="preserve">. Z več kot 30 letno tradicijo na področju višješolskega izobraževanja je razvila široko mrežo poznanstev in partnerstev z različnimi šolami, podjetji, združenji ter ostalimi strokovnimi organizacijami s področja raznolikih študijskih programov, ki jih ponuja. Notranja organiziranost šole zagotavlja aktivno sodelovanje </w:t>
      </w:r>
      <w:r w:rsidR="00F77535">
        <w:t>tako notranjih (</w:t>
      </w:r>
      <w:r w:rsidR="003B0DB4">
        <w:t>predavateljev in drugih strokovnih delavcev, nepedagoških delavcev, študentov, diplomantov</w:t>
      </w:r>
      <w:r w:rsidR="00F77535">
        <w:t>) kot</w:t>
      </w:r>
      <w:r w:rsidR="003B0DB4">
        <w:t xml:space="preserve"> </w:t>
      </w:r>
      <w:r w:rsidR="002D0F99">
        <w:t>zunanjih</w:t>
      </w:r>
      <w:r w:rsidR="003B0DB4">
        <w:t xml:space="preserve"> deležnikov</w:t>
      </w:r>
      <w:r w:rsidR="002D0F99">
        <w:t xml:space="preserve">. Praktično izobraževanje je organizirano na visoki ravni in sistematično urejeno v model treh stebrov, od kariernega usposabljanja, praktičnega usposabljanja pri izbranih delodajalcih ter obvezne projektne naloge, ki jo vsak študent opravi v povezavi z vsebino predmetov, pri čemer izkazuje sposobnost samostojnega dela in predstavitve rezultatov. S tem šola zagotavlja svojo konkurenčno prednost, kar se izkazuje z visoko stopnjo zaposljivosti in zaposlenosti njenih diplomantov. Šola ima razvejano mrežo </w:t>
      </w:r>
      <w:r w:rsidR="00F77535">
        <w:t>partnerstev</w:t>
      </w:r>
      <w:r w:rsidR="002D0F99">
        <w:t xml:space="preserve">, digitalno podprte procese, </w:t>
      </w:r>
      <w:r w:rsidR="001670A3">
        <w:t xml:space="preserve">ter </w:t>
      </w:r>
      <w:r w:rsidR="00F77535">
        <w:t xml:space="preserve">zagotavlja </w:t>
      </w:r>
      <w:r w:rsidR="002D0F99">
        <w:t>sistematično spremljanje kompetenc. Evalvacije delodajalcev, mentorjev in študentov potrjujejo visoko kakovost izvedbe.</w:t>
      </w:r>
      <w:r w:rsidR="00F77535">
        <w:t xml:space="preserve"> Skupina strokovnjakov je kot prednost prepoznala dobro vzpostavljen, dokumentiran in delujoč sistem kakovosti z jasnimi in učinkovitimi ukrepi za izboljšanje, ki spodbuja razvoj, inovacije in povezovanje z okoljem.</w:t>
      </w:r>
    </w:p>
    <w:p w14:paraId="7279A2F2" w14:textId="1DB420F1" w:rsidR="00CF1DE9" w:rsidRDefault="00CF1DE9"/>
    <w:p w14:paraId="4CD7A5D8" w14:textId="77777777" w:rsidR="001670A3" w:rsidRDefault="00F77535">
      <w:r>
        <w:t xml:space="preserve">Področje kadrov opredeljujeta standarda kakovosti 8 in 9 (7. člen meril). Strokovnjaki ugotavljajo, da ima šola stabilno in kakovostno kadrovsko strukturo, ki jo zaznamuje dolgoletno sodelovanje predavateljev in inštruktorjev iz gospodarstva ter prepoznavni strokovni dosežki, potrjeni z </w:t>
      </w:r>
      <w:r w:rsidR="001670A3">
        <w:t>dosežki posameznikov</w:t>
      </w:r>
      <w:r>
        <w:t>. Čeprav je večina predavateljev zunanjih in s šolo sodelujejo na podlagi pogodb</w:t>
      </w:r>
      <w:r w:rsidR="002A7132">
        <w:t xml:space="preserve">, šola veliko naporov usmerja v njihovo motiviranost, medsebojno strokovno sodelovanje in ustrezno porazdelitvijo obremenitev, hkrati pa skrbi za njihov strokovni razvoj. Šola zaposlenim nudi ustrezna sredstva, podporo in svetovanje za vključevanje v projekte in mednarodno sodelovanje, zagotavlja laboratorijsko opremo, literaturo in druge materialne pogoje za uspešno izvedbo izobraževalne in strokovne dejavnosti. Odprt način komuniciranja med vodstvom in zaposlenimi ter spodbujanje medsebojnega sodelovanja je skupina strokovnjakov prepoznala kot razlog za visoko stopnjo zadovoljstva tako med redno kot pogodbeno zaposlenimi na šoli. </w:t>
      </w:r>
    </w:p>
    <w:p w14:paraId="4488E0D4" w14:textId="031B63FD" w:rsidR="00B72426" w:rsidRDefault="002A7132">
      <w:r>
        <w:t xml:space="preserve">Prednost vidi predvsem v skrbi šole za ustrezno porazdelitev obremenitev predavateljev z angažiranjem več učiteljev za posamezen predmet, prat tako </w:t>
      </w:r>
      <w:r w:rsidR="003E3664">
        <w:t xml:space="preserve">šola sproti spremlja stopnjo obremenjenosti nepedagoških delavcev ter ustrezno načrtuje ukrepe za njihovo razbremenitev. </w:t>
      </w:r>
      <w:r>
        <w:t xml:space="preserve">Priložnost za izboljšanje pa je skupina strokovnjakov prepoznala v </w:t>
      </w:r>
      <w:r>
        <w:lastRenderedPageBreak/>
        <w:t xml:space="preserve">izboljšani aktivni vlogi pedagoških aktivov in seznanjanju pedagogov z delovanjem sistema kakovosti na šoli in njihovemu vključevanju vanj. </w:t>
      </w:r>
    </w:p>
    <w:p w14:paraId="543B23E9" w14:textId="77777777" w:rsidR="00CF1DE9" w:rsidRDefault="00CF1DE9"/>
    <w:p w14:paraId="78D8875B" w14:textId="341F8609" w:rsidR="003E3664" w:rsidRDefault="003E3664">
      <w:r>
        <w:t>Področje študentov opredeljujejo standardi kakovosti od 10 do 13 (8. člen meril). Strokovnjaki ugotavljajo, da šola študentom zagotavlja celovito, dostopno in prilagojeno podporo, informacije in svetovanje, kar se odraža tudi v visoki stopnji zadovoljstva s storitvami šole. Šola zagotavlja ustrezne prilagoditve za študente s posebnimi potrebami in posebnim statusom, prav tako jim zagotavljajo pomoč in svetovanje pri izboru najprimernejših okolij za izvedbo praktičnega izobraževanja. Vsem študentom so omogočeni kakovostni pogoji za študij in praktično izobraževanje, ustrezn</w:t>
      </w:r>
      <w:r w:rsidR="001670A3">
        <w:t>a</w:t>
      </w:r>
      <w:r>
        <w:t xml:space="preserve"> laboratorijsk</w:t>
      </w:r>
      <w:r w:rsidR="001670A3">
        <w:t>a</w:t>
      </w:r>
      <w:r>
        <w:t xml:space="preserve"> in tehničn</w:t>
      </w:r>
      <w:r w:rsidR="001670A3">
        <w:t>a</w:t>
      </w:r>
      <w:r>
        <w:t xml:space="preserve"> opremo ter pomoč, hkrati pa </w:t>
      </w:r>
      <w:r w:rsidR="001670A3">
        <w:t xml:space="preserve">se </w:t>
      </w:r>
      <w:r>
        <w:t>jim omogoča</w:t>
      </w:r>
      <w:r w:rsidR="001670A3">
        <w:t>jo</w:t>
      </w:r>
      <w:r>
        <w:t xml:space="preserve"> tudi </w:t>
      </w:r>
      <w:r w:rsidR="001670A3">
        <w:t xml:space="preserve">dejavnosti in prostori za </w:t>
      </w:r>
      <w:r>
        <w:t xml:space="preserve">druženje </w:t>
      </w:r>
      <w:r w:rsidR="001670A3">
        <w:t>ter</w:t>
      </w:r>
      <w:r>
        <w:t xml:space="preserve"> stalen dostop do virov. Študenti so aktivni v organih upravljanja šole, organizirani so v Študentskem svetu, komisiji za kakovost, </w:t>
      </w:r>
      <w:r w:rsidR="001670A3">
        <w:t xml:space="preserve">sodelujejo </w:t>
      </w:r>
      <w:r>
        <w:t xml:space="preserve">v strateških in </w:t>
      </w:r>
      <w:proofErr w:type="spellStart"/>
      <w:r>
        <w:t>samoevalvacijskih</w:t>
      </w:r>
      <w:proofErr w:type="spellEnd"/>
      <w:r>
        <w:t xml:space="preserve"> postopkih. </w:t>
      </w:r>
      <w:r w:rsidR="00E40D93">
        <w:t xml:space="preserve">Njihova </w:t>
      </w:r>
      <w:r w:rsidR="001670A3">
        <w:t>motiviranost</w:t>
      </w:r>
      <w:r w:rsidR="00E40D93">
        <w:t xml:space="preserve"> se kaže tudi v visokem deležu odzivnosti na študentske ankete in posledično beleži v načrtovanih ukrepih in izboljšavah, ki jih na podlagi pobud študentov šola uspešno udejanja. Priložnost za izboljšanje skupina strokovnjakov prepoznava v nadaljnji krepitvi digitalnih orodij za sprotno spremljanje povratnih informacij študentov ter večji vključenosti mednarodnih študentov v delovanje šole. </w:t>
      </w:r>
    </w:p>
    <w:p w14:paraId="29C3823E" w14:textId="77777777" w:rsidR="00E40D93" w:rsidRDefault="00E40D93"/>
    <w:p w14:paraId="76DD9519" w14:textId="33AC2A81" w:rsidR="00E40D93" w:rsidRDefault="00E40D93" w:rsidP="00E40D93">
      <w:r>
        <w:t>Področje materialnih razmer opredeljujejo standardi kakovosti od 14 do 17 (9. člen meril). Skupina strokovnjakov na podlagi zagotovljene dokumentacije, opravljenih razgovorov</w:t>
      </w:r>
      <w:r w:rsidR="001670A3">
        <w:t xml:space="preserve"> in pregleda materialnih razmer in opreme</w:t>
      </w:r>
      <w:r>
        <w:t xml:space="preserve"> ugot</w:t>
      </w:r>
      <w:r w:rsidR="001670A3">
        <w:t>avlja</w:t>
      </w:r>
      <w:r>
        <w:t xml:space="preserve">, da šola zagotavlja ustrezne prostore, opremo, informacijsko podporo, prilagoditve, finančne vire ter knjižnico za nemoteno izvedbo študijske </w:t>
      </w:r>
      <w:r w:rsidR="001670A3">
        <w:t xml:space="preserve">in strokovne </w:t>
      </w:r>
      <w:r>
        <w:t>dejavnosti ter da ni zaznati odstopanj od ugotovitev predhodne zunanje evalvacije. Področje so strokovnjaki ocenili kot skladno z merili, s čimer se strinja tudi svet agencije.</w:t>
      </w:r>
    </w:p>
    <w:p w14:paraId="581348D2" w14:textId="77777777" w:rsidR="00E40D93" w:rsidRDefault="00E40D93"/>
    <w:p w14:paraId="2F9EEE61" w14:textId="4CE1C598" w:rsidR="00642440" w:rsidRDefault="00642440" w:rsidP="00642440">
      <w:r>
        <w:t xml:space="preserve">Področje notranjega zagotavljanja in izboljševanja kakovosti ter izvajanja študijskih programov opredeljujejo standardi kakovosti od 18 do 22 (10. člen meril). Skupina strokovnjakov ugotavlja, da ima šola vzpostavljen in dobro zasnovan ter dokumentiran sistem presoje in razvoja študijskih programov, vanj so vključeni vsi relevantni deležniki. </w:t>
      </w:r>
      <w:proofErr w:type="spellStart"/>
      <w:r>
        <w:t>Samoevalvacijska</w:t>
      </w:r>
      <w:proofErr w:type="spellEnd"/>
      <w:r>
        <w:t xml:space="preserve"> poročila šole so ustrezno zasnovana, vsebujejo sledljivost procesov (od </w:t>
      </w:r>
      <w:r w:rsidR="006F09ED">
        <w:t xml:space="preserve">sprotnega </w:t>
      </w:r>
      <w:r>
        <w:t xml:space="preserve">spremljanja, </w:t>
      </w:r>
      <w:r w:rsidR="006F09ED">
        <w:t xml:space="preserve">prepoznave </w:t>
      </w:r>
      <w:r>
        <w:t xml:space="preserve">predlogov za izboljšanje, načrtovanje ukrepov in spremljanje rezultatov oziroma učinkov) in zagotavljajo sklenjenost zanke kakovosti. </w:t>
      </w:r>
      <w:r w:rsidRPr="00642440">
        <w:t xml:space="preserve">Pri razvoju in posodabljanju študijskih programov </w:t>
      </w:r>
      <w:proofErr w:type="spellStart"/>
      <w:r w:rsidRPr="00642440">
        <w:t>Academia</w:t>
      </w:r>
      <w:proofErr w:type="spellEnd"/>
      <w:r w:rsidRPr="00642440">
        <w:t xml:space="preserve"> Višja strokovna šola Maribor zagotavlja, da programi ostajajo celoviti tako po vsebini kot po strukturi. Kurikulumi in učni načrti so dosledno usklajeni s cilji in kompetencami programa.</w:t>
      </w:r>
      <w:r>
        <w:t xml:space="preserve"> </w:t>
      </w:r>
    </w:p>
    <w:p w14:paraId="1720A62C" w14:textId="438A7B84" w:rsidR="00642440" w:rsidRPr="00642440" w:rsidRDefault="00642440" w:rsidP="00642440">
      <w:proofErr w:type="spellStart"/>
      <w:r>
        <w:t>Academia</w:t>
      </w:r>
      <w:proofErr w:type="spellEnd"/>
      <w:r>
        <w:t xml:space="preserve"> VSŠ Maribor </w:t>
      </w:r>
      <w:r w:rsidRPr="00642440">
        <w:t>je ena redkih šol, ki sistematično spremlja doseganje učnih izidov v povezavi s predvidenimi kompetencami programa</w:t>
      </w:r>
      <w:r>
        <w:t xml:space="preserve">, s čimer se ohranja aktualnost vsebine študijskih programov, didaktičnih in metodoloških pristopov ter </w:t>
      </w:r>
      <w:r w:rsidR="006F09ED">
        <w:t xml:space="preserve">zagotavlja visoko </w:t>
      </w:r>
      <w:r w:rsidR="001670A3">
        <w:t xml:space="preserve">stopnjo </w:t>
      </w:r>
      <w:r>
        <w:t xml:space="preserve">zaposljivosti diplomantov, kar je skupina strokovnjakov prepoznala kot prednost. </w:t>
      </w:r>
      <w:r w:rsidRPr="00642440">
        <w:t xml:space="preserve"> </w:t>
      </w:r>
    </w:p>
    <w:p w14:paraId="5F5B09CF" w14:textId="249E1B51" w:rsidR="003E3664" w:rsidRDefault="00642440" w:rsidP="00642440">
      <w:r w:rsidRPr="00642440">
        <w:t>Šola aktivno uvaja odprti kurikulum ki, v skladu z novo zakonodajo, študentom omogoča, da lahko v obsegu 15-20 ECTS sami prilagodijo študij. Na šoli to omogočajo ob pomoči zunanjih partnerjev (zaposlovalci) na programu Računalništvo (sistemski inženir, matematika).</w:t>
      </w:r>
    </w:p>
    <w:p w14:paraId="49E971C7" w14:textId="77777777" w:rsidR="003E3664" w:rsidRDefault="003E3664"/>
    <w:p w14:paraId="7BDD7290" w14:textId="24C2E343" w:rsidR="00CF1DE9" w:rsidRDefault="00000000">
      <w:r>
        <w:t xml:space="preserve">Na podlagi navedenega svet agencije meni, da šola izpolnjuje </w:t>
      </w:r>
      <w:r w:rsidR="00CD74AF">
        <w:t xml:space="preserve">vse </w:t>
      </w:r>
      <w:r>
        <w:t>standarde kakovosti, določene z merili: ustrezni so njeno delovanje, kadrovska zasedba, materialni pogoji</w:t>
      </w:r>
      <w:r w:rsidR="00E40D93">
        <w:t xml:space="preserve">, </w:t>
      </w:r>
      <w:r>
        <w:t xml:space="preserve"> </w:t>
      </w:r>
      <w:r>
        <w:lastRenderedPageBreak/>
        <w:t>notranje zagotavljanje in izboljševanje kakovosti ter izvajanje študijskih programov.</w:t>
      </w:r>
      <w:r w:rsidR="00E40D93">
        <w:t xml:space="preserve"> V svojih ugotovi</w:t>
      </w:r>
      <w:r w:rsidR="00642440">
        <w:t>tvah svet agencije sledi ugotovitvam skupine strokovnjakov</w:t>
      </w:r>
      <w:r w:rsidR="006F09ED">
        <w:t xml:space="preserve"> in ugotavlja, da </w:t>
      </w:r>
      <w:proofErr w:type="spellStart"/>
      <w:r w:rsidR="006F09ED">
        <w:t>Academia</w:t>
      </w:r>
      <w:proofErr w:type="spellEnd"/>
      <w:r w:rsidR="006F09ED">
        <w:t xml:space="preserve"> Višja strokovna šola Maribor</w:t>
      </w:r>
      <w:r w:rsidR="006F09ED" w:rsidRPr="006F09ED">
        <w:t xml:space="preserve"> sistematično spremlja učne izide, ohranja vse kontaktne ure ter z odprtim kurikulumom in hibridnim študijem omogoča prilagodljivost. Poudarja projektno delo, mednarodno sodelovanje, povezovanje z gospodarstvom ter </w:t>
      </w:r>
      <w:r w:rsidR="001670A3">
        <w:t xml:space="preserve">zagotavlja </w:t>
      </w:r>
      <w:r w:rsidR="006F09ED" w:rsidRPr="006F09ED">
        <w:t>sodobno digitalno podporo, kar krepi pripravljenost študentov na trg dela.</w:t>
      </w:r>
      <w:r w:rsidR="006F09ED">
        <w:t xml:space="preserve"> Kot odličnost pa svet agencije </w:t>
      </w:r>
      <w:r w:rsidR="001670A3">
        <w:t xml:space="preserve">prepoznava </w:t>
      </w:r>
      <w:r w:rsidR="006F09ED">
        <w:t xml:space="preserve">izvedbo praktičnega izobraževanja v treh stebrih z možnostjo izvedbe tako v Sloveniji kot tujini in uporabo naprednih digitalnih orodij v izobraževalnem procesu kar študentom zagotavlja konkurenčno prednost na trgu delovne sile. </w:t>
      </w:r>
    </w:p>
    <w:p w14:paraId="7981051B" w14:textId="77777777" w:rsidR="00CF1DE9" w:rsidRDefault="00CF1DE9"/>
    <w:p w14:paraId="65ADD451" w14:textId="77777777" w:rsidR="00CF1DE9" w:rsidRDefault="00000000">
      <w:r>
        <w:t xml:space="preserve">Na podlagi 22. člena Meril za zunanjo evalvacijo višjih strokovnih šol ima </w:t>
      </w:r>
      <w:r>
        <w:rPr>
          <w:b/>
          <w:bCs/>
        </w:rPr>
        <w:t>šola možnost, da se na mnenje agencije odzove v roku 30 dni od prejema tega mnenja.</w:t>
      </w:r>
    </w:p>
    <w:p w14:paraId="58B71CD6" w14:textId="77777777" w:rsidR="00CF1DE9" w:rsidRDefault="00CF1DE9"/>
    <w:p w14:paraId="03DA2FC9" w14:textId="77777777" w:rsidR="00CF1DE9" w:rsidRDefault="00CF1DE9"/>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CF1DE9" w14:paraId="60F44B01" w14:textId="77777777">
        <w:trPr>
          <w:jc w:val="both"/>
        </w:trPr>
        <w:tc>
          <w:tcPr>
            <w:tcW w:w="2500" w:type="pct"/>
            <w:tcBorders>
              <w:top w:val="nil"/>
              <w:left w:val="nil"/>
              <w:bottom w:val="nil"/>
              <w:right w:val="nil"/>
            </w:tcBorders>
          </w:tcPr>
          <w:p w14:paraId="6467F707" w14:textId="77777777" w:rsidR="00CF1DE9" w:rsidRDefault="00000000">
            <w:pPr>
              <w:jc w:val="left"/>
            </w:pPr>
            <w:r>
              <w:t>Klemen Šubic</w:t>
            </w:r>
            <w:r>
              <w:br/>
              <w:t>Področni sekretar</w:t>
            </w:r>
          </w:p>
        </w:tc>
        <w:tc>
          <w:tcPr>
            <w:tcW w:w="2500" w:type="pct"/>
            <w:tcBorders>
              <w:top w:val="nil"/>
              <w:left w:val="nil"/>
              <w:bottom w:val="nil"/>
              <w:right w:val="nil"/>
            </w:tcBorders>
          </w:tcPr>
          <w:p w14:paraId="037CAC8D" w14:textId="77777777" w:rsidR="00CF1DE9" w:rsidRDefault="00000000">
            <w:pPr>
              <w:jc w:val="left"/>
            </w:pPr>
            <w:r>
              <w:t>dr. Boris Dular</w:t>
            </w:r>
            <w:r>
              <w:br/>
              <w:t>Predsednik sveta</w:t>
            </w:r>
            <w:r>
              <w:br/>
              <w:t>Nacionalne agencije Republike Slovenije za kakovost v visokem šolstvu</w:t>
            </w:r>
          </w:p>
        </w:tc>
      </w:tr>
    </w:tbl>
    <w:p w14:paraId="16EE3E88" w14:textId="77777777" w:rsidR="00CF1DE9" w:rsidRDefault="00CF1DE9"/>
    <w:p w14:paraId="685C343C" w14:textId="77777777" w:rsidR="00873253" w:rsidRDefault="00873253">
      <w:pPr>
        <w:rPr>
          <w:b/>
          <w:bCs/>
        </w:rPr>
      </w:pPr>
    </w:p>
    <w:p w14:paraId="02DD7ED1" w14:textId="77777777" w:rsidR="00873253" w:rsidRDefault="00873253">
      <w:pPr>
        <w:rPr>
          <w:b/>
          <w:bCs/>
        </w:rPr>
      </w:pPr>
    </w:p>
    <w:p w14:paraId="4A1F4798" w14:textId="77777777" w:rsidR="00873253" w:rsidRDefault="00873253">
      <w:pPr>
        <w:rPr>
          <w:b/>
          <w:bCs/>
        </w:rPr>
      </w:pPr>
    </w:p>
    <w:p w14:paraId="02D49D24" w14:textId="77777777" w:rsidR="00873253" w:rsidRDefault="00873253">
      <w:pPr>
        <w:rPr>
          <w:b/>
          <w:bCs/>
        </w:rPr>
      </w:pPr>
    </w:p>
    <w:p w14:paraId="73ACFB4D" w14:textId="77777777" w:rsidR="00873253" w:rsidRDefault="00873253">
      <w:pPr>
        <w:rPr>
          <w:b/>
          <w:bCs/>
        </w:rPr>
      </w:pPr>
    </w:p>
    <w:p w14:paraId="635213D6" w14:textId="77777777" w:rsidR="00873253" w:rsidRDefault="00873253">
      <w:pPr>
        <w:rPr>
          <w:b/>
          <w:bCs/>
        </w:rPr>
      </w:pPr>
    </w:p>
    <w:p w14:paraId="6832B441" w14:textId="77777777" w:rsidR="00873253" w:rsidRDefault="00873253">
      <w:pPr>
        <w:rPr>
          <w:b/>
          <w:bCs/>
        </w:rPr>
      </w:pPr>
    </w:p>
    <w:p w14:paraId="580E7BB3" w14:textId="77777777" w:rsidR="00873253" w:rsidRDefault="00873253">
      <w:pPr>
        <w:rPr>
          <w:b/>
          <w:bCs/>
        </w:rPr>
      </w:pPr>
    </w:p>
    <w:p w14:paraId="75C5DFE3" w14:textId="77777777" w:rsidR="00873253" w:rsidRDefault="00873253">
      <w:pPr>
        <w:rPr>
          <w:b/>
          <w:bCs/>
        </w:rPr>
      </w:pPr>
    </w:p>
    <w:p w14:paraId="61CF9F87" w14:textId="77777777" w:rsidR="00873253" w:rsidRDefault="00873253">
      <w:pPr>
        <w:rPr>
          <w:b/>
          <w:bCs/>
        </w:rPr>
      </w:pPr>
    </w:p>
    <w:p w14:paraId="14556D7E" w14:textId="77777777" w:rsidR="00873253" w:rsidRDefault="00873253">
      <w:pPr>
        <w:rPr>
          <w:b/>
          <w:bCs/>
        </w:rPr>
      </w:pPr>
    </w:p>
    <w:p w14:paraId="4CE1A0BA" w14:textId="59FD7200" w:rsidR="00CF1DE9" w:rsidRDefault="00000000" w:rsidP="006F09ED">
      <w:r w:rsidRPr="006F09ED">
        <w:rPr>
          <w:b/>
          <w:bCs/>
        </w:rPr>
        <w:t>Vročiti:</w:t>
      </w:r>
      <w:r>
        <w:br/>
        <w:t>-</w:t>
      </w:r>
      <w:r w:rsidR="006F09ED">
        <w:t xml:space="preserve"> </w:t>
      </w:r>
      <w:proofErr w:type="spellStart"/>
      <w:r w:rsidR="006F09ED">
        <w:t>Academia</w:t>
      </w:r>
      <w:proofErr w:type="spellEnd"/>
      <w:r w:rsidR="006F09ED">
        <w:t xml:space="preserve"> </w:t>
      </w:r>
      <w:r>
        <w:t>Višja strokovna šola Maribor, Glavni trg 17b, 2000 Maribor, osebno</w:t>
      </w:r>
      <w:r>
        <w:br/>
        <w:t>- Ministrstvo za vzgojo in izobraževanje, Masarykova 16, 1000 Ljubljana, priporočeno s povratnico</w:t>
      </w:r>
    </w:p>
    <w:sectPr w:rsidR="00CF1DE9">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376DE" w14:textId="77777777" w:rsidR="00DB1E7D" w:rsidRDefault="00DB1E7D">
      <w:r>
        <w:separator/>
      </w:r>
    </w:p>
  </w:endnote>
  <w:endnote w:type="continuationSeparator" w:id="0">
    <w:p w14:paraId="2AD6721E" w14:textId="77777777" w:rsidR="00DB1E7D" w:rsidRDefault="00DB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8A1D1" w14:textId="77777777" w:rsidR="00CF1DE9" w:rsidRDefault="00000000">
    <w:r>
      <w:rPr>
        <w:noProof/>
      </w:rPr>
      <w:drawing>
        <wp:inline distT="0" distB="0" distL="0" distR="0" wp14:anchorId="3FCFC348" wp14:editId="20838856">
          <wp:extent cx="6019800" cy="561975"/>
          <wp:effectExtent l="0" t="0" r="0" b="0"/>
          <wp:docPr id="20167314" name="Slika 20167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7D348911" w14:textId="77777777" w:rsidR="00CF1DE9" w:rsidRDefault="00000000">
    <w:pPr>
      <w:jc w:val="right"/>
    </w:pPr>
    <w:r>
      <w:fldChar w:fldCharType="begin"/>
    </w:r>
    <w:r>
      <w:instrText>PAGE</w:instrText>
    </w:r>
    <w:r>
      <w:fldChar w:fldCharType="separate"/>
    </w:r>
    <w:r w:rsidR="0074476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A3321" w14:textId="77777777" w:rsidR="00DB1E7D" w:rsidRDefault="00DB1E7D">
      <w:r>
        <w:separator/>
      </w:r>
    </w:p>
  </w:footnote>
  <w:footnote w:type="continuationSeparator" w:id="0">
    <w:p w14:paraId="2ACAC860" w14:textId="77777777" w:rsidR="00DB1E7D" w:rsidRDefault="00DB1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C638" w14:textId="77777777" w:rsidR="00CF1DE9" w:rsidRDefault="00000000">
    <w:r>
      <w:rPr>
        <w:noProof/>
      </w:rPr>
      <w:drawing>
        <wp:inline distT="0" distB="0" distL="0" distR="0" wp14:anchorId="45F399F4" wp14:editId="2D661210">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502DFA21" w14:textId="77777777" w:rsidR="00CF1DE9" w:rsidRDefault="00CF1D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53A5"/>
    <w:multiLevelType w:val="hybridMultilevel"/>
    <w:tmpl w:val="5AA6FC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FE1174D"/>
    <w:multiLevelType w:val="hybridMultilevel"/>
    <w:tmpl w:val="50FC2A5E"/>
    <w:lvl w:ilvl="0" w:tplc="A670979C">
      <w:start w:val="1"/>
      <w:numFmt w:val="bullet"/>
      <w:lvlText w:val="●"/>
      <w:lvlJc w:val="left"/>
      <w:pPr>
        <w:ind w:left="720" w:hanging="360"/>
      </w:pPr>
    </w:lvl>
    <w:lvl w:ilvl="1" w:tplc="AB2A1A4E">
      <w:start w:val="1"/>
      <w:numFmt w:val="bullet"/>
      <w:lvlText w:val="○"/>
      <w:lvlJc w:val="left"/>
      <w:pPr>
        <w:ind w:left="1440" w:hanging="360"/>
      </w:pPr>
    </w:lvl>
    <w:lvl w:ilvl="2" w:tplc="A1EE98EA">
      <w:start w:val="1"/>
      <w:numFmt w:val="bullet"/>
      <w:lvlText w:val="■"/>
      <w:lvlJc w:val="left"/>
      <w:pPr>
        <w:ind w:left="2160" w:hanging="360"/>
      </w:pPr>
    </w:lvl>
    <w:lvl w:ilvl="3" w:tplc="BF86195E">
      <w:start w:val="1"/>
      <w:numFmt w:val="bullet"/>
      <w:lvlText w:val="●"/>
      <w:lvlJc w:val="left"/>
      <w:pPr>
        <w:ind w:left="2880" w:hanging="360"/>
      </w:pPr>
    </w:lvl>
    <w:lvl w:ilvl="4" w:tplc="69C8A93E">
      <w:start w:val="1"/>
      <w:numFmt w:val="bullet"/>
      <w:lvlText w:val="○"/>
      <w:lvlJc w:val="left"/>
      <w:pPr>
        <w:ind w:left="3600" w:hanging="360"/>
      </w:pPr>
    </w:lvl>
    <w:lvl w:ilvl="5" w:tplc="51405EDE">
      <w:start w:val="1"/>
      <w:numFmt w:val="bullet"/>
      <w:lvlText w:val="■"/>
      <w:lvlJc w:val="left"/>
      <w:pPr>
        <w:ind w:left="4320" w:hanging="360"/>
      </w:pPr>
    </w:lvl>
    <w:lvl w:ilvl="6" w:tplc="D8BE6E2C">
      <w:start w:val="1"/>
      <w:numFmt w:val="bullet"/>
      <w:lvlText w:val="●"/>
      <w:lvlJc w:val="left"/>
      <w:pPr>
        <w:ind w:left="5040" w:hanging="360"/>
      </w:pPr>
    </w:lvl>
    <w:lvl w:ilvl="7" w:tplc="01EE6F1A">
      <w:start w:val="1"/>
      <w:numFmt w:val="bullet"/>
      <w:lvlText w:val="●"/>
      <w:lvlJc w:val="left"/>
      <w:pPr>
        <w:ind w:left="5760" w:hanging="360"/>
      </w:pPr>
    </w:lvl>
    <w:lvl w:ilvl="8" w:tplc="BCC0B67E">
      <w:start w:val="1"/>
      <w:numFmt w:val="bullet"/>
      <w:lvlText w:val="●"/>
      <w:lvlJc w:val="left"/>
      <w:pPr>
        <w:ind w:left="6480" w:hanging="360"/>
      </w:pPr>
    </w:lvl>
  </w:abstractNum>
  <w:abstractNum w:abstractNumId="2" w15:restartNumberingAfterBreak="0">
    <w:nsid w:val="6697074A"/>
    <w:multiLevelType w:val="hybridMultilevel"/>
    <w:tmpl w:val="AF8C2CAA"/>
    <w:lvl w:ilvl="0" w:tplc="EAA8D15E">
      <w:start w:val="1"/>
      <w:numFmt w:val="decimal"/>
      <w:lvlText w:val="%1."/>
      <w:lvlJc w:val="left"/>
      <w:pPr>
        <w:ind w:left="720" w:hanging="431"/>
      </w:pPr>
    </w:lvl>
    <w:lvl w:ilvl="1" w:tplc="99585BE8">
      <w:start w:val="1"/>
      <w:numFmt w:val="decimal"/>
      <w:lvlText w:val="%2."/>
      <w:lvlJc w:val="left"/>
      <w:pPr>
        <w:ind w:left="1440" w:hanging="979"/>
      </w:pPr>
    </w:lvl>
    <w:lvl w:ilvl="2" w:tplc="51A6DBA4">
      <w:start w:val="1"/>
      <w:numFmt w:val="lowerLetter"/>
      <w:lvlText w:val="%3)"/>
      <w:lvlJc w:val="left"/>
      <w:pPr>
        <w:ind w:left="2160" w:hanging="1699"/>
      </w:pPr>
    </w:lvl>
    <w:lvl w:ilvl="3" w:tplc="B28880D4">
      <w:start w:val="1"/>
      <w:numFmt w:val="upperLetter"/>
      <w:lvlText w:val="%4)"/>
      <w:lvlJc w:val="left"/>
      <w:pPr>
        <w:ind w:left="2880" w:hanging="2420"/>
      </w:pPr>
    </w:lvl>
    <w:lvl w:ilvl="4" w:tplc="DC461178">
      <w:numFmt w:val="decimal"/>
      <w:lvlText w:val=""/>
      <w:lvlJc w:val="left"/>
    </w:lvl>
    <w:lvl w:ilvl="5" w:tplc="80FCC0B0">
      <w:numFmt w:val="decimal"/>
      <w:lvlText w:val=""/>
      <w:lvlJc w:val="left"/>
    </w:lvl>
    <w:lvl w:ilvl="6" w:tplc="AC0E3106">
      <w:numFmt w:val="decimal"/>
      <w:lvlText w:val=""/>
      <w:lvlJc w:val="left"/>
    </w:lvl>
    <w:lvl w:ilvl="7" w:tplc="052CC652">
      <w:numFmt w:val="decimal"/>
      <w:lvlText w:val=""/>
      <w:lvlJc w:val="left"/>
    </w:lvl>
    <w:lvl w:ilvl="8" w:tplc="B4FE2C04">
      <w:numFmt w:val="decimal"/>
      <w:lvlText w:val=""/>
      <w:lvlJc w:val="left"/>
    </w:lvl>
  </w:abstractNum>
  <w:num w:numId="1" w16cid:durableId="2131781181">
    <w:abstractNumId w:val="1"/>
    <w:lvlOverride w:ilvl="0">
      <w:startOverride w:val="1"/>
    </w:lvlOverride>
  </w:num>
  <w:num w:numId="2" w16cid:durableId="2028825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E9"/>
    <w:rsid w:val="001670A3"/>
    <w:rsid w:val="002A7132"/>
    <w:rsid w:val="002D0F99"/>
    <w:rsid w:val="002F4963"/>
    <w:rsid w:val="003B0DB4"/>
    <w:rsid w:val="003E3664"/>
    <w:rsid w:val="00642440"/>
    <w:rsid w:val="006F09ED"/>
    <w:rsid w:val="00744769"/>
    <w:rsid w:val="00873253"/>
    <w:rsid w:val="008E058A"/>
    <w:rsid w:val="00A2420A"/>
    <w:rsid w:val="00A97270"/>
    <w:rsid w:val="00B72426"/>
    <w:rsid w:val="00C23DA1"/>
    <w:rsid w:val="00CD74AF"/>
    <w:rsid w:val="00CF1DE9"/>
    <w:rsid w:val="00DB1E7D"/>
    <w:rsid w:val="00E40D93"/>
    <w:rsid w:val="00F306CB"/>
    <w:rsid w:val="00F775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502A0"/>
  <w15:docId w15:val="{0F22CE01-17EA-4DDF-AFDF-34BF574D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1763</Words>
  <Characters>10052</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Mnenje o izpolnjevanju standardov VSS</vt:lpstr>
    </vt:vector>
  </TitlesOfParts>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Mnenje o izpolnjevanju standardov VSS</dc:title>
  <dc:creator>NAKVIS</dc:creator>
  <dc:description>Mnenje o izpolnjevanju standardov VSS</dc:description>
  <cp:lastModifiedBy>Klemen Subic</cp:lastModifiedBy>
  <cp:revision>3</cp:revision>
  <dcterms:created xsi:type="dcterms:W3CDTF">2026-02-10T12:38:00Z</dcterms:created>
  <dcterms:modified xsi:type="dcterms:W3CDTF">2026-02-16T12:50:00Z</dcterms:modified>
</cp:coreProperties>
</file>