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8F216" w14:textId="07F37C2F" w:rsidR="000F6489" w:rsidRPr="000D498A" w:rsidRDefault="003937F7">
      <w:r w:rsidRPr="000D498A">
        <w:t>Številka: 6033-10/2025</w:t>
      </w:r>
      <w:r w:rsidR="004B750A" w:rsidRPr="000D498A">
        <w:t>/</w:t>
      </w:r>
    </w:p>
    <w:p w14:paraId="475BE2E0" w14:textId="65D1B8CC" w:rsidR="000F6489" w:rsidRPr="000D498A" w:rsidRDefault="003937F7">
      <w:r w:rsidRPr="000D498A">
        <w:t xml:space="preserve">Datum: </w:t>
      </w:r>
      <w:r w:rsidR="00DF6834" w:rsidRPr="000D498A">
        <w:t>19</w:t>
      </w:r>
      <w:r w:rsidR="004B750A" w:rsidRPr="000D498A">
        <w:t xml:space="preserve">. </w:t>
      </w:r>
      <w:r w:rsidR="00366685" w:rsidRPr="000D498A">
        <w:t>3</w:t>
      </w:r>
      <w:r w:rsidR="004B750A" w:rsidRPr="000D498A">
        <w:t>. 2026</w:t>
      </w:r>
    </w:p>
    <w:p w14:paraId="2B1B7DA6" w14:textId="77777777" w:rsidR="000F6489" w:rsidRPr="000D498A" w:rsidRDefault="000F6489"/>
    <w:p w14:paraId="58B00DB7" w14:textId="17996FA2" w:rsidR="000F6489" w:rsidRPr="000D498A" w:rsidRDefault="003937F7" w:rsidP="004B750A">
      <w:r w:rsidRPr="000D498A">
        <w:t>Svet Nacionalne agencije Republike Slovenije za kakovost v visokem šolstvu (v</w:t>
      </w:r>
      <w:r w:rsidR="004B750A" w:rsidRPr="000D498A">
        <w:t> </w:t>
      </w:r>
      <w:r w:rsidRPr="000D498A">
        <w:t xml:space="preserve">nadaljevanju: svet agencije) je </w:t>
      </w:r>
      <w:r w:rsidR="008C7F2C">
        <w:t xml:space="preserve">na podlagi </w:t>
      </w:r>
      <w:r w:rsidR="00DF6834" w:rsidRPr="000D498A">
        <w:t xml:space="preserve">sedme alineje enajstega odstavka 51. h člena in druge/četrte alineje šestega odstavka 51. p člena Zakona o visokem šolstvu (Uradni list RS, št. 32/12 – uradno prečiščeno besedilo, 40/12 – ZUJF, 57/12 – ZPCP-2D, 109/12, 85/14, 75/16, 61/17 – ZUPŠ, 65/17, 175/20 – ZIUOPDVE, 57/21 – </w:t>
      </w:r>
      <w:proofErr w:type="spellStart"/>
      <w:r w:rsidR="00DF6834" w:rsidRPr="000D498A">
        <w:t>odl</w:t>
      </w:r>
      <w:proofErr w:type="spellEnd"/>
      <w:r w:rsidR="00DF6834" w:rsidRPr="000D498A">
        <w:t>. US, 54/22 – ZUPŠ-1, 100/22 – ZSZUN, 102/23 in 56/25 – ZViS-1; v nadaljevanju: ZViS)</w:t>
      </w:r>
      <w:r w:rsidR="004B750A" w:rsidRPr="000D498A">
        <w:t xml:space="preserve"> </w:t>
      </w:r>
      <w:r w:rsidRPr="000D498A">
        <w:t xml:space="preserve">v postopku akreditacije </w:t>
      </w:r>
      <w:r w:rsidR="004B750A" w:rsidRPr="000D498A">
        <w:t xml:space="preserve">magistrskega </w:t>
      </w:r>
      <w:r w:rsidRPr="000D498A">
        <w:t>študijskega programa Delovna terapija Fakultet</w:t>
      </w:r>
      <w:r w:rsidR="004B750A" w:rsidRPr="000D498A">
        <w:t>e</w:t>
      </w:r>
      <w:r w:rsidRPr="000D498A">
        <w:t xml:space="preserve"> za zdravstvo Angele Boškin</w:t>
      </w:r>
      <w:r w:rsidR="004B750A" w:rsidRPr="000D498A">
        <w:t>,</w:t>
      </w:r>
      <w:r w:rsidRPr="000D498A">
        <w:t xml:space="preserve"> uvedenem na zahtevo Fakultet</w:t>
      </w:r>
      <w:r w:rsidR="004B750A" w:rsidRPr="000D498A">
        <w:t>e</w:t>
      </w:r>
      <w:r w:rsidRPr="000D498A">
        <w:t xml:space="preserve"> za zdravstvo Angele Boškin, Spodnji Plavž 3, 4270 Jesenice</w:t>
      </w:r>
      <w:r w:rsidR="00366685" w:rsidRPr="000D498A">
        <w:t xml:space="preserve">, </w:t>
      </w:r>
      <w:r w:rsidRPr="000D498A">
        <w:t xml:space="preserve">ki </w:t>
      </w:r>
      <w:r w:rsidR="00366685" w:rsidRPr="000D498A">
        <w:t>jo</w:t>
      </w:r>
      <w:r w:rsidRPr="000D498A">
        <w:t xml:space="preserve"> zastopa </w:t>
      </w:r>
      <w:proofErr w:type="spellStart"/>
      <w:r w:rsidRPr="000D498A">
        <w:t>dekan</w:t>
      </w:r>
      <w:r w:rsidR="004B750A" w:rsidRPr="000D498A">
        <w:t>ja</w:t>
      </w:r>
      <w:proofErr w:type="spellEnd"/>
      <w:r w:rsidR="004B750A" w:rsidRPr="000D498A">
        <w:t xml:space="preserve"> izr. prof. dr.</w:t>
      </w:r>
      <w:r w:rsidRPr="000D498A">
        <w:t xml:space="preserve"> Sanela Pivač, na </w:t>
      </w:r>
      <w:r w:rsidR="004B750A" w:rsidRPr="000D498A">
        <w:t>2</w:t>
      </w:r>
      <w:r w:rsidR="00366685" w:rsidRPr="000D498A">
        <w:t>30</w:t>
      </w:r>
      <w:r w:rsidR="004B750A" w:rsidRPr="000D498A">
        <w:t>.</w:t>
      </w:r>
      <w:r w:rsidRPr="000D498A">
        <w:t xml:space="preserve"> seji </w:t>
      </w:r>
      <w:r w:rsidR="00DF6834" w:rsidRPr="000D498A">
        <w:t>19</w:t>
      </w:r>
      <w:r w:rsidR="004B750A" w:rsidRPr="000D498A">
        <w:t xml:space="preserve">. </w:t>
      </w:r>
      <w:r w:rsidR="00366685" w:rsidRPr="000D498A">
        <w:t>3</w:t>
      </w:r>
      <w:r w:rsidR="004B750A" w:rsidRPr="000D498A">
        <w:t xml:space="preserve">. 2026 </w:t>
      </w:r>
      <w:r w:rsidRPr="000D498A">
        <w:t>sprejel naslednjo</w:t>
      </w:r>
    </w:p>
    <w:p w14:paraId="750AF919" w14:textId="77777777" w:rsidR="000F6489" w:rsidRPr="000D498A" w:rsidRDefault="000F6489"/>
    <w:p w14:paraId="41032932" w14:textId="77777777" w:rsidR="000F6489" w:rsidRPr="000D498A" w:rsidRDefault="003937F7">
      <w:pPr>
        <w:jc w:val="center"/>
      </w:pPr>
      <w:r w:rsidRPr="000E6FB7">
        <w:rPr>
          <w:b/>
          <w:bCs/>
        </w:rPr>
        <w:t>ODLOČBO</w:t>
      </w:r>
    </w:p>
    <w:p w14:paraId="31503968" w14:textId="77777777" w:rsidR="000F6489" w:rsidRPr="000D498A" w:rsidRDefault="000F6489"/>
    <w:p w14:paraId="6DB7273E" w14:textId="34746B0F" w:rsidR="000F6489" w:rsidRPr="000D498A" w:rsidRDefault="003937F7">
      <w:r w:rsidRPr="000D498A">
        <w:rPr>
          <w:i/>
          <w:iCs/>
        </w:rPr>
        <w:t>1. Svet Nacionalne agencije Republike Slovenije za kakovost v visokem šolstvu</w:t>
      </w:r>
      <w:r w:rsidR="0089370B" w:rsidRPr="000D498A">
        <w:rPr>
          <w:i/>
          <w:iCs/>
        </w:rPr>
        <w:t xml:space="preserve"> </w:t>
      </w:r>
      <w:r w:rsidR="004061BD" w:rsidRPr="000D498A">
        <w:rPr>
          <w:i/>
          <w:iCs/>
        </w:rPr>
        <w:t>zavrne vlogo za</w:t>
      </w:r>
      <w:r w:rsidRPr="000D498A">
        <w:rPr>
          <w:i/>
          <w:iCs/>
        </w:rPr>
        <w:t xml:space="preserve"> akreditacij</w:t>
      </w:r>
      <w:r w:rsidR="004061BD" w:rsidRPr="000D498A">
        <w:rPr>
          <w:i/>
          <w:iCs/>
        </w:rPr>
        <w:t>o</w:t>
      </w:r>
      <w:r w:rsidRPr="000D498A">
        <w:rPr>
          <w:i/>
          <w:iCs/>
        </w:rPr>
        <w:t xml:space="preserve"> magistrske</w:t>
      </w:r>
      <w:r w:rsidR="004061BD" w:rsidRPr="000D498A">
        <w:rPr>
          <w:i/>
          <w:iCs/>
        </w:rPr>
        <w:t>ga</w:t>
      </w:r>
      <w:r w:rsidRPr="000D498A">
        <w:rPr>
          <w:i/>
          <w:iCs/>
        </w:rPr>
        <w:t xml:space="preserve"> študijske</w:t>
      </w:r>
      <w:r w:rsidR="004061BD" w:rsidRPr="000D498A">
        <w:rPr>
          <w:i/>
          <w:iCs/>
        </w:rPr>
        <w:t>ga</w:t>
      </w:r>
      <w:r w:rsidRPr="000D498A">
        <w:rPr>
          <w:i/>
          <w:iCs/>
        </w:rPr>
        <w:t xml:space="preserve"> program</w:t>
      </w:r>
      <w:r w:rsidR="004061BD" w:rsidRPr="000D498A">
        <w:rPr>
          <w:i/>
          <w:iCs/>
        </w:rPr>
        <w:t>a</w:t>
      </w:r>
      <w:r w:rsidRPr="000D498A">
        <w:rPr>
          <w:i/>
          <w:iCs/>
        </w:rPr>
        <w:t xml:space="preserve"> Delovna terapija Fakultet</w:t>
      </w:r>
      <w:r w:rsidR="0089370B" w:rsidRPr="000D498A">
        <w:rPr>
          <w:i/>
          <w:iCs/>
        </w:rPr>
        <w:t>e</w:t>
      </w:r>
      <w:r w:rsidRPr="000D498A">
        <w:rPr>
          <w:i/>
          <w:iCs/>
        </w:rPr>
        <w:t xml:space="preserve"> za zdravstvo Angele Boškin.</w:t>
      </w:r>
    </w:p>
    <w:p w14:paraId="266954E9" w14:textId="77777777" w:rsidR="000F6489" w:rsidRPr="000D498A" w:rsidRDefault="000F6489"/>
    <w:p w14:paraId="04390951" w14:textId="6555835F" w:rsidR="000F6489" w:rsidRPr="000D498A" w:rsidRDefault="0089370B">
      <w:r w:rsidRPr="000D498A">
        <w:rPr>
          <w:i/>
          <w:iCs/>
        </w:rPr>
        <w:t>2</w:t>
      </w:r>
      <w:r w:rsidR="003937F7" w:rsidRPr="000D498A">
        <w:rPr>
          <w:i/>
          <w:iCs/>
        </w:rPr>
        <w:t>. Stroški so breme agencije.</w:t>
      </w:r>
    </w:p>
    <w:p w14:paraId="1B271622" w14:textId="77777777" w:rsidR="000F6489" w:rsidRPr="000D498A" w:rsidRDefault="000F6489"/>
    <w:p w14:paraId="6AC46AC6" w14:textId="77777777" w:rsidR="0089370B" w:rsidRPr="000D498A" w:rsidRDefault="0089370B"/>
    <w:p w14:paraId="4588E88C" w14:textId="77777777" w:rsidR="000F6489" w:rsidRPr="000D498A" w:rsidRDefault="003937F7">
      <w:pPr>
        <w:contextualSpacing/>
        <w:jc w:val="center"/>
      </w:pPr>
      <w:r w:rsidRPr="000D498A">
        <w:rPr>
          <w:b/>
          <w:bCs/>
        </w:rPr>
        <w:t>Obrazložitev</w:t>
      </w:r>
    </w:p>
    <w:p w14:paraId="304E26AA" w14:textId="77777777" w:rsidR="000F6489" w:rsidRPr="000D498A" w:rsidRDefault="000F6489"/>
    <w:p w14:paraId="412E1F80" w14:textId="69582440" w:rsidR="000F6489" w:rsidRPr="000D498A" w:rsidRDefault="003937F7">
      <w:r w:rsidRPr="000D498A">
        <w:t>Fakulteta za zdravstvo Angele Boškin, Spodnji Plavž 3, 4270 Jesenice, (v nadaljevanju: vlagatelj) je svetu</w:t>
      </w:r>
      <w:r w:rsidR="00366685" w:rsidRPr="000D498A">
        <w:t xml:space="preserve"> agencije</w:t>
      </w:r>
      <w:r w:rsidRPr="000D498A">
        <w:t xml:space="preserve"> 18. 4. 2025 poslala vlogo za akreditacijo študijskega programa Delovna terapija, Fakulteta za zdravstvo Angele Boškin. Vlagatelj je vlogo</w:t>
      </w:r>
      <w:r w:rsidR="00A720B4" w:rsidRPr="000D498A">
        <w:t xml:space="preserve"> formalno</w:t>
      </w:r>
      <w:r w:rsidRPr="000D498A">
        <w:t xml:space="preserve"> dopolnil 16.</w:t>
      </w:r>
      <w:r w:rsidR="00D51C77" w:rsidRPr="000D498A">
        <w:t> </w:t>
      </w:r>
      <w:r w:rsidRPr="000D498A">
        <w:t>5. 2025.</w:t>
      </w:r>
    </w:p>
    <w:p w14:paraId="217B3FE1" w14:textId="77777777" w:rsidR="000F6489" w:rsidRPr="000D498A" w:rsidRDefault="000F6489"/>
    <w:p w14:paraId="636EDB4E" w14:textId="06402DCE" w:rsidR="000F6489" w:rsidRPr="000D498A" w:rsidRDefault="003937F7">
      <w:r w:rsidRPr="000D498A">
        <w:t xml:space="preserve">Svet agencije je </w:t>
      </w:r>
      <w:r w:rsidR="0033447E" w:rsidRPr="000D498A">
        <w:t>22. 5. 2025</w:t>
      </w:r>
      <w:r w:rsidRPr="000D498A">
        <w:t xml:space="preserve"> imenoval skupino strokovnjakov za pripravo poročila o izpolnjevanju meril za akreditacijo študijskega programa vlagatelja (akreditacijsko poročilo) v sestavi: prof. dr. Nejc Šarabon, Univerza na Primorskem, Fakulteta za vede o zdravju, predsednik, izv. prof. dr. sc. Marija Rakovac, </w:t>
      </w:r>
      <w:proofErr w:type="spellStart"/>
      <w:r w:rsidRPr="000D498A">
        <w:t>Sveučilište</w:t>
      </w:r>
      <w:proofErr w:type="spellEnd"/>
      <w:r w:rsidRPr="000D498A">
        <w:t xml:space="preserve"> u Zagrebu, </w:t>
      </w:r>
      <w:proofErr w:type="spellStart"/>
      <w:r w:rsidRPr="000D498A">
        <w:t>Kineziološki</w:t>
      </w:r>
      <w:proofErr w:type="spellEnd"/>
      <w:r w:rsidRPr="000D498A">
        <w:t xml:space="preserve"> fakultet, članica in Matej Drobnič, Univerza v Ljubljani, Fakulteta za strojništvo, član študent</w:t>
      </w:r>
      <w:r w:rsidR="0033447E" w:rsidRPr="000D498A">
        <w:t xml:space="preserve">. </w:t>
      </w:r>
      <w:r w:rsidRPr="000D498A">
        <w:t>Skupina strokovnjakov je akreditacijsko poročilo na agencijo posredovala 29. 7. 2025. Vlagatelj je 8. 9. 2025 dal pripombe k akreditacijskemu poročilu, ki jih je skupina strokovnjakov presodila in dne 18. 10. 2025 na agencijo posredovala končno akreditacijsko poročilo.</w:t>
      </w:r>
      <w:r w:rsidR="0033447E" w:rsidRPr="000D498A">
        <w:t xml:space="preserve"> </w:t>
      </w:r>
      <w:r w:rsidR="0052355D" w:rsidRPr="000D498A">
        <w:t xml:space="preserve">Svet agencije je 20. 11. 2025 obravnaval vlogo, skupaj s </w:t>
      </w:r>
      <w:proofErr w:type="spellStart"/>
      <w:r w:rsidR="0052355D" w:rsidRPr="000D498A">
        <w:t>samoevalvacijskim</w:t>
      </w:r>
      <w:proofErr w:type="spellEnd"/>
      <w:r w:rsidR="0052355D" w:rsidRPr="000D498A">
        <w:t xml:space="preserve"> poročilom, končnim poročilom skupine strokovnjakov in odgovorom na prvo poročilo o akreditaciji ter končno poročilo vlagatelju poslal v seznanitev. Ugotovil je, da se je skupina strokovnjakov pri posameznih standardih presoje po Merilih za akreditacijo in zunanjo evalvacijo visokošolskih zavodov in študijskih programov (Uradni list RS, št. 42/17, 14/19, 3/20, 78/20, 82/20 – </w:t>
      </w:r>
      <w:proofErr w:type="spellStart"/>
      <w:r w:rsidR="0052355D" w:rsidRPr="000D498A">
        <w:t>popr</w:t>
      </w:r>
      <w:proofErr w:type="spellEnd"/>
      <w:r w:rsidR="0052355D" w:rsidRPr="000D498A">
        <w:t>., 44/21 in 23/23</w:t>
      </w:r>
      <w:r w:rsidR="00502796" w:rsidRPr="000D498A">
        <w:t>; v nadaljevanju Merila za akreditacijo</w:t>
      </w:r>
      <w:r w:rsidR="0052355D" w:rsidRPr="000D498A">
        <w:t xml:space="preserve">) v končnem poročilu opredelila, da standardi kakovosti niso izpolnjeni. V skladu z 9. členom Zakona o splošnem upravnem postopku (Uradni list RS, št. 24/06 – uradno prečiščeno besedilo, 105/06 – ZUS-1, 126/07, 65/08, 8/10, 82/13, 175/20 – ZIUOPDVE in 3/22 – </w:t>
      </w:r>
      <w:proofErr w:type="spellStart"/>
      <w:r w:rsidR="0052355D" w:rsidRPr="000D498A">
        <w:t>ZDeb</w:t>
      </w:r>
      <w:proofErr w:type="spellEnd"/>
      <w:r w:rsidR="0052355D" w:rsidRPr="000D498A">
        <w:t xml:space="preserve">; v nadaljevanju: ZUP) </w:t>
      </w:r>
      <w:r w:rsidR="00681B8C" w:rsidRPr="000D498A">
        <w:t>je vlagatelja pozval</w:t>
      </w:r>
      <w:r w:rsidR="0052355D" w:rsidRPr="000D498A">
        <w:t>, da se do teh ugotovitev opredeli</w:t>
      </w:r>
      <w:r w:rsidR="00681B8C" w:rsidRPr="000D498A">
        <w:t xml:space="preserve">. Vlagatelj je </w:t>
      </w:r>
      <w:r w:rsidR="00D51C77" w:rsidRPr="000D498A">
        <w:t xml:space="preserve">23. 12. 2025 poslal </w:t>
      </w:r>
      <w:r w:rsidR="00A3073F" w:rsidRPr="000D498A">
        <w:t xml:space="preserve">odgovor na poziv. </w:t>
      </w:r>
    </w:p>
    <w:p w14:paraId="65A3A277" w14:textId="750C6A11" w:rsidR="00366685" w:rsidRPr="000D498A" w:rsidRDefault="000A162A" w:rsidP="000A162A">
      <w:r w:rsidRPr="000D498A">
        <w:lastRenderedPageBreak/>
        <w:t xml:space="preserve">Svet agencije je </w:t>
      </w:r>
      <w:r w:rsidR="00366685" w:rsidRPr="000D498A">
        <w:t xml:space="preserve">vlagateljev odgovor na poziv obravnaval </w:t>
      </w:r>
      <w:r w:rsidRPr="000D498A">
        <w:t>na 226. seji 22. 1. 2026 in sklenil pozvati skupino strokovnjakov, da se opredeli do stališč v pozivu in dopolnitev. Skupina strokovnjakov je</w:t>
      </w:r>
      <w:r w:rsidR="00366685" w:rsidRPr="000D498A">
        <w:t xml:space="preserve"> 14. 3. 2026 poslala dopolnjeno poročilo.</w:t>
      </w:r>
    </w:p>
    <w:p w14:paraId="7719062D" w14:textId="77777777" w:rsidR="000A162A" w:rsidRPr="000D498A" w:rsidRDefault="000A162A" w:rsidP="000A162A"/>
    <w:p w14:paraId="64887CC9" w14:textId="0CC7E5FE" w:rsidR="00A94458" w:rsidRPr="000D498A" w:rsidRDefault="008A0C9F" w:rsidP="00A94458">
      <w:r w:rsidRPr="000D498A">
        <w:t>Svet agencije je vlogo vlagatelja, končno akreditacijsko poročilo skupine strokovnjakov ter pripombe vlagatelja k poročilu</w:t>
      </w:r>
      <w:r w:rsidR="00366685" w:rsidRPr="000D498A">
        <w:t xml:space="preserve">, </w:t>
      </w:r>
      <w:r w:rsidRPr="000D498A">
        <w:t xml:space="preserve">odgovor na poziv </w:t>
      </w:r>
      <w:r w:rsidR="00366685" w:rsidRPr="000D498A">
        <w:t xml:space="preserve">in dopolnjeno poročilo skupine strokovnjakov </w:t>
      </w:r>
      <w:r w:rsidRPr="000D498A">
        <w:t xml:space="preserve">obravnaval na </w:t>
      </w:r>
      <w:r w:rsidR="000A162A" w:rsidRPr="000D498A">
        <w:t>2</w:t>
      </w:r>
      <w:r w:rsidR="00366685" w:rsidRPr="000D498A">
        <w:t>30</w:t>
      </w:r>
      <w:r w:rsidR="000A162A" w:rsidRPr="000D498A">
        <w:t xml:space="preserve">. seji </w:t>
      </w:r>
      <w:r w:rsidR="00366685" w:rsidRPr="000D498A">
        <w:t>19</w:t>
      </w:r>
      <w:r w:rsidR="000A162A" w:rsidRPr="000D498A">
        <w:t xml:space="preserve">. </w:t>
      </w:r>
      <w:r w:rsidR="00366685" w:rsidRPr="000D498A">
        <w:t>3</w:t>
      </w:r>
      <w:r w:rsidR="000A162A" w:rsidRPr="000D498A">
        <w:t>. 2026</w:t>
      </w:r>
      <w:r w:rsidR="00366685" w:rsidRPr="000D498A">
        <w:t>.</w:t>
      </w:r>
      <w:r w:rsidR="00A94458" w:rsidRPr="000D498A">
        <w:t xml:space="preserve"> Skupina strokovnjakov v dopolnjenem poročilu ugotavlja neskladnosti na področju sestave študijskega programa, raziskovalne dejavnosti nosilcev predmetov in njihove vključenosti v </w:t>
      </w:r>
      <w:r w:rsidR="00BC3D14">
        <w:t>znanstvenoraziskovalno</w:t>
      </w:r>
      <w:r w:rsidR="00BC3D14" w:rsidRPr="000D498A">
        <w:t xml:space="preserve"> </w:t>
      </w:r>
      <w:r w:rsidR="00A94458" w:rsidRPr="000D498A">
        <w:t>delo</w:t>
      </w:r>
      <w:r w:rsidR="00F965E6">
        <w:t xml:space="preserve"> vlagatelja</w:t>
      </w:r>
      <w:r w:rsidR="00A94458" w:rsidRPr="000D498A">
        <w:t>.</w:t>
      </w:r>
    </w:p>
    <w:p w14:paraId="1CC5D31D" w14:textId="632809BA" w:rsidR="0052355D" w:rsidRPr="000D498A" w:rsidRDefault="0052355D" w:rsidP="000A162A"/>
    <w:p w14:paraId="6AAD916B" w14:textId="3CA3DC78" w:rsidR="000F6489" w:rsidRPr="000D498A" w:rsidRDefault="008A0C9F">
      <w:r w:rsidRPr="000D498A">
        <w:t xml:space="preserve">Sedma alineja enajstega odstavka 51. h člena ZViS določa, da svet agencije odloča o akreditacijah študijskih programov. </w:t>
      </w:r>
      <w:r w:rsidR="003937F7" w:rsidRPr="000D498A">
        <w:t xml:space="preserve">Študijski programi se presojajo po določbah ZViS (členi od </w:t>
      </w:r>
      <w:r w:rsidR="00502796" w:rsidRPr="000D498A">
        <w:t>43</w:t>
      </w:r>
      <w:r w:rsidR="003937F7" w:rsidRPr="000D498A">
        <w:t xml:space="preserve">. in naprej) ter po standardih kakovosti iz 17. in 18. člena Meril za akreditacijo po naslednjih področji presoje: sestava in vsebina študijskega programa ter zasnova izvedbe študijskega programa. </w:t>
      </w:r>
    </w:p>
    <w:p w14:paraId="1FB09495" w14:textId="77777777" w:rsidR="000F6489" w:rsidRPr="000D498A" w:rsidRDefault="000F6489"/>
    <w:p w14:paraId="1711618A" w14:textId="3AF88848" w:rsidR="00947366" w:rsidRPr="000D498A" w:rsidRDefault="00947366" w:rsidP="00947366">
      <w:r w:rsidRPr="000D498A">
        <w:t>Za 1. standard</w:t>
      </w:r>
      <w:r w:rsidR="00BC3D14">
        <w:t xml:space="preserve"> </w:t>
      </w:r>
      <w:r w:rsidRPr="000D498A">
        <w:t>– sestava in vsebina študijskega programa skupina strokovnjakov ugotavlja, da študijski program kljub dopolnitvam ne izpolnjuje standarda v celoti, saj predmetnik ne izkazuje zadostne inovativnosti na magistrski ravni, da vertikalna nadgradnja znanj glede na prvo stopnjo ni jasno in sistematično izkazana, ter da cilji, kompetence in učni izidi niso dosledno povezani s posameznimi predmeti. Med desetimi obveznimi predmeti so le trije akreditirani na novo s specialnimi vsebinami delovne terapije, ostali pa so vsebinsko sorodni ali enaki predmetom na že obstoječih študijskih programih vlagatelja, kar po presoji strokovnjakov ne dosega zahtevane ravni magistrskega študija. Skupina strokovnjakov posebej izpostavlja spremembo predmetnika, in sicer: ukinitev predmeta Vedenje v zvezi z zdravjem – kultura, skupnost, država in uvedbo predmeta Racionalna in čustvena inteligenca na delovnem mestu. Ukinitev prvega predmeta predstavlja izgubo temeljnih vsebin s področja razumevanja vedenjskih modelov zdravja, ki so v skladu z mednarodnimi kompetenčnimi okviri (</w:t>
      </w:r>
      <w:proofErr w:type="spellStart"/>
      <w:r w:rsidRPr="000D498A">
        <w:t>Tuning</w:t>
      </w:r>
      <w:proofErr w:type="spellEnd"/>
      <w:r w:rsidRPr="000D498A">
        <w:t xml:space="preserve"> </w:t>
      </w:r>
      <w:proofErr w:type="spellStart"/>
      <w:r w:rsidRPr="000D498A">
        <w:t>Occupational</w:t>
      </w:r>
      <w:proofErr w:type="spellEnd"/>
      <w:r w:rsidRPr="000D498A">
        <w:t xml:space="preserve"> </w:t>
      </w:r>
      <w:proofErr w:type="spellStart"/>
      <w:r w:rsidRPr="000D498A">
        <w:t>Therapy</w:t>
      </w:r>
      <w:proofErr w:type="spellEnd"/>
      <w:r w:rsidRPr="000D498A">
        <w:t>) bistveni za promocijo zdravja in preventivne programe.</w:t>
      </w:r>
    </w:p>
    <w:p w14:paraId="71FD2BCE" w14:textId="77777777" w:rsidR="001423E0" w:rsidRPr="000D498A" w:rsidRDefault="001423E0" w:rsidP="00947366"/>
    <w:p w14:paraId="475C218C" w14:textId="38DA852E" w:rsidR="00947366" w:rsidRPr="000D498A" w:rsidRDefault="00947366" w:rsidP="00947366">
      <w:r w:rsidRPr="000D498A">
        <w:t>Vlagatelj navaja, da je bil predmet Vedenje v zvezi z zdravjem – kultura, skupnost, država nadomeščen z dvema predmetoma: Racionalna in čustvena inteligenca na delovnem mestu in Determinante zdravja, ki naj bi celostno obravnavala posameznika in zdravje ter preprečevala podvajanje vsebin.</w:t>
      </w:r>
    </w:p>
    <w:p w14:paraId="347FC509" w14:textId="77777777" w:rsidR="00947366" w:rsidRPr="000D498A" w:rsidRDefault="00947366" w:rsidP="00947366"/>
    <w:p w14:paraId="45A839D4" w14:textId="20B91518" w:rsidR="00947366" w:rsidRDefault="00DB28BC" w:rsidP="00947366">
      <w:r w:rsidRPr="000D498A">
        <w:t>S</w:t>
      </w:r>
      <w:r w:rsidR="00947366" w:rsidRPr="000D498A">
        <w:t>kupina</w:t>
      </w:r>
      <w:r w:rsidRPr="000D498A">
        <w:t xml:space="preserve"> strokovnjakov</w:t>
      </w:r>
      <w:r w:rsidR="00947366" w:rsidRPr="000D498A">
        <w:t xml:space="preserve"> ugotavlja, da vsebine vedenjskih modelov zdravja niso enakovredno nadomeščene in da novi predmet Racionalna in čustvena inteligenca na delovnem mestu razvija predvsem mehke veščine, ki niso neposredno povezane z jedrnimi strokovnimi kompetencami delovne terapije na magistrski ravni.</w:t>
      </w:r>
    </w:p>
    <w:p w14:paraId="6DD6AEEE" w14:textId="77777777" w:rsidR="000D498A" w:rsidRPr="000D498A" w:rsidRDefault="000D498A" w:rsidP="00947366"/>
    <w:p w14:paraId="31759114" w14:textId="7DB2B9DE" w:rsidR="00A94458" w:rsidRDefault="000D498A" w:rsidP="00947366">
      <w:r w:rsidRPr="000D498A">
        <w:t xml:space="preserve">V odgovoru na poziv sveta vlagatelj navaja, da predmetnik kljub sorodnosti z obstoječimi programi dosega magistrsko raven, saj predmeti obravnavajo vsebine na poglobljeni ravni, </w:t>
      </w:r>
      <w:r>
        <w:t xml:space="preserve">da </w:t>
      </w:r>
      <w:r w:rsidRPr="000D498A">
        <w:t>je nadgradnja zagotovljena z večjo kompleksnostjo obravnave ter integracijo raziskovalnih vsebin v pouk.</w:t>
      </w:r>
    </w:p>
    <w:p w14:paraId="18E88D6E" w14:textId="77777777" w:rsidR="000D498A" w:rsidRPr="000D498A" w:rsidRDefault="000D498A" w:rsidP="00947366"/>
    <w:p w14:paraId="11A82BD2" w14:textId="0247859B" w:rsidR="00A94458" w:rsidRPr="000D498A" w:rsidRDefault="00A94458" w:rsidP="00A94458">
      <w:r w:rsidRPr="009566A5">
        <w:t xml:space="preserve">V </w:t>
      </w:r>
      <w:r w:rsidRPr="000D498A">
        <w:t xml:space="preserve">dopolnitvi poročila skupina strokovnjakov ugotavlja, da je vlagatelj v dodatnem pojasnilu večjo pomanjkljivost oz. neskladnost glede domnevno nezadostne inovativnosti </w:t>
      </w:r>
      <w:r w:rsidRPr="000D498A">
        <w:lastRenderedPageBreak/>
        <w:t xml:space="preserve">študijskega programa delno upošteval, saj je inovativnost programa utemeljil širše kot v predhodnem odzivu, in sicer ne le s formalno novostjo predmetov, temveč tudi z njihovo vsebinsko preusmeritvijo, taksonomsko nadgradnjo ter razvojno-raziskovalno vlogo, značilno za drugo stopnjo študija. Kljub temu skupina strokovnjakov ocenjuje, da vlagatelj ugotovljenih pomanjkljivosti ni </w:t>
      </w:r>
      <w:r w:rsidR="00BC3D14">
        <w:t xml:space="preserve">v celoti </w:t>
      </w:r>
      <w:r w:rsidRPr="000D498A">
        <w:t>odpravil, saj inovativnost programa še vedno ni dovolj sistematično in dokazno izkazana na ravni celotnega obveznega jedra študijskega programa. Nekatere pomembne kompetence, zlasti s področja kakovosti, vodenja, organizacijskega razvoja in uvajanja sistemskih sprememb, so najizraziteje razvite predvsem v izbirnih predmetih. Skupina strokovnjakov nadalje ugotavlja, da ostaja kompetenčna obremenitev med predmeti neenakomerna, saj so nekatera ključna razvojna področja programa, kot so digitalizacija, etična presoja, partnerski odnos z uporabnikom, raziskovalna naravnanost, družbeni vpliv in transformacija prakse, skoncentrirana v manjšem številu nosilnih predmetov.</w:t>
      </w:r>
      <w:r w:rsidR="000D498A" w:rsidRPr="000D498A">
        <w:t xml:space="preserve"> S</w:t>
      </w:r>
      <w:r w:rsidRPr="000D498A">
        <w:t xml:space="preserve">kupina strokovnjakov </w:t>
      </w:r>
      <w:r w:rsidR="000D498A" w:rsidRPr="000D498A">
        <w:t>zaključuje</w:t>
      </w:r>
      <w:r w:rsidRPr="000D498A">
        <w:t xml:space="preserve">, da je </w:t>
      </w:r>
      <w:r w:rsidR="000D498A" w:rsidRPr="000D498A">
        <w:t>vlagatelj</w:t>
      </w:r>
      <w:r w:rsidRPr="000D498A">
        <w:t xml:space="preserve"> pri 1. standardu upošteval pomemben del priložnosti za izboljšanje, zlasti v delu posodobitve vloge, večje preglednosti programa in delne krepitve raziskovalne usmerjenosti predmetov in s tem primernosti za magistrski študij. Kljub temu pa ostajajo deloma odprta vprašanja glede: dovolj jasne vertikalne nadgradnje kliničnih področij, enakomerne in obvezne pokritosti vseh ključnih kompetenc ter vsebinske ustreznosti nadomestitve predmeta Vedenje v zvezi z zdravjem s predmetom Racionalna in čustvena inteligenca na delovnem mestu.</w:t>
      </w:r>
    </w:p>
    <w:p w14:paraId="26B233CF" w14:textId="77777777" w:rsidR="008A0C9F" w:rsidRDefault="008A0C9F" w:rsidP="008A0C9F"/>
    <w:p w14:paraId="67583668" w14:textId="29325179" w:rsidR="000D498A" w:rsidRDefault="000D498A" w:rsidP="005F5B1D">
      <w:r w:rsidRPr="000D498A">
        <w:t xml:space="preserve">Svet agencije pritrjuje skupini strokovnjakov, saj </w:t>
      </w:r>
      <w:r>
        <w:t>je iz</w:t>
      </w:r>
      <w:r w:rsidRPr="000D498A">
        <w:t xml:space="preserve"> poročila </w:t>
      </w:r>
      <w:r>
        <w:t>moč</w:t>
      </w:r>
      <w:r w:rsidRPr="000D498A">
        <w:t xml:space="preserve"> razbrati, da so ključne kompetence študijskega programa razpršene</w:t>
      </w:r>
      <w:r w:rsidR="00BC3D14">
        <w:t xml:space="preserve"> in</w:t>
      </w:r>
      <w:r w:rsidRPr="000D498A">
        <w:t xml:space="preserve"> odvisne od tega, katere izbirne predmete študent izbere, kar ne zagotavlja, da bodo </w:t>
      </w:r>
      <w:r w:rsidR="00214F1B">
        <w:t>te</w:t>
      </w:r>
      <w:r w:rsidRPr="000D498A">
        <w:t xml:space="preserve"> kompetence študijskega programa dose</w:t>
      </w:r>
      <w:r w:rsidR="00D5392D">
        <w:t>gli vsi študenti ne glede na to, katere izbirne predmete izberejo.</w:t>
      </w:r>
      <w:r>
        <w:t xml:space="preserve"> </w:t>
      </w:r>
      <w:r w:rsidR="00D5392D">
        <w:t xml:space="preserve">Svet agencije ugotavlja, da ustrezna sestava študijskega programa glede na učne izide, cilje in kompetence </w:t>
      </w:r>
      <w:r w:rsidR="00D5392D" w:rsidRPr="00D5392D">
        <w:t xml:space="preserve">ni izkazana na ravni celotnega obveznega jedra programa, </w:t>
      </w:r>
      <w:r w:rsidR="00D5392D">
        <w:t>in zaključuje</w:t>
      </w:r>
      <w:r>
        <w:t xml:space="preserve">, da vlagatelj ne izpolnjuje </w:t>
      </w:r>
      <w:r w:rsidR="005F5B1D">
        <w:t>1. standarda za akreditacijo študijskega programa</w:t>
      </w:r>
      <w:r w:rsidR="00214F1B">
        <w:t>, določenega v 17. členu Meril za akreditacijo</w:t>
      </w:r>
      <w:r w:rsidR="005F5B1D">
        <w:t>, ki določa, da študijski program po sestavi in vsebini študentom ponuja celovito znanje ter jim omogoča doseči postavljene cilje in načrtovane kompetence oziroma učne izide.</w:t>
      </w:r>
    </w:p>
    <w:p w14:paraId="2140E773" w14:textId="77777777" w:rsidR="000D498A" w:rsidRPr="000D498A" w:rsidRDefault="000D498A" w:rsidP="008A0C9F"/>
    <w:p w14:paraId="063730FB" w14:textId="46C2D680" w:rsidR="00214F1B" w:rsidRDefault="00696178" w:rsidP="00696178">
      <w:r w:rsidRPr="000D498A">
        <w:t xml:space="preserve">Pri </w:t>
      </w:r>
      <w:r w:rsidR="005263D6">
        <w:t>2.</w:t>
      </w:r>
      <w:r w:rsidR="005263D6" w:rsidRPr="000D498A">
        <w:t xml:space="preserve"> </w:t>
      </w:r>
      <w:r w:rsidRPr="000D498A">
        <w:t xml:space="preserve">standardu </w:t>
      </w:r>
      <w:r w:rsidR="00214F1B">
        <w:t>skupina strokovnjakov v dopolnitvi poročila navaja, da študijski program</w:t>
      </w:r>
      <w:r w:rsidR="00214F1B" w:rsidRPr="00214F1B">
        <w:t xml:space="preserve"> dosega standard in izkazuje umestitev v področje zdravstvenih ved in discipline delovne terapije, saj so temeljne in uporabne vsebine bolje uravnotežene ter skoraj skladne z mednarodnimi standardi WFOT in ENOTHE. </w:t>
      </w:r>
      <w:r w:rsidR="00214F1B">
        <w:t xml:space="preserve">Vlagatelj </w:t>
      </w:r>
      <w:r w:rsidR="00214F1B" w:rsidRPr="00214F1B">
        <w:t xml:space="preserve">je </w:t>
      </w:r>
      <w:r w:rsidR="00214F1B">
        <w:t xml:space="preserve">po pozivu sveta agencije </w:t>
      </w:r>
      <w:r w:rsidR="00214F1B" w:rsidRPr="00214F1B">
        <w:t>izboljšal povezavo med teoretičnimi osnovami, družbenim kontekstom in praktično aplikacijo znanj, s čimer program zdaj celoviteje odraža aktualne trende in razvojne usmeritve stroke</w:t>
      </w:r>
      <w:r w:rsidR="00214F1B">
        <w:t>.</w:t>
      </w:r>
    </w:p>
    <w:p w14:paraId="44A29FBA" w14:textId="77777777" w:rsidR="00214F1B" w:rsidRDefault="00214F1B" w:rsidP="00696178"/>
    <w:p w14:paraId="16D9CC34" w14:textId="216D35CB" w:rsidR="00214F1B" w:rsidRDefault="00214F1B" w:rsidP="00696178">
      <w:r>
        <w:t xml:space="preserve">Svet agencije pritrjuje skupini strokovnjakov in zaključuje, da vlagatelj izpolnjuje drugi standard 17. člena Meril za akreditacijo. </w:t>
      </w:r>
    </w:p>
    <w:p w14:paraId="741761DF" w14:textId="77777777" w:rsidR="00947366" w:rsidRPr="000D498A" w:rsidRDefault="00947366" w:rsidP="00947366"/>
    <w:p w14:paraId="03778AB3" w14:textId="77777777" w:rsidR="00F965E6" w:rsidRDefault="008D653A" w:rsidP="00947366">
      <w:r w:rsidRPr="000D498A">
        <w:t>Za 3. standard - c</w:t>
      </w:r>
      <w:r w:rsidR="00947366" w:rsidRPr="000D498A">
        <w:t>ilji, kompetence in učni izidi</w:t>
      </w:r>
      <w:r w:rsidRPr="000D498A">
        <w:t xml:space="preserve"> skupina strokovnjakov </w:t>
      </w:r>
      <w:r w:rsidR="00214F1B">
        <w:t xml:space="preserve">v </w:t>
      </w:r>
      <w:r w:rsidR="00277934">
        <w:t xml:space="preserve">končnem </w:t>
      </w:r>
      <w:r w:rsidR="00214F1B">
        <w:t xml:space="preserve">akreditacijskem poročilu </w:t>
      </w:r>
      <w:r w:rsidRPr="000D498A">
        <w:t xml:space="preserve">ugotavlja, da </w:t>
      </w:r>
      <w:r w:rsidR="00947366" w:rsidRPr="000D498A">
        <w:t>so bili cilji in kompetence sicer prenovljeni in formalno usklajeni z EQF 7 ter okviri WFOT/ENOTHE/CALOHEE, vendar</w:t>
      </w:r>
      <w:r w:rsidRPr="000D498A">
        <w:t xml:space="preserve"> </w:t>
      </w:r>
      <w:r w:rsidR="00947366" w:rsidRPr="000D498A">
        <w:t>niso dosledno operacionalizirani v učnih načrtih</w:t>
      </w:r>
      <w:r w:rsidRPr="000D498A">
        <w:t xml:space="preserve"> in </w:t>
      </w:r>
      <w:r w:rsidR="00947366" w:rsidRPr="000D498A">
        <w:t>niso jasno povezani z naprednimi kliničnimi in raziskovalnimi vsebinami.</w:t>
      </w:r>
      <w:r w:rsidRPr="000D498A">
        <w:t xml:space="preserve"> </w:t>
      </w:r>
      <w:r w:rsidR="00947366" w:rsidRPr="000D498A">
        <w:t>Posebej je izpostavljeno, da program ne naslavlja dovolj razvoja naprednih kliničnih znanj in specializiranih terapevtskih kompetenc, ki jih delodajalci in mednarodna stroka pričakujejo od magistrskih diplomantov delovne terapije.</w:t>
      </w:r>
      <w:r w:rsidR="00214F1B">
        <w:t xml:space="preserve"> </w:t>
      </w:r>
    </w:p>
    <w:p w14:paraId="520EEB13" w14:textId="74628AE6" w:rsidR="00947366" w:rsidRPr="000D498A" w:rsidRDefault="00214F1B" w:rsidP="00947366">
      <w:r>
        <w:lastRenderedPageBreak/>
        <w:t xml:space="preserve">V dopolnitvi poročila skupina strokovnjakov ugotavlja, da </w:t>
      </w:r>
      <w:r w:rsidRPr="00214F1B">
        <w:t xml:space="preserve">je </w:t>
      </w:r>
      <w:r>
        <w:t>vlagatelj</w:t>
      </w:r>
      <w:r w:rsidRPr="00214F1B">
        <w:t xml:space="preserve"> ustrezno utemeljil skladnost programa z mednarodnimi trendi in razvojnimi usmeritvami stroke, vendar povezava z dejanskimi potrebami slovenskega zaposlovalnega okolja ostaja šibka. Manjka empirična analiza, ki bi potrdila, da so načrtovane kompetence prepoznane kot ključne za zaposljivost magistrov delovne terapije v slovenskem prostoru, program pa premalo naslavlja razvoj naprednih kliničnih znanj in specializiranih terapevtskih kompetenc. Kljub temu, da so raziskovalne in vodstvene vsebine dobro zastopane, bi bilo za večjo uporabnost in relevantnost programa potrebno vključiti poglobljene klinične vsebine ter okrepiti povezavo s potrebami prakse in delodajalcev.</w:t>
      </w:r>
    </w:p>
    <w:p w14:paraId="215D066E" w14:textId="77777777" w:rsidR="00947366" w:rsidRPr="000D498A" w:rsidRDefault="00947366" w:rsidP="00947366"/>
    <w:p w14:paraId="4871B5B1" w14:textId="748A6E10" w:rsidR="00947366" w:rsidRDefault="00214F1B" w:rsidP="00947366">
      <w:r>
        <w:t xml:space="preserve">Svet agencije zaključuje, da študijski program sicer izpolnjuje 3. standard </w:t>
      </w:r>
      <w:r w:rsidR="00F96725">
        <w:t xml:space="preserve">17. člena </w:t>
      </w:r>
      <w:r>
        <w:t>Meril za akreditacijo</w:t>
      </w:r>
      <w:r w:rsidR="00F96725">
        <w:t xml:space="preserve">, vendar poudarja, da bi lahko vlagatelj za izboljšanje študijskega programa upošteval tudi priporočila skupine strokovnjakov o </w:t>
      </w:r>
      <w:r w:rsidR="00F96725" w:rsidRPr="00F96725">
        <w:t>poglobljen</w:t>
      </w:r>
      <w:r w:rsidR="00F96725">
        <w:t>ih</w:t>
      </w:r>
      <w:r w:rsidR="00F96725" w:rsidRPr="00F96725">
        <w:t xml:space="preserve"> kliničn</w:t>
      </w:r>
      <w:r w:rsidR="00F96725">
        <w:t>ih</w:t>
      </w:r>
      <w:r w:rsidR="00F96725" w:rsidRPr="00F96725">
        <w:t xml:space="preserve"> vsebin</w:t>
      </w:r>
      <w:r w:rsidR="00F96725">
        <w:t>ah in okrepljeno povezavo s potrebami okolja.</w:t>
      </w:r>
    </w:p>
    <w:p w14:paraId="20C84F5D" w14:textId="77777777" w:rsidR="00214F1B" w:rsidRDefault="00214F1B" w:rsidP="00947366"/>
    <w:p w14:paraId="6347AC20" w14:textId="5AD9CA97" w:rsidR="00A94458" w:rsidRDefault="004A5F65" w:rsidP="00277934">
      <w:r w:rsidRPr="000D498A">
        <w:rPr>
          <w:rFonts w:cs="Segoe UI Emoji"/>
        </w:rPr>
        <w:t>Za 4. standard - z</w:t>
      </w:r>
      <w:r w:rsidR="00947366" w:rsidRPr="000D498A">
        <w:t>asnova izvajanja študijskega programa (kadrovski in materialni viri)</w:t>
      </w:r>
      <w:r w:rsidRPr="000D498A">
        <w:t xml:space="preserve"> skupina strokovnjakov </w:t>
      </w:r>
      <w:r w:rsidR="009D6DBC">
        <w:t>v</w:t>
      </w:r>
      <w:r w:rsidR="009D6DBC" w:rsidRPr="000D498A">
        <w:t xml:space="preserve"> </w:t>
      </w:r>
      <w:r w:rsidR="00F13A92">
        <w:t>dopolnitvi poročila</w:t>
      </w:r>
      <w:r w:rsidR="009D6DBC" w:rsidRPr="000D498A">
        <w:t xml:space="preserve"> </w:t>
      </w:r>
      <w:r w:rsidR="00A94458" w:rsidRPr="000D498A">
        <w:t xml:space="preserve">ugotavlja, da je na delno izpolnjevanje standarda kakovosti </w:t>
      </w:r>
      <w:r w:rsidR="00F13A92">
        <w:t xml:space="preserve">o vključitvi </w:t>
      </w:r>
      <w:r w:rsidR="00A94458" w:rsidRPr="000D498A">
        <w:t>preostalih šest</w:t>
      </w:r>
      <w:r w:rsidR="00BC3D14">
        <w:t>ih</w:t>
      </w:r>
      <w:r w:rsidR="00A94458" w:rsidRPr="000D498A">
        <w:t xml:space="preserve"> učiteljev v znanstveno-raziskovalne projekte</w:t>
      </w:r>
      <w:r w:rsidR="00F13A92">
        <w:t xml:space="preserve"> vlagatelj</w:t>
      </w:r>
      <w:r w:rsidR="00A94458" w:rsidRPr="000D498A">
        <w:t xml:space="preserve"> v odzivu naved</w:t>
      </w:r>
      <w:r w:rsidR="00F13A92">
        <w:t>e</w:t>
      </w:r>
      <w:r w:rsidR="00A94458" w:rsidRPr="000D498A">
        <w:t>l, da bodo vsi učitelji vključeni v znanstveno-raziskovalne projekte v okviru tekočih projektov, ki so se pričeli v letu 2025, ter v projekte v letu 2026 in dalje</w:t>
      </w:r>
      <w:r w:rsidR="009D6DBC">
        <w:t xml:space="preserve">, vendar </w:t>
      </w:r>
      <w:r w:rsidR="00A94458" w:rsidRPr="000D498A">
        <w:t>konkretn</w:t>
      </w:r>
      <w:r w:rsidR="009D6DBC">
        <w:t>ih</w:t>
      </w:r>
      <w:r w:rsidR="00A94458" w:rsidRPr="000D498A">
        <w:t xml:space="preserve"> dokazil o dejanski vključitvi teh učiteljev v projekte</w:t>
      </w:r>
      <w:r w:rsidR="009D6DBC">
        <w:t xml:space="preserve"> ni predložila.</w:t>
      </w:r>
      <w:r w:rsidR="00A94458" w:rsidRPr="000D498A">
        <w:t xml:space="preserve"> Iz odziva namreč še vedno ni razvidno, v katere projekte so bili oziroma bodo vključeni, kakšna je njihova vloga ter ali je bila napovedana vključitev dejansko že realizirana. Skupina strokovnjakov zato ocenjuje, da </w:t>
      </w:r>
      <w:r w:rsidR="009D6DBC">
        <w:t>vlagatelj te</w:t>
      </w:r>
      <w:r w:rsidR="00A94458" w:rsidRPr="000D498A">
        <w:t xml:space="preserve"> pomanjkljivosti ni odpravil, saj ostaja odgovor le na ravni namere in ne izkazanega dejanskega stanja. </w:t>
      </w:r>
    </w:p>
    <w:p w14:paraId="17E77771" w14:textId="77777777" w:rsidR="009D6DBC" w:rsidRDefault="009D6DBC" w:rsidP="009D6DBC"/>
    <w:p w14:paraId="485173AE" w14:textId="4A7D1E75" w:rsidR="00A94458" w:rsidRDefault="00B8522E" w:rsidP="00B8522E">
      <w:r>
        <w:t xml:space="preserve">Skupina strokovnjakov v dopolnitvi končnega poročila ugotavlja, da vlagatelj tudi v po pozivu sveta agencije ni odpravil pomanjkljivosti na področju znanstveno-raziskovalne dejavnosti in kadrovske zasedbe. Navedbe o vključevanju učiteljev v raziskovalne projekte ostajajo na ravni splošnih napovedi, brez konkretnih dokazil o dejanski vključenosti, vlogi posameznih učiteljev ali realizaciji teh aktivnosti, zaradi česar raziskovalna podlaga programa ni izkazana. Na kadrovskem področju, kljub posameznim izboljšavam (npr. zamenjava neustreznega izvajalca), ostajajo bistvena tveganja. </w:t>
      </w:r>
      <w:proofErr w:type="spellStart"/>
      <w:r>
        <w:t>Nosilstvo</w:t>
      </w:r>
      <w:proofErr w:type="spellEnd"/>
      <w:r>
        <w:t xml:space="preserve"> ključnih strokovnih vsebin je še vedno skoncentrirano na omejeno število oseb, ki niso redno zaposlene na zavodu, pri čemer so nekatere zaposlene v tujini, kar vzbuja dvom v stabilno in trajnostno izvedbo programa. Hkrati </w:t>
      </w:r>
      <w:r w:rsidR="009A497A">
        <w:t>vlagatelj</w:t>
      </w:r>
      <w:r>
        <w:t xml:space="preserve"> za nosil</w:t>
      </w:r>
      <w:r w:rsidR="009A497A">
        <w:t>ki</w:t>
      </w:r>
      <w:r>
        <w:t xml:space="preserve"> </w:t>
      </w:r>
      <w:r w:rsidR="009A497A" w:rsidRPr="009A497A">
        <w:t>dr. Le</w:t>
      </w:r>
      <w:r w:rsidR="009A497A">
        <w:t>a</w:t>
      </w:r>
      <w:r w:rsidR="009A497A" w:rsidRPr="009A497A">
        <w:t xml:space="preserve"> </w:t>
      </w:r>
      <w:proofErr w:type="spellStart"/>
      <w:r w:rsidR="009A497A" w:rsidRPr="009A497A">
        <w:t>Šu</w:t>
      </w:r>
      <w:proofErr w:type="spellEnd"/>
      <w:r w:rsidR="009A497A">
        <w:t xml:space="preserve"> in, dr. Katarina </w:t>
      </w:r>
      <w:proofErr w:type="spellStart"/>
      <w:r w:rsidR="009A497A">
        <w:t>Galof</w:t>
      </w:r>
      <w:proofErr w:type="spellEnd"/>
      <w:r w:rsidR="009A497A">
        <w:t xml:space="preserve"> </w:t>
      </w:r>
      <w:r>
        <w:t>ni predložil dovolj konkretnih in predmetno-specifičnih dokazil o vsebinski ustreznosti njihovih referenc, prav tako pa manjkajo ključna dokazila o dejanskem sodelovanju</w:t>
      </w:r>
      <w:r w:rsidR="00E90874">
        <w:t>. Skupina strokovnjakov sklene, da je v</w:t>
      </w:r>
      <w:r>
        <w:t xml:space="preserve">lagatelj pomanjkljivosti naslovil pretežno formalno ali na ravni prihodnjih namer, ne pa z izkazanimi dejstvi, zaradi česar neskladnosti na področju raziskovalne podlage in kadrovske ustreznosti ostajajo </w:t>
      </w:r>
      <w:proofErr w:type="spellStart"/>
      <w:r>
        <w:t>neodpravljene</w:t>
      </w:r>
      <w:proofErr w:type="spellEnd"/>
      <w:r>
        <w:t>.</w:t>
      </w:r>
    </w:p>
    <w:p w14:paraId="463E6382" w14:textId="77777777" w:rsidR="009A497A" w:rsidRDefault="009A497A" w:rsidP="00B8522E"/>
    <w:p w14:paraId="0712E681" w14:textId="60530C5E" w:rsidR="009A497A" w:rsidRDefault="009A497A" w:rsidP="009A497A">
      <w:r>
        <w:t xml:space="preserve">Svet agencije ugotavlja, da bi </w:t>
      </w:r>
      <w:r w:rsidR="00F965E6">
        <w:t xml:space="preserve">vlagatelj </w:t>
      </w:r>
      <w:r>
        <w:t xml:space="preserve">glede na </w:t>
      </w:r>
      <w:proofErr w:type="spellStart"/>
      <w:r>
        <w:t>časovnico</w:t>
      </w:r>
      <w:proofErr w:type="spellEnd"/>
      <w:r>
        <w:t xml:space="preserve"> izvajanja raziskovalnih projektov lahko podal natančne in nedvoumne podatke o vključenosti nosilcev predmetov v znanstveno-raziskovalno dejavnost zavoda. Svet agencije ugotavlja, da so v raziskovalni projekt Dejavniki pridobivanja in zadržanja mladih v poklicih zdravstvene nege v Sloveniji, ki ga financira Javna agencija za znanstvenoraziskovalno in inovacijsko dejavnost in ki se je pričel 1. 9. 2025, po podatkih SICRIS vključeni le 3 nosil</w:t>
      </w:r>
      <w:r w:rsidR="00F965E6">
        <w:t>ke</w:t>
      </w:r>
      <w:r>
        <w:t xml:space="preserve"> predmetov</w:t>
      </w:r>
      <w:r w:rsidR="00F965E6">
        <w:t xml:space="preserve">: </w:t>
      </w:r>
      <w:r>
        <w:t xml:space="preserve">dr. Katja Pesjak, dr. Sanela Pivač in dr. Brigita </w:t>
      </w:r>
      <w:proofErr w:type="spellStart"/>
      <w:r>
        <w:t>Skela</w:t>
      </w:r>
      <w:proofErr w:type="spellEnd"/>
      <w:r>
        <w:t xml:space="preserve"> Savič. Ostali nosilci z izjemo dr. </w:t>
      </w:r>
      <w:proofErr w:type="spellStart"/>
      <w:r>
        <w:t>Sedine</w:t>
      </w:r>
      <w:proofErr w:type="spellEnd"/>
      <w:r>
        <w:t xml:space="preserve"> Kalender </w:t>
      </w:r>
      <w:r>
        <w:lastRenderedPageBreak/>
        <w:t xml:space="preserve">Smajlović, ki redno objavlja znanstvene prispevke pod afiliacijo vlagatelja. so raziskovalno šibki ali pa raziskujejo v drugih institucijah: dr. Tanja Križaj izkazuje zelo šibko raziskovalno dejavnost (12 SICRIS točk), dr. Jerneja Farkaš </w:t>
      </w:r>
      <w:proofErr w:type="spellStart"/>
      <w:r>
        <w:t>Lainščak</w:t>
      </w:r>
      <w:proofErr w:type="spellEnd"/>
      <w:r>
        <w:t xml:space="preserve"> in dr. Matej Gregorič raziskujeta v okviru Nacionalnega inštituta za javno zdravje, </w:t>
      </w:r>
    </w:p>
    <w:p w14:paraId="7B2190A4" w14:textId="77777777" w:rsidR="009A497A" w:rsidRDefault="009A497A" w:rsidP="009A497A"/>
    <w:p w14:paraId="542C93C6" w14:textId="77777777" w:rsidR="00F965E6" w:rsidRDefault="009A497A" w:rsidP="009A497A">
      <w:r>
        <w:t xml:space="preserve">Svet agencije je pregledal še druge aktivne raziskovalne projekte, ki jih navaja vlagatelj, in ugotavlja, da vlagatelj sodeluje pri dveh mednarodnih </w:t>
      </w:r>
      <w:proofErr w:type="spellStart"/>
      <w:r>
        <w:t>Erasmus</w:t>
      </w:r>
      <w:proofErr w:type="spellEnd"/>
      <w:r>
        <w:t xml:space="preserve"> projektih – (1) </w:t>
      </w:r>
      <w:proofErr w:type="spellStart"/>
      <w:r>
        <w:t>Support</w:t>
      </w:r>
      <w:proofErr w:type="spellEnd"/>
      <w:r>
        <w:t xml:space="preserve"> </w:t>
      </w:r>
      <w:proofErr w:type="spellStart"/>
      <w:r>
        <w:t>for</w:t>
      </w:r>
      <w:proofErr w:type="spellEnd"/>
      <w:r>
        <w:t xml:space="preserve"> </w:t>
      </w:r>
      <w:proofErr w:type="spellStart"/>
      <w:r>
        <w:t>the</w:t>
      </w:r>
      <w:proofErr w:type="spellEnd"/>
      <w:r>
        <w:t xml:space="preserve"> </w:t>
      </w:r>
      <w:proofErr w:type="spellStart"/>
      <w:r>
        <w:t>International</w:t>
      </w:r>
      <w:proofErr w:type="spellEnd"/>
      <w:r>
        <w:t xml:space="preserve"> </w:t>
      </w:r>
      <w:proofErr w:type="spellStart"/>
      <w:r>
        <w:t>Development</w:t>
      </w:r>
      <w:proofErr w:type="spellEnd"/>
      <w:r>
        <w:t xml:space="preserve"> </w:t>
      </w:r>
      <w:proofErr w:type="spellStart"/>
      <w:r>
        <w:t>of</w:t>
      </w:r>
      <w:proofErr w:type="spellEnd"/>
      <w:r>
        <w:t xml:space="preserve"> </w:t>
      </w:r>
      <w:proofErr w:type="spellStart"/>
      <w:r>
        <w:t>Soft</w:t>
      </w:r>
      <w:proofErr w:type="spellEnd"/>
      <w:r>
        <w:t xml:space="preserve"> </w:t>
      </w:r>
      <w:proofErr w:type="spellStart"/>
      <w:r>
        <w:t>Skills</w:t>
      </w:r>
      <w:proofErr w:type="spellEnd"/>
      <w:r>
        <w:t xml:space="preserve">: </w:t>
      </w:r>
      <w:proofErr w:type="spellStart"/>
      <w:r>
        <w:t>BeSkilled</w:t>
      </w:r>
      <w:proofErr w:type="spellEnd"/>
      <w:r>
        <w:t xml:space="preserve">, pri katerem vlagatelj le sodeluje, nosilka projekta je </w:t>
      </w:r>
      <w:proofErr w:type="spellStart"/>
      <w:r>
        <w:t>Haute</w:t>
      </w:r>
      <w:proofErr w:type="spellEnd"/>
      <w:r>
        <w:t xml:space="preserve"> </w:t>
      </w:r>
      <w:proofErr w:type="spellStart"/>
      <w:r>
        <w:t>École</w:t>
      </w:r>
      <w:proofErr w:type="spellEnd"/>
      <w:r>
        <w:t xml:space="preserve"> de </w:t>
      </w:r>
      <w:proofErr w:type="spellStart"/>
      <w:r>
        <w:t>Namur</w:t>
      </w:r>
      <w:proofErr w:type="spellEnd"/>
      <w:r>
        <w:t xml:space="preserve">-Liège-Luxembourg, projekt pa je namenjen razvijanju pedagoških pristopov in metod, ki omogočajo pridobitev mehkih veščin, in (2) Care4Health: </w:t>
      </w:r>
      <w:proofErr w:type="spellStart"/>
      <w:r>
        <w:t>Building</w:t>
      </w:r>
      <w:proofErr w:type="spellEnd"/>
      <w:r>
        <w:t xml:space="preserve"> </w:t>
      </w:r>
      <w:proofErr w:type="spellStart"/>
      <w:r>
        <w:t>the</w:t>
      </w:r>
      <w:proofErr w:type="spellEnd"/>
      <w:r>
        <w:t xml:space="preserve"> </w:t>
      </w:r>
      <w:proofErr w:type="spellStart"/>
      <w:r>
        <w:t>Healthcare</w:t>
      </w:r>
      <w:proofErr w:type="spellEnd"/>
      <w:r>
        <w:t xml:space="preserve"> </w:t>
      </w:r>
      <w:proofErr w:type="spellStart"/>
      <w:r>
        <w:t>Worker</w:t>
      </w:r>
      <w:proofErr w:type="spellEnd"/>
      <w:r>
        <w:t xml:space="preserve"> </w:t>
      </w:r>
      <w:proofErr w:type="spellStart"/>
      <w:r>
        <w:t>of</w:t>
      </w:r>
      <w:proofErr w:type="spellEnd"/>
      <w:r>
        <w:t xml:space="preserve"> </w:t>
      </w:r>
      <w:proofErr w:type="spellStart"/>
      <w:r>
        <w:t>Tomorrow</w:t>
      </w:r>
      <w:proofErr w:type="spellEnd"/>
      <w:r>
        <w:t xml:space="preserve">, katerega nosilec je, namen projekta pa je medsektorsko in čezmejno povezovanje visokošolskih zavodov in posodabljanje študijskih programov na področju zdravstvenih ved. Pri nobenem od projektov ne gre za </w:t>
      </w:r>
      <w:r w:rsidR="00F965E6">
        <w:t>raziskovanje</w:t>
      </w:r>
      <w:r>
        <w:t xml:space="preserve"> na področju. delovne terapije, temveč za aktivnosti v povezavi z načrtovanjem in oblikovanjem študijskih programov. </w:t>
      </w:r>
    </w:p>
    <w:p w14:paraId="1D524CE2" w14:textId="77777777" w:rsidR="00F965E6" w:rsidRDefault="00F965E6" w:rsidP="009A497A"/>
    <w:p w14:paraId="3BF62A68" w14:textId="57CF5AC0" w:rsidR="009A497A" w:rsidRDefault="00F965E6" w:rsidP="009A497A">
      <w:r>
        <w:t xml:space="preserve">Svet agencije zaključuje, da vlagatelj ni izkazal zadostne znanstvenoraziskovalne dejavnosti za akreditacijo magistrskega študijskega programa, kot je predvidena v petem odstavku 33. člena ZViS.  </w:t>
      </w:r>
    </w:p>
    <w:p w14:paraId="1EB39F12" w14:textId="77777777" w:rsidR="0036792F" w:rsidRDefault="0036792F" w:rsidP="009A497A"/>
    <w:p w14:paraId="67F78962" w14:textId="2AA4F769" w:rsidR="0036792F" w:rsidRDefault="0036792F" w:rsidP="0036792F">
      <w:r>
        <w:t>V skladu s petim odstavkom 33. člena ZViS so magistrski študijski programi usmerjeni v poglobljeno obravnavo strokovnih področij in zlasti v razvoj sposobnosti za samostojno pridobivanje novega znanja ter njegovo ustvarjanje na podlagi znanstvenoraziskovalnih metod. Ključni cilj teh programov je usposobiti študente za analitično in raziskovalno reševanje kompleksnih problemov v novih ali spremenjenih okoliščinah, kar predpostavlja trdno vpetost programa v raziskovalno okolje. Iz tega izhaja, da mora visokošolski zavod, ki izvaja magistrski program, zagotoviti ustrezno znanstveno podlago, zlasti aktivno vključevanje nosilcev in izvajalcev v raziskovalno delo, prenos aktualnih znanstvenih spoznanj v pedagoški proces ter pogoje za izvajanje temeljnih, aplikativnih ali razvojnih raziskovalnih nalog, ki so obvezni sestavni del programa. Magistrski programi tako ne pomenijo le nadgradnje strokovnega znanja, temveč zahtevajo institucionalno raziskovalno sposobnost, ki omogoča razvoj kritične refleksije, odgovorno vodenje zahtevnih sistemov ter delo na raziskovalno podprtih projektih v realnem okolju.</w:t>
      </w:r>
    </w:p>
    <w:p w14:paraId="05EB68E0" w14:textId="77777777" w:rsidR="009A497A" w:rsidRDefault="009A497A" w:rsidP="00B8522E"/>
    <w:p w14:paraId="478AA282" w14:textId="3728F0D2" w:rsidR="007A4B85" w:rsidRDefault="0036792F" w:rsidP="009A497A">
      <w:r>
        <w:t xml:space="preserve">Svet agencije zaključuje, da vlagatelj ne izpolnjuje 4. standarda </w:t>
      </w:r>
      <w:r w:rsidR="005263D6">
        <w:t xml:space="preserve">18. člena </w:t>
      </w:r>
      <w:r>
        <w:t>Meril za akreditacijo, k</w:t>
      </w:r>
      <w:r w:rsidR="009A497A">
        <w:t xml:space="preserve">er ni izkazal </w:t>
      </w:r>
      <w:r w:rsidR="009A497A" w:rsidRPr="00D4081D">
        <w:t>institucionaln</w:t>
      </w:r>
      <w:r w:rsidR="009A497A">
        <w:t>e</w:t>
      </w:r>
      <w:r w:rsidR="009A497A" w:rsidRPr="00D4081D">
        <w:t xml:space="preserve"> raziskovaln</w:t>
      </w:r>
      <w:r w:rsidR="009A497A">
        <w:t>e</w:t>
      </w:r>
      <w:r w:rsidR="009A497A" w:rsidRPr="00D4081D">
        <w:t xml:space="preserve"> sposobnost</w:t>
      </w:r>
      <w:r w:rsidR="009A497A">
        <w:t>i za izvajanje magistrskega študijskega programa</w:t>
      </w:r>
      <w:r w:rsidR="007A4B85">
        <w:t xml:space="preserve"> na ravni predvidenih nosilcev predmetov</w:t>
      </w:r>
      <w:r w:rsidR="009A497A">
        <w:t xml:space="preserve"> (vključenost v projektno delo le 3 nosilk, pomanjkljiva raziskovalna dejavnost preostalih ali delovanje pod okriljem drugih institucij), </w:t>
      </w:r>
      <w:r>
        <w:t xml:space="preserve">prav tako pa </w:t>
      </w:r>
      <w:r w:rsidR="007A4B85">
        <w:t xml:space="preserve">tudi zasnova izvajanja študijskega programa ne ustreza kompetencam, ki jih za magistrski študij predvideva 33. člen ZViS: </w:t>
      </w:r>
    </w:p>
    <w:p w14:paraId="378359AC" w14:textId="77777777" w:rsidR="007A4B85" w:rsidRDefault="007A4B85" w:rsidP="009A497A"/>
    <w:p w14:paraId="65C4044B" w14:textId="703DE7EE" w:rsidR="00340A1C" w:rsidRPr="000D498A" w:rsidRDefault="000C61AF" w:rsidP="00340A1C">
      <w:r w:rsidRPr="000D498A">
        <w:t>Za standard 5 - z</w:t>
      </w:r>
      <w:r w:rsidR="00947366" w:rsidRPr="000D498A">
        <w:t>agotavljanje kakovosti in materialni pogoji</w:t>
      </w:r>
      <w:r w:rsidRPr="000D498A">
        <w:t xml:space="preserve"> skupina strokovnjakov </w:t>
      </w:r>
      <w:r w:rsidR="007A4B85">
        <w:t xml:space="preserve"> v končnem akreditacijskem poročilu </w:t>
      </w:r>
      <w:r w:rsidRPr="000D498A">
        <w:t xml:space="preserve">ugotavlja, da </w:t>
      </w:r>
      <w:r w:rsidR="00947366" w:rsidRPr="000D498A">
        <w:t>notranji sistem kakovosti deluje deklarativno,</w:t>
      </w:r>
      <w:r w:rsidRPr="000D498A">
        <w:t xml:space="preserve"> </w:t>
      </w:r>
      <w:r w:rsidR="00947366" w:rsidRPr="000D498A">
        <w:t>učinki evalvacij niso izkazani,</w:t>
      </w:r>
      <w:r w:rsidRPr="000D498A">
        <w:t xml:space="preserve"> </w:t>
      </w:r>
      <w:r w:rsidR="00947366" w:rsidRPr="000D498A">
        <w:t>materialni pogoji so izkazani minimalno, program pa temelji na izvedbi na daljavo brez ustrezne specialne opreme.</w:t>
      </w:r>
      <w:r w:rsidR="00877B37" w:rsidRPr="000D498A">
        <w:t xml:space="preserve"> Pri tem standardu skupina strokovnjakov ugotavlja še neskladnost </w:t>
      </w:r>
      <w:r w:rsidR="00340A1C" w:rsidRPr="000D498A">
        <w:t xml:space="preserve">pri pogojih za vpis in merilih za prehode pri pogojih za vpis kandidatov z drugih strokovnih področij zdravstva, ki morajo opraviti dodatne obveznosti v obsegu 40 ECTS ter neobstoju meril za izbor kandidatov v primeru večjega vpisa. Po presoji skupine dodatne obveznosti ne zagotavljajo zadostne </w:t>
      </w:r>
      <w:r w:rsidR="00340A1C" w:rsidRPr="000D498A">
        <w:lastRenderedPageBreak/>
        <w:t>strokovne podlage za nadaljnji razvoj poklica delovnega terapevta na magistrski ravni, saj program ne vključuje usvajanja temeljnih poklicnih znanj delovne terapije.</w:t>
      </w:r>
    </w:p>
    <w:p w14:paraId="2BE5A89C" w14:textId="77777777" w:rsidR="00340A1C" w:rsidRPr="000D498A" w:rsidRDefault="00340A1C" w:rsidP="00340A1C"/>
    <w:p w14:paraId="248229B6" w14:textId="275FECF1" w:rsidR="00340A1C" w:rsidRPr="000D498A" w:rsidRDefault="00340A1C" w:rsidP="00340A1C">
      <w:r w:rsidRPr="000D498A">
        <w:t xml:space="preserve">Vlagatelj </w:t>
      </w:r>
      <w:r w:rsidR="00F965E6">
        <w:t xml:space="preserve">v odgovoru na akreditacijsko poročilo </w:t>
      </w:r>
      <w:r w:rsidRPr="000D498A">
        <w:t>navaja, da so pogoji za prehode jasno določeni in da bo za prehode na voljo omejeno število mest.</w:t>
      </w:r>
    </w:p>
    <w:p w14:paraId="3086F812" w14:textId="77777777" w:rsidR="00340A1C" w:rsidRDefault="00340A1C" w:rsidP="00340A1C"/>
    <w:p w14:paraId="692E0787" w14:textId="43F0E859" w:rsidR="005263D6" w:rsidRDefault="007A4B85" w:rsidP="005263D6">
      <w:r>
        <w:t>Skupina strokovnjakov po vlagateljev</w:t>
      </w:r>
      <w:r w:rsidR="005263D6">
        <w:t xml:space="preserve">i dopolnitvi po pozivu sveta ugotavlja, da je vlagatelj odpravil neskladnosti na področju vpisnih pogojev za kandidate z drugih strokovnih področij </w:t>
      </w:r>
      <w:proofErr w:type="spellStart"/>
      <w:r w:rsidR="005263D6">
        <w:t>zdravstv</w:t>
      </w:r>
      <w:proofErr w:type="spellEnd"/>
      <w:r w:rsidR="005263D6">
        <w:t>, tako da je obseg diferencialnih obveznosti povečala na 57 kreditnih točk po ECTS, pri čemer je vključila tudi temeljne vsebine delovne terapije in klinično usposabljanje. Naknadno je tudi dopolnila merila za izbor študentov, v primeru večjega interesa za vpis po merilih za prehode, kolikor bi bilo prostih mest. Kljub temu ugotovljena pomanjkljivost ni odpravljena v celoti, saj fakulteta ni dovolj prepričljivo izkazala, da tak obseg dodatnih obveznosti kandidatom iz drugih strokovnih področij zagotavlja primerljivo strokovno podlago, kot jo imajo diplomanti prve stopnje delovne terapije. Zato ostaja deloma odprto vprašanje skladnosti med vstopnimi pogoji in zahtevano ravnjo strokovnih kompetenc za magistrski študij.</w:t>
      </w:r>
    </w:p>
    <w:p w14:paraId="20C4FFAE" w14:textId="77777777" w:rsidR="005263D6" w:rsidRDefault="005263D6" w:rsidP="005263D6"/>
    <w:p w14:paraId="1DE04AD4" w14:textId="29DF5E8F" w:rsidR="00947366" w:rsidRPr="000D498A" w:rsidRDefault="005263D6" w:rsidP="00947366">
      <w:r>
        <w:t>S</w:t>
      </w:r>
      <w:r w:rsidR="00340A1C" w:rsidRPr="000D498A">
        <w:t xml:space="preserve">vet agencije ugotavlja, da </w:t>
      </w:r>
      <w:r>
        <w:t xml:space="preserve">je </w:t>
      </w:r>
      <w:r w:rsidR="00340A1C" w:rsidRPr="000D498A">
        <w:t xml:space="preserve">vlagatelj </w:t>
      </w:r>
      <w:r>
        <w:t xml:space="preserve">zadovoljivo pojasnil pomanjkljivosti, ki jih je izpostavila skupina strokovnjakov, </w:t>
      </w:r>
      <w:r w:rsidR="00947366" w:rsidRPr="000D498A">
        <w:t>dopolni</w:t>
      </w:r>
      <w:r>
        <w:t>l</w:t>
      </w:r>
      <w:r w:rsidR="00947366" w:rsidRPr="000D498A">
        <w:t xml:space="preserve"> vlogo z opisi prostorov, opreme in uporabo </w:t>
      </w:r>
      <w:r w:rsidR="00F965E6">
        <w:t>informacijsko-komunikacijske tehnologije</w:t>
      </w:r>
      <w:r w:rsidR="00F965E6" w:rsidRPr="000D498A">
        <w:t xml:space="preserve"> </w:t>
      </w:r>
      <w:r>
        <w:t xml:space="preserve">ter priložil podroben finančni načrt. Svet agencije sklene, da vlagatelj izpolnjuje 5. standard 18. člena Meril za akreditacijo. </w:t>
      </w:r>
    </w:p>
    <w:p w14:paraId="40A373AB" w14:textId="77777777" w:rsidR="00947366" w:rsidRPr="000D498A" w:rsidRDefault="00947366" w:rsidP="00947366"/>
    <w:p w14:paraId="30F48D8C" w14:textId="77777777" w:rsidR="00947366" w:rsidRPr="000D498A" w:rsidRDefault="00947366" w:rsidP="00947366"/>
    <w:p w14:paraId="3D3685E3" w14:textId="50C8A14A" w:rsidR="00F636E3" w:rsidRPr="000D498A" w:rsidRDefault="00F636E3" w:rsidP="00F636E3">
      <w:r w:rsidRPr="000D498A">
        <w:t>Peti odstavek 78. člena ZViS-1 določa, da se končno poročilo skupine strokovnjakov predloži svetu agencije v enem mesecu od priprave poročila. Svet agencije v treh mesecih od prejema končnega poročila odloči o prvi akreditaciji visokošolskega zavoda ali študijskega programa, pri čemer ne upošteva morebitnih pripomb ali novih dokazil vlagatelja, ki so poslani agenciji po izdaji končnega poročila skupine strokovnjakov in jih je vlagatelj imel možnost podati v predhodnem postopku, pa ni izkazal upravičenih razlogov, zakaj jih takrat ni predložil.</w:t>
      </w:r>
    </w:p>
    <w:p w14:paraId="2EBDEB96" w14:textId="77777777" w:rsidR="00947366" w:rsidRPr="000D498A" w:rsidRDefault="00947366" w:rsidP="00947366"/>
    <w:p w14:paraId="13CD68E2" w14:textId="1C12B101" w:rsidR="00B534FC" w:rsidRPr="000D498A" w:rsidRDefault="00C35A7C">
      <w:r w:rsidRPr="000D498A">
        <w:t xml:space="preserve">Svet agencije ugotavlja, da </w:t>
      </w:r>
      <w:r w:rsidR="005263D6">
        <w:t xml:space="preserve">vlagatelj ni izkazal, da so izpolnjeni vsi standardi za akreditacijo študijskega programa. Na podlagi ugotovitev skupine strokovnjakov in vlagateljevih odzivov je ugotovil, da ostajajo pri standardih 1 in 4 pomanjkljivosti, ki so ključne za </w:t>
      </w:r>
      <w:r w:rsidR="008C7F2C">
        <w:t xml:space="preserve">zasnovo in izvedbo študijskega programa. </w:t>
      </w:r>
      <w:r w:rsidRPr="000D498A">
        <w:t xml:space="preserve">Na podlagi navedenega je svet agencije sklenil, da </w:t>
      </w:r>
      <w:r w:rsidR="008B4F91" w:rsidRPr="000D498A">
        <w:t>standardi Meril za akreditacijo niso izpolnjeni</w:t>
      </w:r>
      <w:r w:rsidR="00F965E6">
        <w:t>,</w:t>
      </w:r>
      <w:r w:rsidR="008B4F91" w:rsidRPr="000D498A">
        <w:t xml:space="preserve"> zato </w:t>
      </w:r>
      <w:r w:rsidR="00F965E6">
        <w:t xml:space="preserve">je </w:t>
      </w:r>
      <w:r w:rsidR="008C7F2C">
        <w:t>zavrn</w:t>
      </w:r>
      <w:r w:rsidR="00F965E6">
        <w:t>il</w:t>
      </w:r>
      <w:r w:rsidR="008C7F2C">
        <w:t xml:space="preserve"> vlogo za </w:t>
      </w:r>
      <w:r w:rsidR="008B4F91" w:rsidRPr="000D498A">
        <w:t>akreditacij</w:t>
      </w:r>
      <w:r w:rsidR="008C7F2C">
        <w:t>o</w:t>
      </w:r>
      <w:r w:rsidR="008B4F91" w:rsidRPr="000D498A">
        <w:t xml:space="preserve"> študijske</w:t>
      </w:r>
      <w:r w:rsidR="008C7F2C">
        <w:t>ga</w:t>
      </w:r>
      <w:r w:rsidR="008B4F91" w:rsidRPr="000D498A">
        <w:t xml:space="preserve"> program</w:t>
      </w:r>
      <w:r w:rsidR="008C7F2C">
        <w:t xml:space="preserve">a. </w:t>
      </w:r>
      <w:r w:rsidR="008B4F91" w:rsidRPr="000D498A">
        <w:t xml:space="preserve"> </w:t>
      </w:r>
    </w:p>
    <w:p w14:paraId="0586B020" w14:textId="77777777" w:rsidR="008C0104" w:rsidRPr="000D498A" w:rsidRDefault="008C0104"/>
    <w:p w14:paraId="19E28B45" w14:textId="77777777" w:rsidR="000F6489" w:rsidRPr="000D498A" w:rsidRDefault="003937F7">
      <w:r w:rsidRPr="000D498A">
        <w:t>Svet agencije je zato skladno s četrto alinejo šestega odstavka 51.p člena ZViS odločil, kot je odločeno v 1. točki izreka te odločbe.</w:t>
      </w:r>
    </w:p>
    <w:p w14:paraId="12C97B73" w14:textId="77777777" w:rsidR="000F6489" w:rsidRPr="000D498A" w:rsidRDefault="000F6489"/>
    <w:p w14:paraId="569197E2" w14:textId="06D1F312" w:rsidR="000F6489" w:rsidRPr="000D498A" w:rsidRDefault="003937F7">
      <w:r w:rsidRPr="000D498A">
        <w:t xml:space="preserve">Na podlagi 118. člena Zakona o splošnem upravnem postopku (Uradni list RS, št. 24/06 – uradno prečiščeno besedilo, 105/06 – ZUS-1, 126/07, 65/08, 8/10, 82/13, 175/20 – ZIUOPDVE in 3/22 – </w:t>
      </w:r>
      <w:proofErr w:type="spellStart"/>
      <w:r w:rsidRPr="000D498A">
        <w:t>ZDeb</w:t>
      </w:r>
      <w:proofErr w:type="spellEnd"/>
      <w:r w:rsidRPr="000D498A">
        <w:t>; v nadaljevanju: ZUP) organ v odločbi odloči o stroških postopka, kdo trpi stroške postopka, koliko znašajo ter komu in v katerem roku jih je treba plačati. Stroški v postopku predstavljajo avtorski honorar v višini ?? bruto in potne stroške. Skladno z 51.n členom ZViS se sredstva za plačilo in povračilo stroškov skupin strokovnjakov zagotovijo v finančnem načrtu agencije</w:t>
      </w:r>
      <w:r w:rsidR="008C7F2C">
        <w:t>.</w:t>
      </w:r>
    </w:p>
    <w:p w14:paraId="0A1DA235" w14:textId="77777777" w:rsidR="000F6489" w:rsidRPr="000D498A" w:rsidRDefault="003937F7">
      <w:r w:rsidRPr="000D498A">
        <w:rPr>
          <w:b/>
          <w:bCs/>
        </w:rPr>
        <w:lastRenderedPageBreak/>
        <w:t>Pouk o pravnem sredstvu</w:t>
      </w:r>
    </w:p>
    <w:p w14:paraId="2DE479A3" w14:textId="77777777" w:rsidR="000F6489" w:rsidRPr="000D498A" w:rsidRDefault="000F6489"/>
    <w:p w14:paraId="311B2667" w14:textId="77777777" w:rsidR="000F6489" w:rsidRDefault="003937F7">
      <w:r w:rsidRPr="000D498A">
        <w:t>Zoper to odločbo je dovoljena pritožba v roku 30 dni od vročitve pisnega odpravka te odločbe. Pritožba se vloži pisno ali ustno na zapisnik pri organu, ki je to odločbo izdal, svetu Nacionalne agencije Republike Slovenije za kakovost v visokem šolstvu, Miklošičeva cesta 7, 1000 Ljubljana. V pritožbi mora biti navedena odločba, ki se izpodbija, in pri tem označen organ, ki jo je izdal, ter številka in datum odločbe. Pritožnik mora v pritožbi navesti, zakaj odločbo izpodbija (238. člen ZUP). O pritožbi bo odločala pritožbena komisija Nacionalne agencije Republike Slovenije za kakovost v visokem šolstvu. Šteje se, da je pritožba pravočasna, če je zadnji dan roka oddana priporočeno po pošti.</w:t>
      </w:r>
    </w:p>
    <w:p w14:paraId="3D8A563A" w14:textId="77777777" w:rsidR="000E6FB7" w:rsidRPr="000D498A" w:rsidRDefault="000E6FB7"/>
    <w:p w14:paraId="08D3A6CC" w14:textId="77777777" w:rsidR="003937F7" w:rsidRPr="000D498A" w:rsidRDefault="003937F7"/>
    <w:tbl>
      <w:tblPr>
        <w:tblW w:w="5000" w:type="pct"/>
        <w:jc w:val="both"/>
        <w:tblBorders>
          <w:top w:val="nil"/>
          <w:left w:val="nil"/>
          <w:bottom w:val="nil"/>
          <w:right w:val="nil"/>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0F6489" w:rsidRPr="000D498A" w14:paraId="77BF4E01" w14:textId="77777777">
        <w:trPr>
          <w:jc w:val="both"/>
        </w:trPr>
        <w:tc>
          <w:tcPr>
            <w:tcW w:w="2500" w:type="pct"/>
            <w:tcBorders>
              <w:top w:val="nil"/>
              <w:left w:val="nil"/>
              <w:bottom w:val="nil"/>
              <w:right w:val="nil"/>
            </w:tcBorders>
          </w:tcPr>
          <w:p w14:paraId="0DC76932" w14:textId="77777777" w:rsidR="003937F7" w:rsidRPr="000D498A" w:rsidRDefault="003937F7">
            <w:pPr>
              <w:jc w:val="left"/>
            </w:pPr>
            <w:r w:rsidRPr="000D498A">
              <w:t>Postopek vodila:</w:t>
            </w:r>
          </w:p>
          <w:p w14:paraId="550DBE43" w14:textId="77777777" w:rsidR="003937F7" w:rsidRPr="000D498A" w:rsidRDefault="003937F7">
            <w:pPr>
              <w:jc w:val="left"/>
            </w:pPr>
          </w:p>
          <w:p w14:paraId="0103CD47" w14:textId="361B6C12" w:rsidR="000F6489" w:rsidRPr="000D498A" w:rsidRDefault="003937F7">
            <w:pPr>
              <w:jc w:val="left"/>
            </w:pPr>
            <w:r w:rsidRPr="000D498A">
              <w:t>Tatjana Horvat</w:t>
            </w:r>
            <w:r w:rsidRPr="000D498A">
              <w:br/>
              <w:t>Višja svetovalka področja III</w:t>
            </w:r>
          </w:p>
        </w:tc>
        <w:tc>
          <w:tcPr>
            <w:tcW w:w="2500" w:type="pct"/>
            <w:tcBorders>
              <w:top w:val="nil"/>
              <w:left w:val="nil"/>
              <w:bottom w:val="nil"/>
              <w:right w:val="nil"/>
            </w:tcBorders>
          </w:tcPr>
          <w:p w14:paraId="2B6E14F1" w14:textId="77777777" w:rsidR="003937F7" w:rsidRPr="000D498A" w:rsidRDefault="003937F7">
            <w:pPr>
              <w:jc w:val="left"/>
            </w:pPr>
            <w:r w:rsidRPr="000D498A">
              <w:t>dr. Boris Dular</w:t>
            </w:r>
          </w:p>
          <w:p w14:paraId="09E6D67E" w14:textId="5F466A6F" w:rsidR="000F6489" w:rsidRPr="000D498A" w:rsidRDefault="003937F7">
            <w:pPr>
              <w:jc w:val="left"/>
            </w:pPr>
            <w:r w:rsidRPr="000D498A">
              <w:br/>
              <w:t>Predsednik sveta</w:t>
            </w:r>
            <w:r w:rsidRPr="000D498A">
              <w:br/>
              <w:t>Nacionalne agencije Republike Slovenije za kakovost v visokem šolstvu</w:t>
            </w:r>
          </w:p>
        </w:tc>
      </w:tr>
    </w:tbl>
    <w:p w14:paraId="7FCEE65C" w14:textId="77777777" w:rsidR="003937F7" w:rsidRDefault="003937F7">
      <w:pPr>
        <w:rPr>
          <w:b/>
          <w:bCs/>
        </w:rPr>
      </w:pPr>
    </w:p>
    <w:p w14:paraId="46953E90" w14:textId="77777777" w:rsidR="00F965E6" w:rsidRDefault="00F965E6">
      <w:pPr>
        <w:rPr>
          <w:b/>
          <w:bCs/>
        </w:rPr>
      </w:pPr>
    </w:p>
    <w:p w14:paraId="2D3EC6E4" w14:textId="77777777" w:rsidR="00F965E6" w:rsidRDefault="00F965E6">
      <w:pPr>
        <w:rPr>
          <w:b/>
          <w:bCs/>
        </w:rPr>
      </w:pPr>
    </w:p>
    <w:p w14:paraId="124451C4" w14:textId="77777777" w:rsidR="00F965E6" w:rsidRDefault="00F965E6">
      <w:pPr>
        <w:rPr>
          <w:b/>
          <w:bCs/>
        </w:rPr>
      </w:pPr>
    </w:p>
    <w:p w14:paraId="03163867" w14:textId="77777777" w:rsidR="00F965E6" w:rsidRDefault="00F965E6">
      <w:pPr>
        <w:rPr>
          <w:b/>
          <w:bCs/>
        </w:rPr>
      </w:pPr>
    </w:p>
    <w:p w14:paraId="77391BDF" w14:textId="77777777" w:rsidR="00F965E6" w:rsidRDefault="00F965E6">
      <w:pPr>
        <w:rPr>
          <w:b/>
          <w:bCs/>
        </w:rPr>
      </w:pPr>
    </w:p>
    <w:p w14:paraId="21F482AC" w14:textId="77777777" w:rsidR="00F965E6" w:rsidRDefault="00F965E6">
      <w:pPr>
        <w:rPr>
          <w:b/>
          <w:bCs/>
        </w:rPr>
      </w:pPr>
    </w:p>
    <w:p w14:paraId="759A95D1" w14:textId="77777777" w:rsidR="00F965E6" w:rsidRPr="000D498A" w:rsidRDefault="00F965E6">
      <w:pPr>
        <w:rPr>
          <w:b/>
          <w:bCs/>
        </w:rPr>
      </w:pPr>
    </w:p>
    <w:p w14:paraId="5D66CC1C" w14:textId="77777777" w:rsidR="003937F7" w:rsidRPr="000D498A" w:rsidRDefault="003937F7">
      <w:pPr>
        <w:rPr>
          <w:b/>
          <w:bCs/>
        </w:rPr>
      </w:pPr>
    </w:p>
    <w:p w14:paraId="0120647B" w14:textId="4BDCA403" w:rsidR="000F6489" w:rsidRPr="000D498A" w:rsidRDefault="003937F7">
      <w:r w:rsidRPr="000D498A">
        <w:rPr>
          <w:b/>
          <w:bCs/>
        </w:rPr>
        <w:br/>
        <w:t>Vročiti:</w:t>
      </w:r>
      <w:r w:rsidRPr="000D498A">
        <w:br/>
        <w:t>- Fakulteta za zdravstvo Angele Boškin, Spodnji Plavž 3, 4270 Jesenice</w:t>
      </w:r>
      <w:r w:rsidR="003466A8" w:rsidRPr="000D498A">
        <w:t xml:space="preserve"> - osebno</w:t>
      </w:r>
    </w:p>
    <w:sectPr w:rsidR="000F6489" w:rsidRPr="000D498A">
      <w:headerReference w:type="default" r:id="rId7"/>
      <w:footerReference w:type="default" r:id="rId8"/>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69501" w14:textId="77777777" w:rsidR="003937F7" w:rsidRDefault="003937F7">
      <w:r>
        <w:separator/>
      </w:r>
    </w:p>
  </w:endnote>
  <w:endnote w:type="continuationSeparator" w:id="0">
    <w:p w14:paraId="0AF129B7" w14:textId="77777777" w:rsidR="003937F7" w:rsidRDefault="00393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Verdana">
    <w:altName w:val="Verdana"/>
    <w:panose1 w:val="020B0604030504040204"/>
    <w:charset w:val="EE"/>
    <w:family w:val="swiss"/>
    <w:pitch w:val="variable"/>
    <w:sig w:usb0="A00006FF" w:usb1="4000205B" w:usb2="00000010" w:usb3="00000000" w:csb0="0000019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93F79" w14:textId="77777777" w:rsidR="000F6489" w:rsidRDefault="003937F7">
    <w:r>
      <w:rPr>
        <w:noProof/>
      </w:rPr>
      <w:drawing>
        <wp:inline distT="0" distB="0" distL="0" distR="0" wp14:anchorId="1A1AFF3D" wp14:editId="18BE8CD9">
          <wp:extent cx="6019800" cy="561975"/>
          <wp:effectExtent l="0" t="0" r="0" b="0"/>
          <wp:docPr id="794516431" name="Slika 794516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019800" cy="561975"/>
                  </a:xfrm>
                  <a:prstGeom prst="rect">
                    <a:avLst/>
                  </a:prstGeom>
                </pic:spPr>
              </pic:pic>
            </a:graphicData>
          </a:graphic>
        </wp:inline>
      </w:drawing>
    </w:r>
  </w:p>
  <w:p w14:paraId="47E4E038" w14:textId="77777777" w:rsidR="000F6489" w:rsidRDefault="003937F7">
    <w:pPr>
      <w:jc w:val="right"/>
    </w:pPr>
    <w:r>
      <w:fldChar w:fldCharType="begin"/>
    </w:r>
    <w:r>
      <w:instrText>PAGE</w:instrText>
    </w:r>
    <w:r>
      <w:fldChar w:fldCharType="separate"/>
    </w:r>
    <w:r w:rsidR="004B750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FDBCE" w14:textId="77777777" w:rsidR="003937F7" w:rsidRDefault="003937F7">
      <w:r>
        <w:separator/>
      </w:r>
    </w:p>
  </w:footnote>
  <w:footnote w:type="continuationSeparator" w:id="0">
    <w:p w14:paraId="00F7D36A" w14:textId="77777777" w:rsidR="003937F7" w:rsidRDefault="003937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16CA4" w14:textId="77777777" w:rsidR="000F6489" w:rsidRDefault="003937F7">
    <w:r>
      <w:rPr>
        <w:noProof/>
      </w:rPr>
      <w:drawing>
        <wp:inline distT="0" distB="0" distL="0" distR="0" wp14:anchorId="7C82E96F" wp14:editId="45424341">
          <wp:extent cx="2286000" cy="13335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286000" cy="1333500"/>
                  </a:xfrm>
                  <a:prstGeom prst="rect">
                    <a:avLst/>
                  </a:prstGeom>
                </pic:spPr>
              </pic:pic>
            </a:graphicData>
          </a:graphic>
        </wp:inline>
      </w:drawing>
    </w:r>
  </w:p>
  <w:p w14:paraId="3C919CAE" w14:textId="77777777" w:rsidR="000F6489" w:rsidRDefault="000F648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9F2357"/>
    <w:multiLevelType w:val="hybridMultilevel"/>
    <w:tmpl w:val="140EE4FC"/>
    <w:lvl w:ilvl="0" w:tplc="48F4352C">
      <w:start w:val="1"/>
      <w:numFmt w:val="bullet"/>
      <w:lvlText w:val="●"/>
      <w:lvlJc w:val="left"/>
      <w:pPr>
        <w:ind w:left="720" w:hanging="360"/>
      </w:pPr>
    </w:lvl>
    <w:lvl w:ilvl="1" w:tplc="36EEC134">
      <w:start w:val="1"/>
      <w:numFmt w:val="bullet"/>
      <w:lvlText w:val="○"/>
      <w:lvlJc w:val="left"/>
      <w:pPr>
        <w:ind w:left="1440" w:hanging="360"/>
      </w:pPr>
    </w:lvl>
    <w:lvl w:ilvl="2" w:tplc="772E851A">
      <w:start w:val="1"/>
      <w:numFmt w:val="bullet"/>
      <w:lvlText w:val="■"/>
      <w:lvlJc w:val="left"/>
      <w:pPr>
        <w:ind w:left="2160" w:hanging="360"/>
      </w:pPr>
    </w:lvl>
    <w:lvl w:ilvl="3" w:tplc="B64E5174">
      <w:start w:val="1"/>
      <w:numFmt w:val="bullet"/>
      <w:lvlText w:val="●"/>
      <w:lvlJc w:val="left"/>
      <w:pPr>
        <w:ind w:left="2880" w:hanging="360"/>
      </w:pPr>
    </w:lvl>
    <w:lvl w:ilvl="4" w:tplc="4906C5D0">
      <w:start w:val="1"/>
      <w:numFmt w:val="bullet"/>
      <w:lvlText w:val="○"/>
      <w:lvlJc w:val="left"/>
      <w:pPr>
        <w:ind w:left="3600" w:hanging="360"/>
      </w:pPr>
    </w:lvl>
    <w:lvl w:ilvl="5" w:tplc="3A10C14A">
      <w:start w:val="1"/>
      <w:numFmt w:val="bullet"/>
      <w:lvlText w:val="■"/>
      <w:lvlJc w:val="left"/>
      <w:pPr>
        <w:ind w:left="4320" w:hanging="360"/>
      </w:pPr>
    </w:lvl>
    <w:lvl w:ilvl="6" w:tplc="B1629588">
      <w:start w:val="1"/>
      <w:numFmt w:val="bullet"/>
      <w:lvlText w:val="●"/>
      <w:lvlJc w:val="left"/>
      <w:pPr>
        <w:ind w:left="5040" w:hanging="360"/>
      </w:pPr>
    </w:lvl>
    <w:lvl w:ilvl="7" w:tplc="FD0A237C">
      <w:start w:val="1"/>
      <w:numFmt w:val="bullet"/>
      <w:lvlText w:val="●"/>
      <w:lvlJc w:val="left"/>
      <w:pPr>
        <w:ind w:left="5760" w:hanging="360"/>
      </w:pPr>
    </w:lvl>
    <w:lvl w:ilvl="8" w:tplc="9ABEFCFA">
      <w:start w:val="1"/>
      <w:numFmt w:val="bullet"/>
      <w:lvlText w:val="●"/>
      <w:lvlJc w:val="left"/>
      <w:pPr>
        <w:ind w:left="6480" w:hanging="360"/>
      </w:pPr>
    </w:lvl>
  </w:abstractNum>
  <w:num w:numId="1" w16cid:durableId="12994592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489"/>
    <w:rsid w:val="00033269"/>
    <w:rsid w:val="00076B45"/>
    <w:rsid w:val="00094022"/>
    <w:rsid w:val="000A162A"/>
    <w:rsid w:val="000C61AF"/>
    <w:rsid w:val="000D498A"/>
    <w:rsid w:val="000E6FB7"/>
    <w:rsid w:val="000F5822"/>
    <w:rsid w:val="000F6489"/>
    <w:rsid w:val="001423E0"/>
    <w:rsid w:val="00203259"/>
    <w:rsid w:val="00214F1B"/>
    <w:rsid w:val="0022692E"/>
    <w:rsid w:val="002378F7"/>
    <w:rsid w:val="00277934"/>
    <w:rsid w:val="0031152B"/>
    <w:rsid w:val="0033447E"/>
    <w:rsid w:val="00340A1C"/>
    <w:rsid w:val="003466A8"/>
    <w:rsid w:val="00366685"/>
    <w:rsid w:val="0036792F"/>
    <w:rsid w:val="003937F7"/>
    <w:rsid w:val="004061BD"/>
    <w:rsid w:val="00426CDD"/>
    <w:rsid w:val="004344AC"/>
    <w:rsid w:val="0043453E"/>
    <w:rsid w:val="00442247"/>
    <w:rsid w:val="004A5F65"/>
    <w:rsid w:val="004B750A"/>
    <w:rsid w:val="00502796"/>
    <w:rsid w:val="0052355D"/>
    <w:rsid w:val="005263D6"/>
    <w:rsid w:val="005F5B1D"/>
    <w:rsid w:val="00611D25"/>
    <w:rsid w:val="00681B8C"/>
    <w:rsid w:val="00696178"/>
    <w:rsid w:val="0071433E"/>
    <w:rsid w:val="007871FE"/>
    <w:rsid w:val="007A4B85"/>
    <w:rsid w:val="007D243B"/>
    <w:rsid w:val="0081614F"/>
    <w:rsid w:val="00830DAD"/>
    <w:rsid w:val="00877B37"/>
    <w:rsid w:val="0089370B"/>
    <w:rsid w:val="008A0C9F"/>
    <w:rsid w:val="008B4F91"/>
    <w:rsid w:val="008C0104"/>
    <w:rsid w:val="008C7F2C"/>
    <w:rsid w:val="008D653A"/>
    <w:rsid w:val="00921B0B"/>
    <w:rsid w:val="00947366"/>
    <w:rsid w:val="009A497A"/>
    <w:rsid w:val="009D6DBC"/>
    <w:rsid w:val="009E55D6"/>
    <w:rsid w:val="00A2108D"/>
    <w:rsid w:val="00A3073F"/>
    <w:rsid w:val="00A41932"/>
    <w:rsid w:val="00A720B4"/>
    <w:rsid w:val="00A928A6"/>
    <w:rsid w:val="00A94458"/>
    <w:rsid w:val="00AF5C22"/>
    <w:rsid w:val="00B01982"/>
    <w:rsid w:val="00B534FC"/>
    <w:rsid w:val="00B8522E"/>
    <w:rsid w:val="00BC3D14"/>
    <w:rsid w:val="00BE3595"/>
    <w:rsid w:val="00BF6D4B"/>
    <w:rsid w:val="00C1438A"/>
    <w:rsid w:val="00C35A7C"/>
    <w:rsid w:val="00C87AA2"/>
    <w:rsid w:val="00CD3AB9"/>
    <w:rsid w:val="00CE1473"/>
    <w:rsid w:val="00CF032A"/>
    <w:rsid w:val="00CF3C60"/>
    <w:rsid w:val="00D31451"/>
    <w:rsid w:val="00D37984"/>
    <w:rsid w:val="00D4081D"/>
    <w:rsid w:val="00D51C77"/>
    <w:rsid w:val="00D5392D"/>
    <w:rsid w:val="00DB28BC"/>
    <w:rsid w:val="00DF6834"/>
    <w:rsid w:val="00E04F9B"/>
    <w:rsid w:val="00E23452"/>
    <w:rsid w:val="00E90874"/>
    <w:rsid w:val="00EF6118"/>
    <w:rsid w:val="00F13A92"/>
    <w:rsid w:val="00F636E3"/>
    <w:rsid w:val="00F965E6"/>
    <w:rsid w:val="00F96725"/>
    <w:rsid w:val="00FB433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0B149"/>
  <w15:docId w15:val="{51422D5A-41F8-40A5-B0A5-266E21490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jc w:val="both"/>
    </w:pPr>
    <w:rPr>
      <w:rFonts w:ascii="Verdana" w:eastAsia="Verdana" w:hAnsi="Verdana" w:cs="Verdana"/>
    </w:rPr>
  </w:style>
  <w:style w:type="paragraph" w:styleId="Naslov1">
    <w:name w:val="heading 1"/>
    <w:basedOn w:val="Navaden"/>
    <w:next w:val="Navaden"/>
    <w:uiPriority w:val="9"/>
    <w:qFormat/>
    <w:pPr>
      <w:spacing w:after="120"/>
      <w:outlineLvl w:val="0"/>
    </w:pPr>
    <w:rPr>
      <w:b/>
      <w:bCs/>
      <w:sz w:val="28"/>
      <w:szCs w:val="28"/>
    </w:rPr>
  </w:style>
  <w:style w:type="paragraph" w:styleId="Naslov2">
    <w:name w:val="heading 2"/>
    <w:basedOn w:val="Navaden"/>
    <w:next w:val="Navaden"/>
    <w:uiPriority w:val="9"/>
    <w:semiHidden/>
    <w:unhideWhenUsed/>
    <w:qFormat/>
    <w:pPr>
      <w:outlineLvl w:val="1"/>
    </w:pPr>
    <w:rPr>
      <w:color w:val="2E74B5"/>
      <w:sz w:val="26"/>
      <w:szCs w:val="26"/>
    </w:rPr>
  </w:style>
  <w:style w:type="paragraph" w:styleId="Naslov3">
    <w:name w:val="heading 3"/>
    <w:basedOn w:val="Navaden"/>
    <w:next w:val="Navaden"/>
    <w:uiPriority w:val="9"/>
    <w:semiHidden/>
    <w:unhideWhenUsed/>
    <w:qFormat/>
    <w:pPr>
      <w:outlineLvl w:val="2"/>
    </w:pPr>
    <w:rPr>
      <w:color w:val="1F4D78"/>
      <w:sz w:val="24"/>
      <w:szCs w:val="24"/>
    </w:rPr>
  </w:style>
  <w:style w:type="paragraph" w:styleId="Naslov4">
    <w:name w:val="heading 4"/>
    <w:basedOn w:val="Navaden"/>
    <w:next w:val="Navaden"/>
    <w:uiPriority w:val="9"/>
    <w:semiHidden/>
    <w:unhideWhenUsed/>
    <w:qFormat/>
    <w:pPr>
      <w:outlineLvl w:val="3"/>
    </w:pPr>
    <w:rPr>
      <w:i/>
      <w:iCs/>
      <w:color w:val="2E74B5"/>
    </w:rPr>
  </w:style>
  <w:style w:type="paragraph" w:styleId="Naslov5">
    <w:name w:val="heading 5"/>
    <w:basedOn w:val="Navaden"/>
    <w:next w:val="Navaden"/>
    <w:uiPriority w:val="9"/>
    <w:semiHidden/>
    <w:unhideWhenUsed/>
    <w:qFormat/>
    <w:pPr>
      <w:outlineLvl w:val="4"/>
    </w:pPr>
    <w:rPr>
      <w:color w:val="2E74B5"/>
    </w:rPr>
  </w:style>
  <w:style w:type="paragraph" w:styleId="Naslov6">
    <w:name w:val="heading 6"/>
    <w:basedOn w:val="Navaden"/>
    <w:next w:val="Navaden"/>
    <w:uiPriority w:val="9"/>
    <w:semiHidden/>
    <w:unhideWhenUsed/>
    <w:qFormat/>
    <w:pPr>
      <w:outlineLvl w:val="5"/>
    </w:pPr>
    <w:rPr>
      <w:color w:val="1F4D7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next w:val="Navaden"/>
    <w:uiPriority w:val="10"/>
    <w:qFormat/>
    <w:rPr>
      <w:sz w:val="56"/>
      <w:szCs w:val="56"/>
    </w:rPr>
  </w:style>
  <w:style w:type="paragraph" w:customStyle="1" w:styleId="Krepko1">
    <w:name w:val="Krepko1"/>
    <w:basedOn w:val="Navaden"/>
    <w:next w:val="Navaden"/>
    <w:qFormat/>
    <w:rPr>
      <w:b/>
      <w:bCs/>
    </w:rPr>
  </w:style>
  <w:style w:type="paragraph" w:styleId="Odstavekseznama">
    <w:name w:val="List Paragraph"/>
    <w:basedOn w:val="Navaden"/>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basedOn w:val="Navaden"/>
    <w:link w:val="Sprotnaopomba-besediloZnak"/>
    <w:uiPriority w:val="99"/>
    <w:semiHidden/>
    <w:unhideWhenUsed/>
  </w:style>
  <w:style w:type="character" w:customStyle="1" w:styleId="Sprotnaopomba-besediloZnak">
    <w:name w:val="Sprotna opomba - besedilo Znak"/>
    <w:link w:val="Sprotnaopomba-besedilo"/>
    <w:uiPriority w:val="99"/>
    <w:semiHidden/>
    <w:unhideWhenUsed/>
    <w:rPr>
      <w:sz w:val="20"/>
      <w:szCs w:val="20"/>
    </w:rPr>
  </w:style>
  <w:style w:type="paragraph" w:styleId="Revizija">
    <w:name w:val="Revision"/>
    <w:hidden/>
    <w:uiPriority w:val="99"/>
    <w:semiHidden/>
    <w:rsid w:val="00A94458"/>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7</Pages>
  <Words>3257</Words>
  <Characters>18568</Characters>
  <Application>Microsoft Office Word</Application>
  <DocSecurity>0</DocSecurity>
  <Lines>154</Lines>
  <Paragraphs>43</Paragraphs>
  <ScaleCrop>false</ScaleCrop>
  <HeadingPairs>
    <vt:vector size="2" baseType="variant">
      <vt:variant>
        <vt:lpstr>Naslov</vt:lpstr>
      </vt:variant>
      <vt:variant>
        <vt:i4>1</vt:i4>
      </vt:variant>
    </vt:vector>
  </HeadingPairs>
  <TitlesOfParts>
    <vt:vector size="1" baseType="lpstr">
      <vt:lpstr>Odločba o akreditaciji študijskega programa</vt:lpstr>
    </vt:vector>
  </TitlesOfParts>
  <Company/>
  <LinksUpToDate>false</LinksUpToDate>
  <CharactersWithSpaces>21782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Odločba o akreditaciji študijskega programa</dc:title>
  <dc:creator>NAKVIS</dc:creator>
  <dc:description>Odločba o akreditaciji študijskega programa</dc:description>
  <cp:lastModifiedBy>Tatjana Horvat</cp:lastModifiedBy>
  <cp:revision>66</cp:revision>
  <dcterms:created xsi:type="dcterms:W3CDTF">2026-01-13T10:23:00Z</dcterms:created>
  <dcterms:modified xsi:type="dcterms:W3CDTF">2026-04-08T18:00:00Z</dcterms:modified>
</cp:coreProperties>
</file>