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A0BBC" w14:textId="32DE78E1" w:rsidR="00EA12D0" w:rsidRDefault="00BE6B30">
      <w:r>
        <w:t>Številka: 6033-9/2025</w:t>
      </w:r>
      <w:r w:rsidR="006230F6">
        <w:t>/18</w:t>
      </w:r>
      <w:r>
        <w:t xml:space="preserve"> </w:t>
      </w:r>
    </w:p>
    <w:p w14:paraId="36E12DF9" w14:textId="642C408F" w:rsidR="00EA12D0" w:rsidRDefault="00BE6B30">
      <w:r>
        <w:t xml:space="preserve">Datum: </w:t>
      </w:r>
      <w:r w:rsidR="009974D9">
        <w:t>19. 3. 2026</w:t>
      </w:r>
    </w:p>
    <w:p w14:paraId="77AD7AE7" w14:textId="77777777" w:rsidR="00EA12D0" w:rsidRDefault="00EA12D0"/>
    <w:p w14:paraId="5550DAC4" w14:textId="04D7F5DA" w:rsidR="00EA12D0" w:rsidRDefault="00BE6B30">
      <w:r>
        <w:t xml:space="preserve">Svet Nacionalne agencije Republike Slovenije za kakovost v visokem šolstvu (v nadaljevanju: svet agencije) je na podlagi sedme alineje enajstega odstavka 51.h člena in četrte alineje šestega odstavka 51.p člena Zakona o visokem šolstvu (Uradni list RS, št. 32/12-UPB7, 40/12-ZUJF, 57/12-ZPCP-2D, 109/12, 85/14, 75/16, 61/17 ZUPŠ, 65/17, 175/20 – ZIUOPDVE, 57/21 – </w:t>
      </w:r>
      <w:proofErr w:type="spellStart"/>
      <w:r>
        <w:t>odl</w:t>
      </w:r>
      <w:proofErr w:type="spellEnd"/>
      <w:r>
        <w:t xml:space="preserve">. US, 54/22 – ZUPŠ-1, 100/22 – ZSZUN in 102/23; v nadaljevanju: ZViS) v soglasju z Ministrstvom za </w:t>
      </w:r>
      <w:r w:rsidR="005E5138">
        <w:t>zdravje</w:t>
      </w:r>
      <w:r>
        <w:t xml:space="preserve"> št. </w:t>
      </w:r>
      <w:r w:rsidR="001C13E7" w:rsidRPr="001C13E7">
        <w:t>603-100/2025-2711-6</w:t>
      </w:r>
      <w:r>
        <w:t xml:space="preserve"> z dne </w:t>
      </w:r>
      <w:r w:rsidR="001C13E7">
        <w:t>28. 7. 2025</w:t>
      </w:r>
      <w:r>
        <w:t xml:space="preserve"> v postopku akreditacije </w:t>
      </w:r>
      <w:r w:rsidR="001C13E7">
        <w:t xml:space="preserve">enovitega magistrskega </w:t>
      </w:r>
      <w:r>
        <w:t>študijskega programa Medicina</w:t>
      </w:r>
      <w:r w:rsidR="00313826">
        <w:t xml:space="preserve"> Fakultete za vede o zdravju</w:t>
      </w:r>
      <w:r>
        <w:t xml:space="preserve"> Univerz</w:t>
      </w:r>
      <w:r w:rsidR="001C13E7">
        <w:t>e</w:t>
      </w:r>
      <w:r>
        <w:t xml:space="preserve"> na Primorskem uvedenem na zahtevo Univerz</w:t>
      </w:r>
      <w:r w:rsidR="001C13E7">
        <w:t>e</w:t>
      </w:r>
      <w:r>
        <w:t xml:space="preserve"> na Primorskem</w:t>
      </w:r>
      <w:r w:rsidR="004A0B19">
        <w:t xml:space="preserve"> </w:t>
      </w:r>
      <w:r>
        <w:t xml:space="preserve">Titov trg 4, 6000 Koper - </w:t>
      </w:r>
      <w:proofErr w:type="spellStart"/>
      <w:r>
        <w:t>Capodistria</w:t>
      </w:r>
      <w:proofErr w:type="spellEnd"/>
      <w:r>
        <w:t xml:space="preserve"> ki </w:t>
      </w:r>
      <w:r w:rsidR="001C13E7">
        <w:t>jo</w:t>
      </w:r>
      <w:r>
        <w:t xml:space="preserve"> zastopa rektor</w:t>
      </w:r>
      <w:r w:rsidR="001C13E7">
        <w:t>ica</w:t>
      </w:r>
      <w:r>
        <w:t xml:space="preserve"> </w:t>
      </w:r>
      <w:r w:rsidR="00F5768C">
        <w:t xml:space="preserve">prof. dr. </w:t>
      </w:r>
      <w:r>
        <w:t xml:space="preserve">Klavdija Kutnar, na </w:t>
      </w:r>
      <w:r w:rsidR="001C13E7">
        <w:t>230.</w:t>
      </w:r>
      <w:r>
        <w:t xml:space="preserve"> seji </w:t>
      </w:r>
      <w:r w:rsidR="001C13E7">
        <w:t>19. 3. 2026</w:t>
      </w:r>
      <w:r>
        <w:t xml:space="preserve"> sprejel naslednjo</w:t>
      </w:r>
    </w:p>
    <w:p w14:paraId="19E56BF2" w14:textId="77777777" w:rsidR="00EA12D0" w:rsidRDefault="00EA12D0"/>
    <w:p w14:paraId="116AD51F" w14:textId="77777777" w:rsidR="00EA12D0" w:rsidRDefault="00BE6B30">
      <w:pPr>
        <w:jc w:val="center"/>
      </w:pPr>
      <w:r>
        <w:rPr>
          <w:b/>
          <w:bCs/>
          <w:sz w:val="22"/>
          <w:szCs w:val="22"/>
        </w:rPr>
        <w:t>ODLOČBO</w:t>
      </w:r>
    </w:p>
    <w:p w14:paraId="4A7EAE33" w14:textId="77777777" w:rsidR="00EA12D0" w:rsidRDefault="00EA12D0"/>
    <w:p w14:paraId="78EDAD3F" w14:textId="6DFA4938" w:rsidR="00EA12D0" w:rsidRDefault="00BE6B30">
      <w:r>
        <w:rPr>
          <w:i/>
          <w:iCs/>
        </w:rPr>
        <w:t xml:space="preserve">1. Svet Nacionalne agencije Republike Slovenije za kakovost v visokem šolstvu </w:t>
      </w:r>
      <w:r w:rsidR="00313826">
        <w:rPr>
          <w:i/>
          <w:iCs/>
        </w:rPr>
        <w:t xml:space="preserve">zavrne vlogo za </w:t>
      </w:r>
      <w:r>
        <w:rPr>
          <w:i/>
          <w:iCs/>
        </w:rPr>
        <w:t>akreditacijo enovite</w:t>
      </w:r>
      <w:r w:rsidR="00313826">
        <w:rPr>
          <w:i/>
          <w:iCs/>
        </w:rPr>
        <w:t>ga</w:t>
      </w:r>
      <w:r>
        <w:rPr>
          <w:i/>
          <w:iCs/>
        </w:rPr>
        <w:t xml:space="preserve"> magistrske</w:t>
      </w:r>
      <w:r w:rsidR="00313826">
        <w:rPr>
          <w:i/>
          <w:iCs/>
        </w:rPr>
        <w:t>ga</w:t>
      </w:r>
      <w:r>
        <w:rPr>
          <w:i/>
          <w:iCs/>
        </w:rPr>
        <w:t xml:space="preserve"> študijske</w:t>
      </w:r>
      <w:r w:rsidR="00313826">
        <w:rPr>
          <w:i/>
          <w:iCs/>
        </w:rPr>
        <w:t>ga</w:t>
      </w:r>
      <w:r>
        <w:rPr>
          <w:i/>
          <w:iCs/>
        </w:rPr>
        <w:t xml:space="preserve"> program</w:t>
      </w:r>
      <w:r w:rsidR="00313826">
        <w:rPr>
          <w:i/>
          <w:iCs/>
        </w:rPr>
        <w:t>a</w:t>
      </w:r>
      <w:r>
        <w:rPr>
          <w:i/>
          <w:iCs/>
        </w:rPr>
        <w:t xml:space="preserve"> Medicina, Fakultet</w:t>
      </w:r>
      <w:r w:rsidR="00F5768C">
        <w:rPr>
          <w:i/>
          <w:iCs/>
        </w:rPr>
        <w:t>e</w:t>
      </w:r>
      <w:r>
        <w:rPr>
          <w:i/>
          <w:iCs/>
        </w:rPr>
        <w:t xml:space="preserve"> za vede o zdravju</w:t>
      </w:r>
      <w:r w:rsidR="00313826">
        <w:rPr>
          <w:i/>
          <w:iCs/>
        </w:rPr>
        <w:t xml:space="preserve"> Univerze na Primorske</w:t>
      </w:r>
      <w:r>
        <w:rPr>
          <w:i/>
          <w:iCs/>
        </w:rPr>
        <w:t>.</w:t>
      </w:r>
    </w:p>
    <w:p w14:paraId="511C381B" w14:textId="77777777" w:rsidR="00EA12D0" w:rsidRDefault="00EA12D0"/>
    <w:p w14:paraId="014CDF48" w14:textId="7903C236" w:rsidR="00EA12D0" w:rsidRDefault="001C13E7">
      <w:r>
        <w:rPr>
          <w:i/>
          <w:iCs/>
        </w:rPr>
        <w:t xml:space="preserve">2. Stroški v znesku </w:t>
      </w:r>
      <w:r w:rsidR="007966E5">
        <w:rPr>
          <w:i/>
          <w:iCs/>
        </w:rPr>
        <w:t>2.711,33€</w:t>
      </w:r>
      <w:r>
        <w:rPr>
          <w:i/>
          <w:iCs/>
        </w:rPr>
        <w:t xml:space="preserve"> so breme agencije.</w:t>
      </w:r>
    </w:p>
    <w:p w14:paraId="7D1E741E" w14:textId="77777777" w:rsidR="00EA12D0" w:rsidRDefault="00EA12D0"/>
    <w:p w14:paraId="14598E20" w14:textId="77777777" w:rsidR="00EA12D0" w:rsidRDefault="00BE6B30">
      <w:pPr>
        <w:contextualSpacing/>
        <w:jc w:val="center"/>
      </w:pPr>
      <w:r>
        <w:rPr>
          <w:b/>
          <w:bCs/>
        </w:rPr>
        <w:t>Obrazložitev</w:t>
      </w:r>
    </w:p>
    <w:p w14:paraId="4AAE1DF1" w14:textId="77777777" w:rsidR="00EA12D0" w:rsidRDefault="00EA12D0"/>
    <w:p w14:paraId="14BF88DC" w14:textId="415B7114" w:rsidR="00EA12D0" w:rsidRDefault="00BE6B30">
      <w:r>
        <w:t xml:space="preserve">Univerza na Primorskem, Titov trg 4, 6000 Koper - </w:t>
      </w:r>
      <w:proofErr w:type="spellStart"/>
      <w:r>
        <w:t>Capodistria</w:t>
      </w:r>
      <w:proofErr w:type="spellEnd"/>
      <w:r>
        <w:t>, (v nadaljevanju: vlagatelj) je svetu</w:t>
      </w:r>
      <w:r w:rsidR="001C13E7">
        <w:t xml:space="preserve"> agencije</w:t>
      </w:r>
      <w:r>
        <w:t xml:space="preserve"> 16. 4. 2025 poslala vlogo za akreditacijo </w:t>
      </w:r>
      <w:r w:rsidR="00F5768C">
        <w:t xml:space="preserve">enovitega magistrskega </w:t>
      </w:r>
      <w:r>
        <w:t>študijskega programa Medicina</w:t>
      </w:r>
      <w:r w:rsidR="00DA17BC">
        <w:t xml:space="preserve"> </w:t>
      </w:r>
      <w:r>
        <w:t>Fakultet</w:t>
      </w:r>
      <w:r w:rsidR="00F5768C">
        <w:t>e</w:t>
      </w:r>
      <w:r>
        <w:t xml:space="preserve"> za vede o zdravju</w:t>
      </w:r>
      <w:r w:rsidR="00313826">
        <w:t xml:space="preserve"> Univerze na Primorskem</w:t>
      </w:r>
      <w:r>
        <w:t>. Vlagatelj je po pozivu vlogo dopolnil 14. 5. 2025.</w:t>
      </w:r>
    </w:p>
    <w:p w14:paraId="12F21F64" w14:textId="77777777" w:rsidR="00EA12D0" w:rsidRDefault="00EA12D0"/>
    <w:p w14:paraId="6DAAED08" w14:textId="3D88B768" w:rsidR="00EA12D0" w:rsidRDefault="00BE6B30">
      <w:r>
        <w:t xml:space="preserve">Študijski program je po klasifikaciji KLASIUS-P-16 uvrščen na </w:t>
      </w:r>
      <w:r w:rsidR="00F5768C">
        <w:t>področje medicine (0912)</w:t>
      </w:r>
      <w:r>
        <w:t xml:space="preserve"> in KLASIUS SRV uvrščen na 17003, po klasifikaciji </w:t>
      </w:r>
      <w:proofErr w:type="spellStart"/>
      <w:r>
        <w:t>Frascati</w:t>
      </w:r>
      <w:proofErr w:type="spellEnd"/>
      <w:r>
        <w:t xml:space="preserve"> pa v </w:t>
      </w:r>
      <w:r w:rsidR="00F5768C">
        <w:t>področje Medicinske in zdravstvene vede</w:t>
      </w:r>
      <w:r>
        <w:t>. Študijski progam je uvrščen v 8. raven po nacionalnem ogrodju kvalifikacij, v 7. raven po evropskem ogrodju kvalifikacij ter na drugo stopnjo evropskega ogrodja visokošolskih kvalifikacij.</w:t>
      </w:r>
    </w:p>
    <w:p w14:paraId="68A8F0E7" w14:textId="2F2BC416" w:rsidR="00547EB7" w:rsidRDefault="00547EB7">
      <w:r>
        <w:t>Enoviti magistrski študijski program (EMAG) Medicina UP FVZ obsega kreditno obveznost 360 kreditnih točk (šest let oziroma dvanajst semestrov) in izobražuje za reguliran poklic zdravnika skladno z Direktivo 2005/36 ES.</w:t>
      </w:r>
    </w:p>
    <w:p w14:paraId="51544477" w14:textId="77777777" w:rsidR="00EA12D0" w:rsidRDefault="00EA12D0"/>
    <w:p w14:paraId="28D36D1D" w14:textId="07714DF6" w:rsidR="00EA12D0" w:rsidRDefault="00BE6B30">
      <w:r>
        <w:t>Strokovni naslov diplomantke je</w:t>
      </w:r>
      <w:r w:rsidR="00F5768C">
        <w:t xml:space="preserve"> doktorica medicine</w:t>
      </w:r>
      <w:r>
        <w:t xml:space="preserve">, diplomanta pa </w:t>
      </w:r>
      <w:r w:rsidR="00F5768C">
        <w:t>doktor medicine</w:t>
      </w:r>
      <w:r>
        <w:t xml:space="preserve">. Okrajšava se glasi </w:t>
      </w:r>
      <w:r w:rsidR="00F5768C">
        <w:t>dr. med.</w:t>
      </w:r>
    </w:p>
    <w:p w14:paraId="31AF09DB" w14:textId="77777777" w:rsidR="00313826" w:rsidRDefault="00313826"/>
    <w:p w14:paraId="17DD7609" w14:textId="6B3AC193" w:rsidR="00313826" w:rsidRPr="00313826" w:rsidRDefault="00313826" w:rsidP="00313826">
      <w:r w:rsidRPr="00DA17BC">
        <w:t xml:space="preserve">Študijski program se bo izvajal </w:t>
      </w:r>
      <w:r w:rsidR="007966E5" w:rsidRPr="00DA17BC">
        <w:t>na sedežu Fakultete za vede o zdravju Univerze na Primorskem ter na univerzitetni bolnišnici Katinara v Trstu (</w:t>
      </w:r>
      <w:proofErr w:type="spellStart"/>
      <w:r w:rsidR="007966E5" w:rsidRPr="00DA17BC">
        <w:t>mobilnostno</w:t>
      </w:r>
      <w:proofErr w:type="spellEnd"/>
      <w:r w:rsidR="007966E5" w:rsidRPr="00DA17BC">
        <w:t xml:space="preserve"> okno v 6. letniku).</w:t>
      </w:r>
    </w:p>
    <w:p w14:paraId="520DA9E1" w14:textId="77777777" w:rsidR="00EA12D0" w:rsidRDefault="00EA12D0"/>
    <w:p w14:paraId="713B0D5A" w14:textId="3B5BD731" w:rsidR="00EA12D0" w:rsidRDefault="00BE6B30">
      <w:r>
        <w:t xml:space="preserve">Svet agencije je v postopku imenoval skupino strokovnjakov za pripravo poročila o izpolnjevanju meril za akreditacijo študijskega programa vlagatelja (akreditacijsko poročilo) v sestavi: doc. dr.  Monika Sobočan, Univerza v Mariboru, Medicinska fakulteta, predsednica, doc. dr. Aljaž  Gaber, Univerza v Ljubljani, Fakulteta za kemijo in kemijsko tehnologijo, član, Matej Drobnič, Univerza v Ljubljani, Fakulteta za strojništvo, član </w:t>
      </w:r>
      <w:r>
        <w:lastRenderedPageBreak/>
        <w:t xml:space="preserve">študent in </w:t>
      </w:r>
      <w:r w:rsidR="00F5768C">
        <w:t xml:space="preserve">prof. dr. </w:t>
      </w:r>
      <w:r w:rsidR="00336B6A">
        <w:t>Carlo Pucillo</w:t>
      </w:r>
      <w:r w:rsidR="00D857BB">
        <w:t xml:space="preserve">. Slednjega je zaradi zdravstvenih težav svet agencije nadomestil z nadomestnim članom </w:t>
      </w:r>
      <w:r>
        <w:t>prof. dr. sc. Tomislav</w:t>
      </w:r>
      <w:r w:rsidR="00D857BB">
        <w:t>om</w:t>
      </w:r>
      <w:r>
        <w:t xml:space="preserve"> Rukavin</w:t>
      </w:r>
      <w:r w:rsidR="00D857BB">
        <w:t>o</w:t>
      </w:r>
      <w:r w:rsidR="00547EB7">
        <w:t xml:space="preserve">, ki prihaja iz Medicinske fakultete </w:t>
      </w:r>
      <w:proofErr w:type="spellStart"/>
      <w:r>
        <w:t>Sveučilišt</w:t>
      </w:r>
      <w:r w:rsidR="00547EB7">
        <w:t>a</w:t>
      </w:r>
      <w:proofErr w:type="spellEnd"/>
      <w:r>
        <w:t xml:space="preserve"> </w:t>
      </w:r>
      <w:r w:rsidR="00547EB7">
        <w:t>v Reki (Hrvaška)</w:t>
      </w:r>
      <w:r w:rsidR="00D857BB">
        <w:t>.</w:t>
      </w:r>
    </w:p>
    <w:p w14:paraId="1CF7144A" w14:textId="18940004" w:rsidR="00313826" w:rsidRPr="00313826" w:rsidRDefault="00313826" w:rsidP="00313826">
      <w:r w:rsidRPr="00313826">
        <w:t>Za pripravo končnega akreditacijskega poročila je skupina strokovnjakov opravila tudi ogled prostorov</w:t>
      </w:r>
      <w:r w:rsidR="004A0B19">
        <w:t xml:space="preserve"> in opreme</w:t>
      </w:r>
      <w:r w:rsidRPr="00313826">
        <w:t>, v katerih bo vlagatelj izvajal predlagani študijski program.</w:t>
      </w:r>
      <w:r w:rsidR="004A0B19">
        <w:t xml:space="preserve"> </w:t>
      </w:r>
      <w:r w:rsidR="004A0B19" w:rsidRPr="00DA17BC">
        <w:t>Ogled je opravila na štirih lokacijah, in sicer Univerzitetni bolnišnici Katinara (</w:t>
      </w:r>
      <w:r w:rsidR="00DA17BC" w:rsidRPr="00DA17BC">
        <w:t>T</w:t>
      </w:r>
      <w:r w:rsidR="004A0B19" w:rsidRPr="00DA17BC">
        <w:t>rst), Ortopedski bolnišnici Valdoltra, Splošni bolnici Izola in v prostorih Fakultete za vede o zdravju Univerze na Primorskem.</w:t>
      </w:r>
    </w:p>
    <w:p w14:paraId="017C3620" w14:textId="77777777" w:rsidR="00EA12D0" w:rsidRDefault="00EA12D0"/>
    <w:p w14:paraId="153529FE" w14:textId="77777777" w:rsidR="00EA12D0" w:rsidRDefault="00BE6B30">
      <w:r>
        <w:t>Skupina strokovnjakov je akreditacijsko poročilo na agencijo posredovala 3. 12. 2025. Vlagatelj je dne 9. 1. 2026 dal pripombe k akreditacijskemu poročilu, ki jih je skupina strokovnjakov presodila in dne 13. 2. 2026 na agencijo posredovala končno akreditacijsko poročilo.</w:t>
      </w:r>
    </w:p>
    <w:p w14:paraId="3398A9E0" w14:textId="77777777" w:rsidR="00EA12D0" w:rsidRDefault="00EA12D0"/>
    <w:p w14:paraId="02B9C8FD" w14:textId="77777777" w:rsidR="00EA12D0" w:rsidRDefault="00BE6B30">
      <w:r>
        <w:t xml:space="preserve">Sedma alineja enajstega odstavka 51.h člena ZViS določa, da svet agencije odloča o akreditacijah študijskih programov. Študijski programi se presojajo po določbah ZViS (členi od 32. in naprej) ter po standardih kakovosti iz 17. in 18. člena Meril za akreditacijo in zunanjo evalvacijo visokošolskih zavodov in študijskih programov (Uradni list RS, št. 42/17, 14/19, 3/20, 78/20, 82/20 – </w:t>
      </w:r>
      <w:proofErr w:type="spellStart"/>
      <w:r>
        <w:t>popr</w:t>
      </w:r>
      <w:proofErr w:type="spellEnd"/>
      <w:r>
        <w:t xml:space="preserve">.,  44/21 in 23/23; v nadaljevanju: Merila za akreditacijo), torej po naslednjih področji presoje: sestava in vsebina študijskega programa ter zasnova izvedbe študijskega programa. </w:t>
      </w:r>
    </w:p>
    <w:p w14:paraId="164AA980" w14:textId="77777777" w:rsidR="00400D27" w:rsidRDefault="00400D27"/>
    <w:p w14:paraId="49D053C6" w14:textId="02652DAC" w:rsidR="00400D27" w:rsidRDefault="00400D27" w:rsidP="00400D27">
      <w:r>
        <w:t xml:space="preserve">Svet agencije je vlogo vlagatelja, končno akreditacijsko poročilo skupine strokovnjakov in pripombe vlagatelja k poročilu obravnaval na </w:t>
      </w:r>
      <w:r w:rsidR="004A0B19">
        <w:t>230. seji 19. 3. 2026</w:t>
      </w:r>
      <w:r>
        <w:t>.</w:t>
      </w:r>
    </w:p>
    <w:p w14:paraId="636D9008" w14:textId="77777777" w:rsidR="00400D27" w:rsidRDefault="00400D27"/>
    <w:p w14:paraId="33982910" w14:textId="34AB126F" w:rsidR="00D857BB" w:rsidRDefault="00A57BC0">
      <w:r>
        <w:t>Iz končnega akreditacijskega poročila skupine strokovnjakov izhaja</w:t>
      </w:r>
      <w:r w:rsidRPr="00DA17BC">
        <w:t xml:space="preserve">, da </w:t>
      </w:r>
      <w:r w:rsidR="00547EB7" w:rsidRPr="00DA17BC">
        <w:t xml:space="preserve">EMAG Medicina UP FVZ ne izpolnjuje vseh zakonskih določb oziroma določb 17. </w:t>
      </w:r>
      <w:r w:rsidR="004A0B19" w:rsidRPr="00DA17BC">
        <w:t xml:space="preserve">in 18. </w:t>
      </w:r>
      <w:r w:rsidR="00547EB7" w:rsidRPr="00DA17BC">
        <w:t>člena</w:t>
      </w:r>
      <w:r w:rsidR="00547EB7">
        <w:t xml:space="preserve"> Meril za akreditacijo. </w:t>
      </w:r>
    </w:p>
    <w:p w14:paraId="22AFED60" w14:textId="77777777" w:rsidR="00D857BB" w:rsidRDefault="00D857BB"/>
    <w:p w14:paraId="6217BB9B" w14:textId="112A9FD5" w:rsidR="001C387E" w:rsidRPr="001C387E" w:rsidRDefault="001C387E" w:rsidP="001C387E">
      <w:r>
        <w:t>S</w:t>
      </w:r>
      <w:r w:rsidRPr="001C387E">
        <w:t>kupin</w:t>
      </w:r>
      <w:r>
        <w:t>a</w:t>
      </w:r>
      <w:r w:rsidRPr="001C387E">
        <w:t xml:space="preserve"> strokovnjakov </w:t>
      </w:r>
      <w:r>
        <w:t xml:space="preserve">pri presoji </w:t>
      </w:r>
      <w:r w:rsidRPr="001C387E">
        <w:rPr>
          <w:b/>
          <w:bCs/>
        </w:rPr>
        <w:t>1. standarda kakovosti iz 17. člena Meril za akreditacijo</w:t>
      </w:r>
      <w:r>
        <w:rPr>
          <w:b/>
          <w:bCs/>
        </w:rPr>
        <w:t xml:space="preserve"> </w:t>
      </w:r>
      <w:r w:rsidRPr="004A0B19">
        <w:t>ugotavlja</w:t>
      </w:r>
      <w:r>
        <w:rPr>
          <w:b/>
          <w:bCs/>
        </w:rPr>
        <w:t xml:space="preserve"> neskladnosti. </w:t>
      </w:r>
      <w:r w:rsidR="00C70E19">
        <w:t>Š</w:t>
      </w:r>
      <w:r w:rsidRPr="001C387E">
        <w:t xml:space="preserve">tudijski program </w:t>
      </w:r>
      <w:r w:rsidR="00C70E19">
        <w:t xml:space="preserve">mora </w:t>
      </w:r>
      <w:r w:rsidRPr="001C387E">
        <w:t xml:space="preserve">po sestavi in vsebini študentom zagotavljati celovito znanje ter omogočati doseganje postavljenih ciljev, kompetenc oziroma učnih izidov. </w:t>
      </w:r>
      <w:r w:rsidR="006E51D5">
        <w:t>Vlagatelj</w:t>
      </w:r>
      <w:r w:rsidRPr="001C387E">
        <w:t xml:space="preserve"> je </w:t>
      </w:r>
      <w:r w:rsidR="006E51D5">
        <w:t xml:space="preserve">v vlogi </w:t>
      </w:r>
      <w:r w:rsidRPr="001C387E">
        <w:t xml:space="preserve">opredelil splošne in predmetno specifične kompetence študijskega programa </w:t>
      </w:r>
      <w:r w:rsidR="006E51D5">
        <w:t xml:space="preserve">in predstavil načine vertikalnih povezav učnih enot. Kljub </w:t>
      </w:r>
      <w:r w:rsidR="00C70E19">
        <w:t xml:space="preserve">sicer </w:t>
      </w:r>
      <w:r w:rsidR="006E51D5">
        <w:t xml:space="preserve">dobro </w:t>
      </w:r>
      <w:r w:rsidR="0041136B">
        <w:t>načrtovanim kompetencam študijskega programa, se le te ne odražajo v celoti v sestavi predlaganega kurikuluma. V</w:t>
      </w:r>
      <w:r w:rsidRPr="001C387E">
        <w:t xml:space="preserve"> odzivu na poročilo skupine strokovnjakov </w:t>
      </w:r>
      <w:r w:rsidR="0041136B">
        <w:t xml:space="preserve">je vlagatelj </w:t>
      </w:r>
      <w:r w:rsidRPr="001C387E">
        <w:t xml:space="preserve">deloma preoblikoval predmetnik (npr. z združevanjem nekaterih temeljnih predmetov in njihovim ustreznejšim umeščanjem v nižje letnike), kar </w:t>
      </w:r>
      <w:r w:rsidR="00FE7BC4">
        <w:t xml:space="preserve">po mnenju skupine strokovnjakov </w:t>
      </w:r>
      <w:r w:rsidRPr="001C387E">
        <w:t xml:space="preserve">predstavlja določeno izboljšanje horizontalne in vertikalne povezanosti </w:t>
      </w:r>
      <w:proofErr w:type="spellStart"/>
      <w:r w:rsidRPr="001C387E">
        <w:t>predkliničnih</w:t>
      </w:r>
      <w:proofErr w:type="spellEnd"/>
      <w:r w:rsidRPr="001C387E">
        <w:t xml:space="preserve"> vsebin. Kljub temu </w:t>
      </w:r>
      <w:r w:rsidR="00C70E19">
        <w:t xml:space="preserve">pa </w:t>
      </w:r>
      <w:r w:rsidRPr="001C387E">
        <w:t xml:space="preserve">iz zasnove kurikuluma še vedno ni razvidno, da bodo študenti predvidene kompetence dejansko lahko dosegli. </w:t>
      </w:r>
      <w:r w:rsidR="006E51D5">
        <w:t xml:space="preserve">Skupina strokovnjakov </w:t>
      </w:r>
      <w:r w:rsidR="00C70E19">
        <w:t xml:space="preserve">nadalje </w:t>
      </w:r>
      <w:r w:rsidR="006E51D5">
        <w:t xml:space="preserve">ugotavlja </w:t>
      </w:r>
      <w:r w:rsidR="00C70E19">
        <w:t xml:space="preserve">tudi, </w:t>
      </w:r>
      <w:r w:rsidR="006E51D5">
        <w:t xml:space="preserve">da </w:t>
      </w:r>
      <w:r w:rsidR="00C70E19">
        <w:t xml:space="preserve">je </w:t>
      </w:r>
      <w:r w:rsidR="0041136B">
        <w:t>študijski programi</w:t>
      </w:r>
      <w:r w:rsidRPr="001C387E">
        <w:t xml:space="preserve"> pretežno usmerjen v teoretične vsebine, medtem ko razvoj ključnih kliničnih kompetenc, kot so pridobivanje anamneze, izvajanje kliničnega pregleda, klinično-diagnostično razmišljanje ter izvajanje osnovnih kliničnih postopkov ni sistematično in ustrezno integriran v predmetnik. Poučevanje kliničnih veščin je </w:t>
      </w:r>
      <w:r w:rsidRPr="00DA17BC">
        <w:t>večinoma prepuščeno predmetom Klinična praksa,</w:t>
      </w:r>
      <w:r w:rsidR="005A14FB" w:rsidRPr="00DA17BC">
        <w:t xml:space="preserve"> predvidenih v vseh letnikih študija (Klinična praksa od 1 do 6),</w:t>
      </w:r>
      <w:r w:rsidRPr="001C387E">
        <w:t xml:space="preserve"> ki nimajo jasno opredeljenih in merljivih učnih ciljev, vezanih na posamezne klinične discipline, zato ne zagotavljajo ustrezne vsebinske povezanosti predmetov in postopnega razvoja kompetenc.</w:t>
      </w:r>
    </w:p>
    <w:p w14:paraId="627D2777" w14:textId="30345D64" w:rsidR="001C387E" w:rsidRPr="001C387E" w:rsidRDefault="00CD34B9" w:rsidP="008A24F8">
      <w:r>
        <w:lastRenderedPageBreak/>
        <w:t>N</w:t>
      </w:r>
      <w:r w:rsidR="001C387E" w:rsidRPr="001C387E">
        <w:t xml:space="preserve">eskladje med cilji, kompetencami in vsebino programa se kaže tudi v </w:t>
      </w:r>
      <w:r w:rsidR="001F4848">
        <w:t>prvih dveh</w:t>
      </w:r>
      <w:r w:rsidR="001C387E" w:rsidRPr="001C387E">
        <w:t xml:space="preserve"> letnikih, kjer cilji posameznih predmetov ne vključujejo zadostne klinične orientacije in povezave z aplikativnimi vidiki </w:t>
      </w:r>
      <w:r w:rsidR="001C387E" w:rsidRPr="00DA17BC">
        <w:t>medicine</w:t>
      </w:r>
      <w:r w:rsidR="005A14FB" w:rsidRPr="00DA17BC">
        <w:t xml:space="preserve"> (npr. jemanje anamneze kot del komunikacijskih veščin pod ustreznim mentorstvom v prvem letniku študija, klinični pregled kot del formacije identitete zdravnika v 2. letniku z ustreznimi dodatnimi veščinami, </w:t>
      </w:r>
      <w:r w:rsidR="00795A77" w:rsidRPr="00DA17BC">
        <w:t xml:space="preserve">temeljni vidiki razumevanja človeškega telesa </w:t>
      </w:r>
      <w:r w:rsidR="005A14FB" w:rsidRPr="00DA17BC">
        <w:t>itd.)</w:t>
      </w:r>
      <w:r w:rsidR="001C387E" w:rsidRPr="00DA17BC">
        <w:t>.</w:t>
      </w:r>
      <w:r w:rsidR="001C387E" w:rsidRPr="001C387E">
        <w:t xml:space="preserve"> Prav tako razporeditev in vsebina nekaterih predmetov ter njihovo kreditno ovrednotenje ne zagotavljajo ustrezne horizontalne in vertikalne povezanosti kurikuluma</w:t>
      </w:r>
      <w:r w:rsidR="001F4848">
        <w:t xml:space="preserve">. V odgovoru na poročilo skupine strokovnjakov je vlagatelj spremenil predmetnik in ustrezneje umestil temeljne predmete v strukturo študijskega programa, kljub temu pa skupina strokovnjakov ugotavlja, da ovrednotenje predmeta »Biti zdravnik – poslanstvo, zgodovina, organizacija, prva pomoč« glede na načrtovano izvedbo kontaktnih ur in predvidenih vsebin ni ustrezno. </w:t>
      </w:r>
      <w:r w:rsidR="001C387E" w:rsidRPr="001C387E">
        <w:t xml:space="preserve">Skupina strokovnjakov </w:t>
      </w:r>
      <w:r w:rsidR="00980169">
        <w:t xml:space="preserve">v končnem poročilu </w:t>
      </w:r>
      <w:r w:rsidR="001C387E" w:rsidRPr="001C387E">
        <w:t>posebej izpostavlja, da vertikalna povezanost znanj ni zagotovljena, saj študenti ne gradijo znanja postopno</w:t>
      </w:r>
      <w:r w:rsidR="00DA17BC">
        <w:t xml:space="preserve">, </w:t>
      </w:r>
      <w:r w:rsidR="001C387E" w:rsidRPr="001C387E">
        <w:t>najprej z razumevanjem delovanja zdravega organizma in nato bolezenskih procesov</w:t>
      </w:r>
      <w:r w:rsidR="00DA17BC">
        <w:t xml:space="preserve">, </w:t>
      </w:r>
      <w:r w:rsidR="001C387E" w:rsidRPr="001C387E">
        <w:t xml:space="preserve">temveč se vsebine zdravega in bolnega organizma pojavljajo nepovezano in brez jasne nadgradnje. Kljub določenim izboljšavam v drugem letniku (npr. združitev fiziologije in sprememba kreditnega ovrednotenja ter vključitev patofiziologije) ostaja struktura predmetov v višjih letnikih nekonsistentna, saj študijske vsebine od tretjega letnika naprej ne gradijo sistematično druga na drugi. </w:t>
      </w:r>
      <w:r w:rsidR="008A24F8" w:rsidRPr="00DA17BC">
        <w:t xml:space="preserve">Predmet Patologija s patofiziologijo je vlagatelj v odzivu na poročilo skupine strokovnjakov odstranil iz tretjega letnika, kar je po mnenju skupine strokovnjakov smiselno, vendar te spremembe ni nadomestil z uvedbo ustrezno strukturiranega kliničnega predmeta s področja patologije. Posledično študentom ni omogočeno sistematično spoznavanje standardov sodobne diagnostične patološke obravnave bolnikov, vključno z interpretacijo </w:t>
      </w:r>
      <w:proofErr w:type="spellStart"/>
      <w:r w:rsidR="008A24F8" w:rsidRPr="00DA17BC">
        <w:t>histopatoloških</w:t>
      </w:r>
      <w:proofErr w:type="spellEnd"/>
      <w:r w:rsidR="008A24F8" w:rsidRPr="00DA17BC">
        <w:t xml:space="preserve">, citoloških in molekularnih izvidov ter njihovo klinično uporabo. S tem ostaja ključno področje medicinske diagnostike vsebinsko in kadrovsko neustrezno zastopano. </w:t>
      </w:r>
      <w:r w:rsidR="00FE7BC4" w:rsidRPr="00DA17BC">
        <w:t>Po</w:t>
      </w:r>
      <w:r w:rsidR="00FE7BC4">
        <w:t xml:space="preserve"> mnenju skupine strokovnjakov je p</w:t>
      </w:r>
      <w:r w:rsidR="001C387E" w:rsidRPr="001C387E">
        <w:t xml:space="preserve">osebej problematična  razdrobljenost temeljnih kliničnih področij, zlasti interne medicine, ter neustrezno zaporedje posameznih predmetov, zaradi česar študenti nekaterih </w:t>
      </w:r>
      <w:proofErr w:type="spellStart"/>
      <w:r w:rsidR="001C387E" w:rsidRPr="001C387E">
        <w:t>subspecialističnih</w:t>
      </w:r>
      <w:proofErr w:type="spellEnd"/>
      <w:r w:rsidR="001C387E" w:rsidRPr="001C387E">
        <w:t xml:space="preserve"> vsebin (npr. infekcijskih bolezni) ne obravnavajo na podlagi predhodno usvojenega temeljnega kliničnega znanja.</w:t>
      </w:r>
    </w:p>
    <w:p w14:paraId="57600926" w14:textId="5CB9C299" w:rsidR="001C387E" w:rsidRPr="001C387E" w:rsidRDefault="001C387E" w:rsidP="001C387E">
      <w:r w:rsidRPr="001C387E">
        <w:t xml:space="preserve">Skupina strokovnjakov je v prvotnem poročilu opozorila tudi na neustrezen delež kontaktnih ur, zlasti v začetnih letnikih študija, kjer bi moralo biti zaradi zahtevnosti in narave študija medicine zagotovljeno intenzivnejše in bolj usmerjeno poučevanje. Za doseganje ustreznih učnih izidov bi bilo potrebno zagotoviti vsaj približno polovico učnega procesa v obliki kontaktnih ur, saj je za razvoj kritičnega klinično-diagnostičnega razmišljanja, ki temelji na teoretičnih osnovah in akademskem diskurzu z izvajalci ter vrstniki, nujna večja stopnja strukturiranega pedagoškega procesa. Zavod na to pripombo v odzivu ni ustrezno odgovoril, analiza predmetnikov pa kaže, da delež kontaktnih ur pri posameznih učnih enotah praviloma ne presega 43 </w:t>
      </w:r>
      <w:r w:rsidR="00BD597F">
        <w:t>odstotkov</w:t>
      </w:r>
      <w:r w:rsidRPr="001C387E">
        <w:t>, pri nekaterih predmetih pa predstavlja zgolj tretjino študijskega procesa. Takšna struktura študi</w:t>
      </w:r>
      <w:r w:rsidR="00BD597F">
        <w:t>jskega programa</w:t>
      </w:r>
      <w:r w:rsidRPr="001C387E">
        <w:t xml:space="preserve"> po oceni skupine strokovnjakov ne zagotavlja ustreznih pogojev za razvoj temeljnih kompetenc, na katerih bi lahko študenti gradili razumevanje kliničnih stanj, diagnostike in obravnave bolnikov</w:t>
      </w:r>
      <w:r w:rsidR="00980169">
        <w:t xml:space="preserve">, kar so zapisali tudi v končnem poročilu. </w:t>
      </w:r>
    </w:p>
    <w:p w14:paraId="1A4BD60B" w14:textId="77777777" w:rsidR="001C387E" w:rsidRPr="001C387E" w:rsidRDefault="001C387E" w:rsidP="001C387E"/>
    <w:p w14:paraId="6A5F124D" w14:textId="7EDBD135" w:rsidR="001C387E" w:rsidRPr="001C387E" w:rsidRDefault="001C387E" w:rsidP="001C387E">
      <w:r w:rsidRPr="001C387E">
        <w:t xml:space="preserve">Poleg navedenega so </w:t>
      </w:r>
      <w:r w:rsidR="00980169">
        <w:t xml:space="preserve">pri </w:t>
      </w:r>
      <w:r w:rsidR="00980169" w:rsidRPr="00DA17BC">
        <w:rPr>
          <w:b/>
          <w:bCs/>
        </w:rPr>
        <w:t>1. standardu 17. člena Meril za akreditacijo</w:t>
      </w:r>
      <w:r w:rsidR="00980169">
        <w:t xml:space="preserve"> </w:t>
      </w:r>
      <w:r w:rsidRPr="001C387E">
        <w:t xml:space="preserve">ugotovljena tudi neskladja pri umeščanju in obsegu posameznih predmetov ter pri oblikovanju učnih ciljev, ki niso dovolj konkretni in merljivi, zlasti pri predmetih, namenjenih kliničnemu usposabljanju. Predmeti klinične prakse ne vsebujejo jasno opredeljenih kliničnih ciljev (npr. strukturirano pridobivanje anamneze, izvajanje kliničnega pregleda ali posameznih </w:t>
      </w:r>
      <w:r w:rsidRPr="001C387E">
        <w:lastRenderedPageBreak/>
        <w:t>kliničnih postopkov pod mentorstvom), niti niso ustrezno integrirani v poučevanje posameznih kliničnih disciplin. Posledično študenti v okviru predlagane strukture programa ne morejo sistematično razvijati ključnih kompetenc, potrebnih za varno in strokovno ustrezno obravnavo bolnikov ter za ustrezen vstop v nadaljnjo poklicno pot zdravnika.</w:t>
      </w:r>
    </w:p>
    <w:p w14:paraId="5C4DF78D" w14:textId="77777777" w:rsidR="001C387E" w:rsidRPr="001C387E" w:rsidRDefault="001C387E" w:rsidP="001C387E"/>
    <w:p w14:paraId="6F34A8FB" w14:textId="74052817" w:rsidR="00D857BB" w:rsidRPr="00DA17BC" w:rsidRDefault="001C387E" w:rsidP="001C387E">
      <w:pPr>
        <w:rPr>
          <w:b/>
          <w:bCs/>
        </w:rPr>
      </w:pPr>
      <w:r w:rsidRPr="001C387E">
        <w:t xml:space="preserve">Glede na </w:t>
      </w:r>
      <w:r w:rsidR="00F338BE">
        <w:t xml:space="preserve">vse </w:t>
      </w:r>
      <w:r w:rsidRPr="001C387E">
        <w:t xml:space="preserve">navedene pomanjkljivosti skupina strokovnjakov </w:t>
      </w:r>
      <w:r w:rsidR="00F338BE">
        <w:t xml:space="preserve">v končnem poročilu </w:t>
      </w:r>
      <w:r w:rsidRPr="001C387E">
        <w:t xml:space="preserve">ugotavlja, da študijski program v trenutni obliki ne zagotavlja ustrezne vsebinske in strukturne povezanosti predmetov, ne omogoča postopnega razvoja znanj in kliničnih kompetenc ter ne zagotavlja zadostnih pogojev za doseganje postavljenih ciljev in kompetenc študijskega programa. Zato študijski program v obravnavani obliki </w:t>
      </w:r>
      <w:r w:rsidRPr="00DA17BC">
        <w:rPr>
          <w:b/>
          <w:bCs/>
        </w:rPr>
        <w:t>ne izpolnjuje zahtev 1. standarda kakovosti iz 17. člena Meril za akreditacijo.</w:t>
      </w:r>
      <w:r w:rsidR="00F338BE" w:rsidRPr="00DA17BC">
        <w:rPr>
          <w:b/>
          <w:bCs/>
        </w:rPr>
        <w:t xml:space="preserve"> </w:t>
      </w:r>
    </w:p>
    <w:p w14:paraId="344B3820" w14:textId="77777777" w:rsidR="00BD597F" w:rsidRPr="00DA17BC" w:rsidRDefault="00BD597F" w:rsidP="001C387E">
      <w:pPr>
        <w:rPr>
          <w:b/>
          <w:bCs/>
        </w:rPr>
      </w:pPr>
    </w:p>
    <w:p w14:paraId="1FB3E02B" w14:textId="458E9C2F" w:rsidR="00CD34B9" w:rsidRPr="00CD34B9" w:rsidRDefault="00A417CE" w:rsidP="00CD34B9">
      <w:r>
        <w:t xml:space="preserve">Pri </w:t>
      </w:r>
      <w:r w:rsidRPr="00A417CE">
        <w:rPr>
          <w:b/>
          <w:bCs/>
        </w:rPr>
        <w:t>drugem standardu 17. člena Meril za akreditacijo</w:t>
      </w:r>
      <w:r w:rsidR="00F338BE">
        <w:t>, ki določa</w:t>
      </w:r>
      <w:r w:rsidR="00F338BE" w:rsidRPr="00CD34B9">
        <w:t>, da se študijski program po imenu, namenu in vsebini ustrezno umešča v področje in disciplino ter da je izbor vsebin jasno opredeljen, medsebojno povezan in skladen z aktualnim stanjem ter razvojnimi trendi v znanosti in stroki</w:t>
      </w:r>
      <w:r w:rsidR="00F338BE">
        <w:t xml:space="preserve">, </w:t>
      </w:r>
      <w:r>
        <w:t>skupina strokovnjakov ugotavlja</w:t>
      </w:r>
      <w:r w:rsidR="00F338BE">
        <w:t>, da le-ta ni izpolnjen.</w:t>
      </w:r>
    </w:p>
    <w:p w14:paraId="52ABA790" w14:textId="36F2C582" w:rsidR="00CD34B9" w:rsidRPr="00CD34B9" w:rsidRDefault="00CD34B9" w:rsidP="00CD34B9">
      <w:r>
        <w:t>Skupina strokovnjakov ugotavlja, da mora š</w:t>
      </w:r>
      <w:r w:rsidRPr="00CD34B9">
        <w:t>tudijski program medicine študentom zagotoviti celovito temeljno znanje vseh ključnih medicinskih disciplin, saj diplomanti po zaključku študija nadaljujejo strokovno pot v okviru širokega spektra medicinskih specializacij</w:t>
      </w:r>
      <w:r w:rsidR="00F338BE">
        <w:t>,</w:t>
      </w:r>
      <w:r w:rsidRPr="00CD34B9">
        <w:t xml:space="preserve"> </w:t>
      </w:r>
      <w:r w:rsidR="00F338BE">
        <w:t>a</w:t>
      </w:r>
      <w:r w:rsidRPr="00CD34B9">
        <w:t>naliza učnih načrtov</w:t>
      </w:r>
      <w:r w:rsidR="00F338BE">
        <w:t xml:space="preserve"> pri predmetnem študijskem programu pa</w:t>
      </w:r>
      <w:r w:rsidRPr="00CD34B9">
        <w:t xml:space="preserve"> kaže, da temeljna disciplinska celovitost v programu ni zagotovljena. Na področju interne medicine so vsebine razdrobljene med več predmetov, pri čemer posamezna ključna področja (npr. </w:t>
      </w:r>
      <w:proofErr w:type="spellStart"/>
      <w:r w:rsidRPr="00CD34B9">
        <w:t>alergologija</w:t>
      </w:r>
      <w:proofErr w:type="spellEnd"/>
      <w:r w:rsidRPr="00CD34B9">
        <w:t>, hematologija, nuklearna medicina, transfuzijska medicina) v osnovn</w:t>
      </w:r>
      <w:r w:rsidR="00F338BE">
        <w:t>o</w:t>
      </w:r>
      <w:r w:rsidR="001F4848">
        <w:t xml:space="preserve"> </w:t>
      </w:r>
      <w:r w:rsidRPr="00CD34B9">
        <w:t>zasnov</w:t>
      </w:r>
      <w:r w:rsidR="00F338BE">
        <w:t>o</w:t>
      </w:r>
      <w:r w:rsidRPr="00CD34B9">
        <w:t xml:space="preserve"> programa niso bila ustrezno vključena. </w:t>
      </w:r>
      <w:r>
        <w:t>Vlagatelj</w:t>
      </w:r>
      <w:r w:rsidRPr="00CD34B9">
        <w:t xml:space="preserve"> je sicer na podlagi pripomb skupine strokovnjakov uvedel predmet Hematologija in transfuzijska medicina ter delno razširil posamezne vsebine, kar predstavlja izboljšanje, vendar celostna struktura interne medicine </w:t>
      </w:r>
      <w:r w:rsidR="00F338BE">
        <w:t xml:space="preserve">kljub temu </w:t>
      </w:r>
      <w:r w:rsidRPr="00CD34B9">
        <w:t>ostaja nepregledna in vsebinsko nepopolna.</w:t>
      </w:r>
    </w:p>
    <w:p w14:paraId="1E482644" w14:textId="34AB793E" w:rsidR="00CD34B9" w:rsidRPr="00CD34B9" w:rsidRDefault="00CD34B9" w:rsidP="00CD34B9">
      <w:r w:rsidRPr="00CD34B9">
        <w:t>Podobne pomanjkljivosti so ugotovljene tudi na področju kirurgije.</w:t>
      </w:r>
      <w:r w:rsidR="00F338BE">
        <w:t xml:space="preserve"> Študijski program </w:t>
      </w:r>
      <w:r w:rsidRPr="00CD34B9">
        <w:t xml:space="preserve"> sicer vključuje nekatere kirurške discipline, vendar študenti ne pridobijo sistematičnega vpogleda v več pomembnih področij, kot so nevrokirurgija, plastična in rekonstruktivna kirurgija ter otroška kirurgija. Zavod je vsebine nevrokirurgije vključil v predmet Nevrologija z nevrokirurgijo, vendar področij plastične in otroške kirurgije ni sistematično umestil v kurikulum, temveč jih obravnava zgolj fragmentarno v okviru drugih predmetov. Takšen pristop ne zagotavlja ustreznega razumevanja teh samostojnih in mednarodno priznanih medicinskih specialnosti.</w:t>
      </w:r>
    </w:p>
    <w:p w14:paraId="50F0C835" w14:textId="77777777" w:rsidR="00CD34B9" w:rsidRPr="00CD34B9" w:rsidRDefault="00CD34B9" w:rsidP="00CD34B9">
      <w:r w:rsidRPr="00CD34B9">
        <w:t xml:space="preserve">Pomanjkljivosti so ugotovljene tudi pri umeščanju nekaterih drugih ključnih medicinskih disciplin. Področje nuklearne medicine je v programu obravnavano zgolj kot del slikovne diagnostike, kar ne odraža njenega dejanskega statusa samostojne internistične </w:t>
      </w:r>
      <w:proofErr w:type="spellStart"/>
      <w:r w:rsidRPr="00CD34B9">
        <w:t>subspecialnosti</w:t>
      </w:r>
      <w:proofErr w:type="spellEnd"/>
      <w:r w:rsidRPr="00CD34B9">
        <w:t>. Podobno program ne zagotavlja ustrezne obravnave klinične farmakologije, ki je predstavljena le omejeno in brez sistematične poglobitve, čeprav predstavlja pomembno strokovno področje sodobne medicine. Dodatno je problematična tudi odločitev zavoda, da iz kurikuluma odstrani samostojni predmet patologije kot temeljne medicinske discipline, kar pomembno zmanjšuje sistematično razumevanje bolezni, diagnostike in patofizioloških procesov.</w:t>
      </w:r>
    </w:p>
    <w:p w14:paraId="403D7A5C" w14:textId="54254231" w:rsidR="00CD34B9" w:rsidRPr="00CD34B9" w:rsidRDefault="00CD34B9" w:rsidP="00CD34B9">
      <w:r w:rsidRPr="00CD34B9">
        <w:t xml:space="preserve">Skupina strokovnjakov ugotavlja, da struktura kliničnega dela študija ni jasno konceptualno opredeljena. Program uporablja kombinacijo modularnega in disciplinskega pristopa (npr. predmeti kot so »Kardiologija, pulmologija, srčna in žilna kirurgija«, »Klinična medicina in kirurgija 1« in »Klinična medicina in kirurgija 2«), kar vodi v </w:t>
      </w:r>
      <w:r w:rsidRPr="00CD34B9">
        <w:lastRenderedPageBreak/>
        <w:t xml:space="preserve">vsebinsko nepreglednost in otežuje zagotavljanje disciplinske celovitosti. Čeprav zavod utemeljuje tak pristop z </w:t>
      </w:r>
      <w:proofErr w:type="spellStart"/>
      <w:r w:rsidRPr="00CD34B9">
        <w:t>meddisciplinarnostjo</w:t>
      </w:r>
      <w:proofErr w:type="spellEnd"/>
      <w:r w:rsidRPr="00CD34B9">
        <w:t xml:space="preserve"> medicinske prakse, trenutna izvedba zahteva večjo kadrovsko in vsebinsko usklajenost, ki v programu ni dovolj jasno zagotovljena.</w:t>
      </w:r>
    </w:p>
    <w:p w14:paraId="118C04D9" w14:textId="215287C0" w:rsidR="00CD34B9" w:rsidRPr="00CD34B9" w:rsidRDefault="00D72A1A" w:rsidP="00CD34B9">
      <w:r>
        <w:t>Vlagatelj</w:t>
      </w:r>
      <w:r w:rsidR="00CD34B9" w:rsidRPr="00CD34B9">
        <w:t xml:space="preserve"> je sicer v odzivu na poročilo skupine strokovnjakov odpravil nekatere vsebinske vrzeli (npr. vključitev radioterapije v onkologijo, razširitev psihiatrije, vključitev toksikologije v več predmetov), vendar te spremembe predstavljajo predvsem delne popravke in ne odpravljajo sistemskih pomanjkljivosti kurikuluma.</w:t>
      </w:r>
    </w:p>
    <w:p w14:paraId="43A2C21D" w14:textId="3729274E" w:rsidR="00CD34B9" w:rsidRPr="00DA17BC" w:rsidRDefault="00CD34B9" w:rsidP="00CD34B9">
      <w:pPr>
        <w:rPr>
          <w:b/>
          <w:bCs/>
        </w:rPr>
      </w:pPr>
      <w:r w:rsidRPr="00CD34B9">
        <w:t xml:space="preserve">Glede na navedeno skupina strokovnjakov ugotavlja, da izbor in organizacija vsebin ne zagotavljata celovite predstavitve temeljnih medicinskih disciplin, niti ne odražata v zadostni meri sodobnih strokovnih in izobraževalnih standardov medicinskega izobraževanja. Posledično študijski program študentom ne omogoča celostnega razumevanja medicine kot discipline, kar predstavlja pomembno vsebinsko pomanjkljivost programa. </w:t>
      </w:r>
      <w:r w:rsidR="00895AFF" w:rsidRPr="001F4848">
        <w:rPr>
          <w:b/>
          <w:bCs/>
        </w:rPr>
        <w:t>Skupina strokovnjakov v končne</w:t>
      </w:r>
      <w:r w:rsidR="00BB2221">
        <w:rPr>
          <w:b/>
          <w:bCs/>
        </w:rPr>
        <w:t>m</w:t>
      </w:r>
      <w:r w:rsidR="00895AFF" w:rsidRPr="001F4848">
        <w:rPr>
          <w:b/>
          <w:bCs/>
        </w:rPr>
        <w:t xml:space="preserve"> poročilu ugotavlja, da </w:t>
      </w:r>
      <w:r w:rsidRPr="00895AFF">
        <w:rPr>
          <w:b/>
          <w:bCs/>
        </w:rPr>
        <w:t>2. standard kakovosti</w:t>
      </w:r>
      <w:r w:rsidR="00895AFF" w:rsidRPr="001F4848">
        <w:rPr>
          <w:b/>
          <w:bCs/>
        </w:rPr>
        <w:t xml:space="preserve"> 17. člena Meril za </w:t>
      </w:r>
      <w:r w:rsidR="001F4848" w:rsidRPr="001F4848">
        <w:rPr>
          <w:b/>
          <w:bCs/>
        </w:rPr>
        <w:t>akreditacijo</w:t>
      </w:r>
      <w:r w:rsidR="00895AFF" w:rsidRPr="001F4848">
        <w:rPr>
          <w:b/>
          <w:bCs/>
        </w:rPr>
        <w:t xml:space="preserve"> ni izpolnjen.</w:t>
      </w:r>
    </w:p>
    <w:p w14:paraId="495CA437" w14:textId="77777777" w:rsidR="00CD34B9" w:rsidRDefault="00CD34B9" w:rsidP="001C387E"/>
    <w:p w14:paraId="66B676D6" w14:textId="79964A41" w:rsidR="00D72A1A" w:rsidRPr="00D72A1A" w:rsidRDefault="00D72A1A" w:rsidP="00D72A1A">
      <w:r w:rsidRPr="00D72A1A">
        <w:t xml:space="preserve">Pri </w:t>
      </w:r>
      <w:r w:rsidRPr="00D72A1A">
        <w:rPr>
          <w:b/>
          <w:bCs/>
        </w:rPr>
        <w:t>tretjem standardu 17. člena Meril za akreditacijo</w:t>
      </w:r>
      <w:r w:rsidR="00895AFF" w:rsidRPr="001F4848">
        <w:t xml:space="preserve">, v katerem je določeno, da je študijski program povezan z okoljem, </w:t>
      </w:r>
      <w:r w:rsidRPr="00D72A1A">
        <w:t xml:space="preserve">skupina strokovnjakov ugotavlja, da </w:t>
      </w:r>
      <w:r w:rsidR="00895AFF">
        <w:t xml:space="preserve">je iz </w:t>
      </w:r>
      <w:r w:rsidRPr="00D72A1A">
        <w:t>študijsk</w:t>
      </w:r>
      <w:r w:rsidR="00895AFF">
        <w:t>ega</w:t>
      </w:r>
      <w:r w:rsidRPr="00D72A1A">
        <w:t xml:space="preserve"> program</w:t>
      </w:r>
      <w:r w:rsidR="00895AFF">
        <w:t>a</w:t>
      </w:r>
      <w:r w:rsidRPr="00D72A1A">
        <w:t xml:space="preserve"> </w:t>
      </w:r>
      <w:r w:rsidR="00895AFF">
        <w:t xml:space="preserve">razviden </w:t>
      </w:r>
      <w:r w:rsidRPr="00D72A1A">
        <w:t>jasen interes za povezavo z lokalnim okoljem</w:t>
      </w:r>
      <w:r w:rsidR="00895AFF">
        <w:t>.</w:t>
      </w:r>
      <w:r w:rsidRPr="00D72A1A">
        <w:t xml:space="preserve"> </w:t>
      </w:r>
      <w:r w:rsidR="00895AFF">
        <w:t xml:space="preserve">Vlagatelj ustrezno utemeljuje </w:t>
      </w:r>
      <w:r w:rsidRPr="00D72A1A">
        <w:t>potrebo po programu z analizo primanjkljaja zdravnikov v Sloveniji, zlasti v Primorsko-notranjski regiji, ter s primerjavo kazalnikov števila diplomantov in razpisanih specializacij. Skupina strokovnjakov</w:t>
      </w:r>
      <w:r w:rsidR="00895AFF">
        <w:t xml:space="preserve"> v končnem poročilu</w:t>
      </w:r>
      <w:r w:rsidRPr="00D72A1A">
        <w:t xml:space="preserve"> potrjuje, da so ti podatki skladni s trditvijo, da je v Sloveniji primanjkuje zdravnikov, in da je izobraževanje večjega števila študentov medicine strokovno in družbeno utemeljeno.</w:t>
      </w:r>
    </w:p>
    <w:p w14:paraId="00F9DF17" w14:textId="22463D97" w:rsidR="00D72A1A" w:rsidRPr="00D72A1A" w:rsidRDefault="00D72A1A" w:rsidP="00C171CD">
      <w:r w:rsidRPr="00D72A1A">
        <w:t xml:space="preserve">Hkrati </w:t>
      </w:r>
      <w:r w:rsidR="00895AFF">
        <w:t xml:space="preserve">pa </w:t>
      </w:r>
      <w:r w:rsidRPr="00D72A1A">
        <w:t xml:space="preserve">skupina strokovnjakov ugotavlja, da razmere za praktično izobraževanje študentov še niso zadostno zagotovljene. Kljub predloženim dokumentom o učnih bazah in pismih o nameri je število učnih baz, ki imajo odločbo o podelitvi naziva učne baze za študijski program, omejeno na </w:t>
      </w:r>
      <w:r>
        <w:t>štirinajst</w:t>
      </w:r>
      <w:r w:rsidRPr="00D72A1A">
        <w:t>, od tega</w:t>
      </w:r>
      <w:r w:rsidR="00BD5B3A">
        <w:t xml:space="preserve"> jih</w:t>
      </w:r>
      <w:r w:rsidRPr="00D72A1A">
        <w:t xml:space="preserve"> šest že sodeluje pri drugih programih</w:t>
      </w:r>
      <w:r w:rsidR="00C171CD">
        <w:t xml:space="preserve"> Fakultete za vede o zdravju </w:t>
      </w:r>
      <w:r w:rsidR="00EC4DA2">
        <w:t xml:space="preserve">, </w:t>
      </w:r>
      <w:r w:rsidR="00EC4DA2" w:rsidRPr="00BB2221">
        <w:t>kar omejuje število razpoložljivih učnih mest in mentorjev</w:t>
      </w:r>
      <w:r w:rsidRPr="00BB2221">
        <w:t>. Skupina strokovnjakov izpostavlja, da ob predvidenem številu študentov (do 100 vpisnih mest v 6. letniku) obseg klinične prakse presega možnosti trenutnih kapacitet</w:t>
      </w:r>
      <w:r w:rsidR="00EC4DA2" w:rsidRPr="00BB2221">
        <w:t xml:space="preserve"> učnih ba</w:t>
      </w:r>
      <w:r w:rsidR="00BE3000" w:rsidRPr="00BB2221">
        <w:t xml:space="preserve">z, zato ni jasno, </w:t>
      </w:r>
      <w:r w:rsidRPr="00BB2221">
        <w:t xml:space="preserve">kako bo </w:t>
      </w:r>
      <w:r w:rsidR="00BE3000" w:rsidRPr="00BB2221">
        <w:t>vlagatelj</w:t>
      </w:r>
      <w:r w:rsidRPr="00BB2221">
        <w:t xml:space="preserve"> zagotovil ustrezno število mentorjev in </w:t>
      </w:r>
      <w:r w:rsidR="00BE3000" w:rsidRPr="00BB2221">
        <w:t xml:space="preserve">zadostno število učnih mest v </w:t>
      </w:r>
      <w:r w:rsidRPr="00BB2221">
        <w:t>učnih baz</w:t>
      </w:r>
      <w:r w:rsidR="00BE3000" w:rsidRPr="00BB2221">
        <w:t>ah</w:t>
      </w:r>
      <w:r w:rsidRPr="00BB2221">
        <w:t xml:space="preserve"> za izvedbo celotnega programa.</w:t>
      </w:r>
      <w:r w:rsidR="00C171CD" w:rsidRPr="00BB2221">
        <w:t xml:space="preserve"> Vlagatelj v vlogi tudi sam ugotavlja, da že vzpostavljene povezave s kliničnimi okolji zadoščajo le za izvedbo predmetov Klinična praksa 1 in 2, ki skupaj obsegata 115 od 1129 ur klinične prakse v predmetniku. Na podlagi predvidenega števila študentov, ki jo je predložil predlagatelj, to v prvih šestih letih pomeni 1140, 2300, 5460, 13340, 21960 in 36940 ur klinične prakse na leto. Ob polni izvedbi, ko bo v 6. letniku generacija, kjer je bilo za prvi letnik razpisanih 100 vpisnih mest pa to predstavlja 77030 ur klinične prakse na leto. Upoštevajoč, da je klinična praksa v 6. letniku predvidena znotraj </w:t>
      </w:r>
      <w:proofErr w:type="spellStart"/>
      <w:r w:rsidR="00C171CD" w:rsidRPr="00BB2221">
        <w:t>mobilnostnega</w:t>
      </w:r>
      <w:proofErr w:type="spellEnd"/>
      <w:r w:rsidR="00C171CD" w:rsidRPr="00BB2221">
        <w:t xml:space="preserve"> okna, torej bo izvedena na Univerzi v Trstu v bolnišnici Katinara, sta zadnji dve številki 30580 oz. 57314 ur klinične prakse na leto.</w:t>
      </w:r>
    </w:p>
    <w:p w14:paraId="0CF025B0" w14:textId="4B569F75" w:rsidR="00D72A1A" w:rsidRPr="00D72A1A" w:rsidRDefault="00D72A1A" w:rsidP="00D72A1A">
      <w:r w:rsidRPr="00D72A1A">
        <w:t xml:space="preserve">Skupina strokovnjakov dodatno opozarja, da kljub predložitvi Strategije razvoja mreže kliničnih partnerjev </w:t>
      </w:r>
      <w:r w:rsidR="00C171CD">
        <w:t>vlagatelj</w:t>
      </w:r>
      <w:r w:rsidRPr="00D72A1A">
        <w:t xml:space="preserve"> trenutno izkazuje pripravljenost le v omejenem obsegu, kar ne zadostuje za uspešno izvajanje vseh predvidenih vsebin klinične prakse. Ocena vključuje tudi ugotovitev, da </w:t>
      </w:r>
      <w:r w:rsidR="00BE3000">
        <w:t xml:space="preserve">vsi </w:t>
      </w:r>
      <w:r w:rsidRPr="00D72A1A">
        <w:t>izvajalci kliničnih vaj še niso habilitirani, prav tako pa niso natančno opredeljene potencialne kapacitete učnih baz in razporeditev študentov glede na kompetence, ki jih morajo pridobiti.</w:t>
      </w:r>
    </w:p>
    <w:p w14:paraId="73E28A7B" w14:textId="48FEBB6E" w:rsidR="00D72A1A" w:rsidRPr="00D72A1A" w:rsidRDefault="00D72A1A" w:rsidP="00D72A1A">
      <w:r w:rsidRPr="00D72A1A">
        <w:t xml:space="preserve">Na podlagi teh ugotovitev skupina strokovnjakov zaključuje, da študijski program </w:t>
      </w:r>
      <w:r w:rsidRPr="00D72A1A">
        <w:rPr>
          <w:b/>
          <w:bCs/>
        </w:rPr>
        <w:t>ne izpolnjuje</w:t>
      </w:r>
      <w:r w:rsidR="00BB2221">
        <w:rPr>
          <w:b/>
          <w:bCs/>
        </w:rPr>
        <w:t xml:space="preserve"> </w:t>
      </w:r>
      <w:r w:rsidR="00B93A8F">
        <w:rPr>
          <w:b/>
          <w:bCs/>
        </w:rPr>
        <w:t xml:space="preserve">3. </w:t>
      </w:r>
      <w:r w:rsidRPr="00D72A1A">
        <w:rPr>
          <w:b/>
          <w:bCs/>
        </w:rPr>
        <w:t>standarda 17. člena Meril</w:t>
      </w:r>
      <w:r w:rsidR="00D67CEA">
        <w:rPr>
          <w:b/>
          <w:bCs/>
        </w:rPr>
        <w:t xml:space="preserve"> za akreditacijo</w:t>
      </w:r>
      <w:r w:rsidRPr="00D72A1A">
        <w:t xml:space="preserve">, saj ni zagotovljeno zadostno </w:t>
      </w:r>
      <w:r w:rsidRPr="00D72A1A">
        <w:lastRenderedPageBreak/>
        <w:t xml:space="preserve">število učnih baz in mentorjev za izvedbo klinične prakse, ki je sestavni del </w:t>
      </w:r>
      <w:r w:rsidR="00B93A8F">
        <w:t xml:space="preserve">študijskega </w:t>
      </w:r>
      <w:r w:rsidRPr="00D72A1A">
        <w:t>programa</w:t>
      </w:r>
      <w:r w:rsidR="00B93A8F">
        <w:t xml:space="preserve">, in hkrati </w:t>
      </w:r>
      <w:r w:rsidRPr="00D72A1A">
        <w:t>nujen</w:t>
      </w:r>
      <w:r w:rsidR="00B93A8F">
        <w:t xml:space="preserve"> </w:t>
      </w:r>
      <w:r w:rsidRPr="00D72A1A">
        <w:t xml:space="preserve"> za pridobitev strokovnih kompetenc študentov medicine.</w:t>
      </w:r>
    </w:p>
    <w:p w14:paraId="2C603C22" w14:textId="77777777" w:rsidR="00EA12D0" w:rsidRDefault="00EA12D0"/>
    <w:p w14:paraId="13DC8555" w14:textId="54E3ABEF" w:rsidR="008054DD" w:rsidRPr="008054DD" w:rsidRDefault="008054DD" w:rsidP="008054DD">
      <w:r w:rsidRPr="00BB2221">
        <w:t xml:space="preserve">Pri </w:t>
      </w:r>
      <w:r w:rsidR="00BB2221">
        <w:rPr>
          <w:b/>
          <w:bCs/>
        </w:rPr>
        <w:t>4.</w:t>
      </w:r>
      <w:r w:rsidRPr="00BB2221">
        <w:rPr>
          <w:b/>
          <w:bCs/>
        </w:rPr>
        <w:t xml:space="preserve"> standardu 1</w:t>
      </w:r>
      <w:r w:rsidR="00BE3000" w:rsidRPr="00BB2221">
        <w:rPr>
          <w:b/>
          <w:bCs/>
        </w:rPr>
        <w:t>8</w:t>
      </w:r>
      <w:r w:rsidRPr="00BB2221">
        <w:rPr>
          <w:b/>
          <w:bCs/>
        </w:rPr>
        <w:t>. člena</w:t>
      </w:r>
      <w:r w:rsidRPr="008054DD">
        <w:rPr>
          <w:b/>
          <w:bCs/>
        </w:rPr>
        <w:t xml:space="preserve"> Meril za akreditacijo</w:t>
      </w:r>
      <w:r w:rsidRPr="008054DD">
        <w:t xml:space="preserve"> skupina strokovnjakov ugotavlja, da zasnova izvajanja študijskega programa v trenutni obliki </w:t>
      </w:r>
      <w:r w:rsidRPr="008054DD">
        <w:rPr>
          <w:b/>
          <w:bCs/>
        </w:rPr>
        <w:t>ne zagotavlja</w:t>
      </w:r>
      <w:r w:rsidRPr="008054DD">
        <w:t xml:space="preserve"> ustrezne usklajenosti med vsebino programa, načinom izvajanja pouka ter kadrovskimi in materialnimi pogoji, ki so potrebni za doseganje predvidenih učnih izidov študija medicine.</w:t>
      </w:r>
    </w:p>
    <w:p w14:paraId="0DF3D9A3" w14:textId="2D3415B4" w:rsidR="008054DD" w:rsidRPr="008054DD" w:rsidRDefault="008054DD" w:rsidP="008054DD">
      <w:r w:rsidRPr="008054DD">
        <w:t xml:space="preserve">Glede </w:t>
      </w:r>
      <w:r w:rsidRPr="00DA17BC">
        <w:t>načinov in oblik poučevanja</w:t>
      </w:r>
      <w:r w:rsidRPr="008054DD">
        <w:t xml:space="preserve"> skupina strokovnjakov ugotavlja, da je bil v prenovljenem kurikulumu sicer povečan obseg kontaktnih ur, ki skupaj dosegajo 5565 ur in tako formalno ustrezajo minimalnim zahtevam evropske direktive za študij medicine. Kljub temu</w:t>
      </w:r>
      <w:r w:rsidR="00D67CEA">
        <w:t xml:space="preserve"> pa</w:t>
      </w:r>
      <w:r w:rsidRPr="008054DD">
        <w:t xml:space="preserve"> zasnova poučevanja ne zagotavlja ustreznega povezovanja teoretičnih vsebin s klinično prakso. Klinične vsebine so</w:t>
      </w:r>
      <w:r w:rsidR="00D67CEA">
        <w:t xml:space="preserve"> namreč</w:t>
      </w:r>
      <w:r w:rsidRPr="008054DD">
        <w:t xml:space="preserve"> v velikem obsegu organizirane v okviru predmetov »Klinična praksa«, medtem ko je obseg strukturiranih kliničnih vaj in laboratorijskih vaj znotraj posameznih kliničnih predmetov ponekod nezadosten. Takšna ureditev po oceni skupine strokovnjakov ne sledi uveljavljenim pedagoškim načelom medicinskega izobraževanja, po katerih se klinično-diagnostično mišljenje razvija postopno</w:t>
      </w:r>
      <w:r w:rsidR="00BE3000">
        <w:t>,</w:t>
      </w:r>
      <w:r w:rsidRPr="008054DD">
        <w:t xml:space="preserve"> najprej z organiziranim spoznavanjem kliničnih stanj znotraj posameznih disciplin, nato pa z nadgradnjo znanja v širšem kliničnem okolju. Zaradi tega obstaja tveganje, da študenti pridobijo teoretično znanje, ki ga ne bodo znali ustrezno povezati s klinično prakso, kar lahko vpliva na doseganje pričakovanih kompetenc za varno obravnavo bolnikov.</w:t>
      </w:r>
    </w:p>
    <w:p w14:paraId="352DE495" w14:textId="77777777" w:rsidR="008A24F8" w:rsidRDefault="008A24F8" w:rsidP="009F64D3"/>
    <w:p w14:paraId="7AAFF593" w14:textId="60DDE9B8" w:rsidR="009F64D3" w:rsidRPr="00BB2221" w:rsidRDefault="008054DD" w:rsidP="009F64D3">
      <w:r w:rsidRPr="008054DD">
        <w:t xml:space="preserve">Pri presoji </w:t>
      </w:r>
      <w:r w:rsidRPr="008054DD">
        <w:rPr>
          <w:b/>
          <w:bCs/>
        </w:rPr>
        <w:t>ustreznosti kadrovskih pogojev</w:t>
      </w:r>
      <w:r w:rsidRPr="008054DD">
        <w:t xml:space="preserve"> skupina strokovnjakov ugotavlja, da imajo predvideni nosilci predmetov sicer veljavne habilitacije, vendar njihove strokovne reference v nekaterih primerih niso ustrezno povezane z vsebinami predmetov, ki jih naj bi izvajali. </w:t>
      </w:r>
      <w:r w:rsidRPr="00BB2221">
        <w:t xml:space="preserve">Posebej izpostavlja primere, kjer nosilci predmetov nimajo ustrezne klinične specializacije za področje, ki ga poučujejo (npr. področje nujne medicinske pomoči, medicina dela, prometa in športa, hematologija in transfuzijska medicina). </w:t>
      </w:r>
      <w:r w:rsidR="009F64D3" w:rsidRPr="00BB2221">
        <w:t xml:space="preserve">Za študijski predmet »Biti zdravnik« je kot nosilec naveden izvajalec, ki je onkolog in lahko predstavi vidike organizacije zdravstva in načela etičnosti in profesionalnosti, zgodovino medicine, vendar pa po mnenju skupine strokovnjakov nosilec predmeta ne izkazuje ustreznih referenc na področju nujne medicinske pomoči. Vlagatelj je na to ugotovitev odgovoril v odzivu in dodal sonosilko, ki prav tako nima kompetenc s področja nujne medicinske pomoči (smiselne kompetence so izvedene s strani strokovnjakov, ki v praksi izvajajo dnevno nujno </w:t>
      </w:r>
      <w:r w:rsidR="00BB2221">
        <w:t xml:space="preserve">medicinsko </w:t>
      </w:r>
      <w:r w:rsidR="009F64D3" w:rsidRPr="00BB2221">
        <w:t xml:space="preserve">pomoč - npr. specialisti družinske medicine, urgentne medicine, interne medicine, anesteziologije, itd.). </w:t>
      </w:r>
      <w:r w:rsidR="008A24F8" w:rsidRPr="00BB2221">
        <w:t xml:space="preserve">Z </w:t>
      </w:r>
      <w:r w:rsidR="009F64D3" w:rsidRPr="00BB2221">
        <w:t>vidika primernosti kadra, ki poučuje študijski predmet »Biti zdravnik: Etika in psihologija« je ob navedenih ciljih predvideno spoznavanje različnih vlog in etičnih dilem s katerimi se srečuje zdravnik, vendar nobeden izmed trenutnih izvajalcev ni zdravnik, ki bi sodeloval v procesu lastne formacije identitete in posedoval tovrstne izkušnje.</w:t>
      </w:r>
    </w:p>
    <w:p w14:paraId="010699FB" w14:textId="6896217E" w:rsidR="008A24F8" w:rsidRDefault="008A24F8" w:rsidP="008A24F8">
      <w:r w:rsidRPr="00BB2221">
        <w:t xml:space="preserve">Kot odziv na </w:t>
      </w:r>
      <w:proofErr w:type="spellStart"/>
      <w:r w:rsidRPr="00BB2221">
        <w:t>kurikularne</w:t>
      </w:r>
      <w:proofErr w:type="spellEnd"/>
      <w:r w:rsidRPr="00BB2221">
        <w:t xml:space="preserve"> zahteve je vlagatelj sicer formalno uvedel vsebine s področja medicine dela, prometa in športa (MDPŠ), vendar je za nosilca predmeta imenoval visokošolskega učitelja brez ustrezne klinične specializacije s tega področja. Imenovani nosilec je strokovnjak za področje fiziologije športa, kar predstavlja zgolj omejen in vsebinsko ozek segment širšega področja MDPŠ ter nikakor ne more nadomestiti celostnega kliničnega znanja, ki je nujno za kakovostno in strokovno utemeljeno poučevanje te specializacije.</w:t>
      </w:r>
    </w:p>
    <w:p w14:paraId="74FADB8A" w14:textId="77777777" w:rsidR="009F64D3" w:rsidRDefault="009F64D3" w:rsidP="008054DD"/>
    <w:p w14:paraId="5EF0E7D4" w14:textId="2C7243EE" w:rsidR="008054DD" w:rsidRPr="008054DD" w:rsidRDefault="008054DD" w:rsidP="008054DD">
      <w:r w:rsidRPr="008054DD">
        <w:lastRenderedPageBreak/>
        <w:t>Prav tako skupina strokovnjakov</w:t>
      </w:r>
      <w:r w:rsidR="00B93A8F">
        <w:t xml:space="preserve"> v končnem poročilu</w:t>
      </w:r>
      <w:r w:rsidRPr="008054DD">
        <w:t xml:space="preserve"> ugotavlja, da iz predložene dokumentacije ni razvidna celovita struktura vseh izvajalcev posameznih učnih enot (predavanja, seminarji, laboratorijske in klinične vaje), zaradi česar ni mogoče presoditi ustreznosti kadrov za celotno izvedbo študijskega programa. Posebej problematična je tudi odsotnost ustrezno usposobljenega kliničnega specialista za področje patologije, saj prenovljeni kurikulum po odstranitvi predmeta Patologija s patofiziologijo ne zagotavlja več sistematičnega poučevanja tega temeljnega področja medicinske diagnostike.</w:t>
      </w:r>
    </w:p>
    <w:p w14:paraId="3EFAAD2C" w14:textId="77777777" w:rsidR="008A24F8" w:rsidRDefault="008A24F8" w:rsidP="008054DD"/>
    <w:p w14:paraId="5AFA90E6" w14:textId="52EB6238" w:rsidR="008054DD" w:rsidRDefault="008054DD" w:rsidP="008054DD">
      <w:r w:rsidRPr="008054DD">
        <w:t xml:space="preserve">Pri presoji </w:t>
      </w:r>
      <w:r w:rsidRPr="008054DD">
        <w:rPr>
          <w:b/>
          <w:bCs/>
        </w:rPr>
        <w:t>materialnih razmer</w:t>
      </w:r>
      <w:r w:rsidRPr="008054DD">
        <w:t xml:space="preserve"> skupina strokovnjakov ugotavlja, da predlagatelj razpolaga z ustreznimi prostori za izvajanje študijskega programa tudi brez načrtovane novogradnje fakultete ter da so prostori dostopni študentom z različnimi gibalnimi ovirami. Knjižnična infrastruktura je ustrezna, fakulteta </w:t>
      </w:r>
      <w:r w:rsidRPr="00BB2221">
        <w:t>pa je pripravila tudi načrt za zagotavljanje potrebne obvezne literature</w:t>
      </w:r>
      <w:r w:rsidR="00815525" w:rsidRPr="00BB2221">
        <w:t xml:space="preserve">. V  času odziva je vlagatelj že zagotovil manjkajočo literaturo za prvi letnik študija, hkrati pa zagotovil seznam naročil za nakup potrebne literature za druge letnike. Skupina strokovnjakov ugotavlja, da bo moral vlagatelj pred izvedbo višjih letnikov študija študijsko literaturo najverjetneje tudi delno posodobiti. </w:t>
      </w:r>
      <w:r w:rsidRPr="00BB2221">
        <w:t xml:space="preserve"> Vendar</w:t>
      </w:r>
      <w:r w:rsidRPr="008054DD">
        <w:t xml:space="preserve"> pa skupina strokovnjakov ugotavlja, da </w:t>
      </w:r>
      <w:r w:rsidRPr="008054DD">
        <w:rPr>
          <w:b/>
          <w:bCs/>
        </w:rPr>
        <w:t>stabilni finančni viri za izvajanje študijskega programa niso zagotovljeni</w:t>
      </w:r>
      <w:r w:rsidRPr="008054DD">
        <w:t xml:space="preserve">. </w:t>
      </w:r>
      <w:r>
        <w:t>Vlagatelj</w:t>
      </w:r>
      <w:r w:rsidRPr="008054DD">
        <w:t xml:space="preserve"> se pri financiranju v veliki meri sklicuje na pismo o nameri Vlade Republike Slovenije in na možnosti prihodnjega povečanja sredstev, pri čemer iz predložene dokumentacije ni mogoče zanesljivo ugotoviti, da bodo potrebna sredstva zagotovljena skozi celotno obdobje izvajanja programa. </w:t>
      </w:r>
      <w:r>
        <w:t xml:space="preserve">Vlagatelj </w:t>
      </w:r>
      <w:r w:rsidRPr="008054DD">
        <w:t>navaja, da brez dodatnih sredstev študijskega programa ne bo začel izvajati, hkrati pa zagotavlja lastna sredstva le za omejeno časovno obdobje do leta 2029, kar predstavlja le majhen delež predvidenih stroškov izvajanja programa.</w:t>
      </w:r>
    </w:p>
    <w:p w14:paraId="1F771446" w14:textId="1F6DD4C1" w:rsidR="008A24F8" w:rsidRPr="00BB2221" w:rsidRDefault="008A24F8" w:rsidP="008A24F8">
      <w:r w:rsidRPr="00BB2221">
        <w:t>Iz priloge 20 k prvotni vlogi za akreditacijo je razvidno, da so predvideni kumulativni stroški izvedbe študijskega programa v prvih 6-ih letih izvajanja 10.683.774,96 €, stroški v letih 2027 in 2028, za katere se predlagatelj zavezuje, da jih bo financiral sam pa skupaj</w:t>
      </w:r>
    </w:p>
    <w:p w14:paraId="24D63F33" w14:textId="6953AB7A" w:rsidR="008A24F8" w:rsidRPr="008054DD" w:rsidRDefault="008A24F8" w:rsidP="008A24F8">
      <w:r w:rsidRPr="00BB2221">
        <w:t>predstavljajo 257.169,14 € oz. le 3,34 % kumulativnih stroškov. Dodatnih zagotovil o financiranju od vključno leta 2029 v odzivu vlagatelja ni predloženih.</w:t>
      </w:r>
    </w:p>
    <w:p w14:paraId="59959C13" w14:textId="29C79457" w:rsidR="008054DD" w:rsidRPr="008054DD" w:rsidRDefault="008054DD" w:rsidP="008054DD">
      <w:r w:rsidRPr="008054DD">
        <w:t xml:space="preserve">Na podlagi navedenega skupina strokovnjakov ugotavlja, da </w:t>
      </w:r>
      <w:r w:rsidRPr="008054DD">
        <w:rPr>
          <w:b/>
          <w:bCs/>
        </w:rPr>
        <w:t xml:space="preserve">niso izpolnjeni pogoji glede zagotavljanja ustreznih materialnih razmer </w:t>
      </w:r>
      <w:r>
        <w:rPr>
          <w:b/>
          <w:bCs/>
        </w:rPr>
        <w:t xml:space="preserve">v povezavi z zagotovljenimi </w:t>
      </w:r>
      <w:r w:rsidRPr="008054DD">
        <w:rPr>
          <w:b/>
          <w:bCs/>
        </w:rPr>
        <w:t xml:space="preserve"> stabilni</w:t>
      </w:r>
      <w:r>
        <w:rPr>
          <w:b/>
          <w:bCs/>
        </w:rPr>
        <w:t>mi</w:t>
      </w:r>
      <w:r w:rsidRPr="008054DD">
        <w:rPr>
          <w:b/>
          <w:bCs/>
        </w:rPr>
        <w:t xml:space="preserve"> finančni</w:t>
      </w:r>
      <w:r>
        <w:rPr>
          <w:b/>
          <w:bCs/>
        </w:rPr>
        <w:t>mi</w:t>
      </w:r>
      <w:r w:rsidRPr="008054DD">
        <w:rPr>
          <w:b/>
          <w:bCs/>
        </w:rPr>
        <w:t xml:space="preserve"> vir</w:t>
      </w:r>
      <w:r>
        <w:rPr>
          <w:b/>
          <w:bCs/>
        </w:rPr>
        <w:t>i</w:t>
      </w:r>
      <w:r w:rsidRPr="008054DD">
        <w:rPr>
          <w:b/>
          <w:bCs/>
        </w:rPr>
        <w:t xml:space="preserve"> za izvajanje študijskega programa</w:t>
      </w:r>
      <w:r w:rsidRPr="008054DD">
        <w:t>, kot jih določata 18. člen Meril za akreditacijo in zunanjo evalvacijo visokošolskih zavodov in študijskih programov ter 15. člen Meril</w:t>
      </w:r>
      <w:r w:rsidR="00156CC5">
        <w:t xml:space="preserve"> za </w:t>
      </w:r>
      <w:r w:rsidR="003A130D">
        <w:t>akreditacijo</w:t>
      </w:r>
      <w:r w:rsidRPr="008054DD">
        <w:t xml:space="preserve">. </w:t>
      </w:r>
    </w:p>
    <w:p w14:paraId="6D347AD2" w14:textId="77777777" w:rsidR="008054DD" w:rsidRDefault="008054DD" w:rsidP="008054DD"/>
    <w:p w14:paraId="554858BA" w14:textId="47A63DD1" w:rsidR="00973257" w:rsidRPr="00973257" w:rsidRDefault="00973257" w:rsidP="00973257">
      <w:r w:rsidRPr="00973257">
        <w:t>Pri petem standardu 1</w:t>
      </w:r>
      <w:r w:rsidR="00815525">
        <w:t>8</w:t>
      </w:r>
      <w:r w:rsidRPr="00973257">
        <w:t>. člena Meril</w:t>
      </w:r>
      <w:r w:rsidR="00510E4B">
        <w:t xml:space="preserve"> za akreditacijo</w:t>
      </w:r>
      <w:r w:rsidRPr="00973257">
        <w:t xml:space="preserve"> skupina strokovnjakov ugotavlja, da so </w:t>
      </w:r>
      <w:r w:rsidRPr="00973257">
        <w:rPr>
          <w:b/>
          <w:bCs/>
        </w:rPr>
        <w:t>pogoji za študij in obvezne sestavine študijskega programa večinoma jasno določeni in pregledni</w:t>
      </w:r>
      <w:r w:rsidRPr="00973257">
        <w:t>, kar omogoča uveljavljanje pravic in izpolnjevanje obveznosti študentov ter drugih deležnikov v študijskem procesu.</w:t>
      </w:r>
    </w:p>
    <w:p w14:paraId="568B262F" w14:textId="77777777" w:rsidR="004D01D2" w:rsidRPr="00BB2221" w:rsidRDefault="00973257" w:rsidP="00973257">
      <w:r w:rsidRPr="00BB2221">
        <w:t xml:space="preserve">Pogoji za vpis v študijski program so ustrezno določeni glede na predhodno izobrazbo in merila za omejitev vpisa. </w:t>
      </w:r>
      <w:r w:rsidR="004D01D2" w:rsidRPr="00BB2221">
        <w:t>Vlagatelje je poleg obveznih določil tudi dodatne pogoje za vpis</w:t>
      </w:r>
      <w:r w:rsidRPr="00BB2221">
        <w:t xml:space="preserve">, kot so zdravniško potrdilo o zdravstveni sposobnosti, znanje slovenskega jezika ter preizkus miselnih sposobnosti. </w:t>
      </w:r>
    </w:p>
    <w:p w14:paraId="0C2C43B4" w14:textId="77777777" w:rsidR="004D01D2" w:rsidRPr="00BB2221" w:rsidRDefault="004D01D2" w:rsidP="00973257"/>
    <w:p w14:paraId="0CB8AA84" w14:textId="6B9D0C5A" w:rsidR="004D01D2" w:rsidRPr="00BB2221" w:rsidRDefault="004D01D2" w:rsidP="004D01D2">
      <w:r w:rsidRPr="00BB2221">
        <w:t xml:space="preserve">Na ogledu prostorov je skupina strokovnjakov pridobila informacije, da se bodo vse aktivnosti v </w:t>
      </w:r>
      <w:proofErr w:type="spellStart"/>
      <w:r w:rsidRPr="00BB2221">
        <w:t>mobilnostnem</w:t>
      </w:r>
      <w:proofErr w:type="spellEnd"/>
      <w:r w:rsidRPr="00BB2221">
        <w:t xml:space="preserve"> oknu, ki se bo izvajalo na Univerzi v Trstu oziroma v bolnišnici, kjer univerza izvaja svoje študijske programe, izvajale v italijanskem jeziku. To je tudi v</w:t>
      </w:r>
    </w:p>
    <w:p w14:paraId="78A9CFFC" w14:textId="3BC859EF" w:rsidR="004D01D2" w:rsidRDefault="004D01D2" w:rsidP="004D01D2">
      <w:r w:rsidRPr="00BB2221">
        <w:t xml:space="preserve">nasprotju z navedbami v učnih načrtih, kjer je kot jezik izvedbe navedena angleščina. V odzivu na poročilo skupine strokovnjakov je vlagatelj pojasnil, da je za opravljanje </w:t>
      </w:r>
      <w:r w:rsidRPr="00BB2221">
        <w:lastRenderedPageBreak/>
        <w:t xml:space="preserve">študijskih obveznosti v okviru </w:t>
      </w:r>
      <w:proofErr w:type="spellStart"/>
      <w:r w:rsidRPr="00BB2221">
        <w:t>mobilnostnega</w:t>
      </w:r>
      <w:proofErr w:type="spellEnd"/>
      <w:r w:rsidRPr="00BB2221">
        <w:t xml:space="preserve"> okna dovolj znanje italijanščine na nivoju znanja B1, za kar je priložil tudi izjavo Univerze v trstu, hkrati pa je v predmetniku dodal dva izbirna predmeta »Italijanščina za zdravstvo 1 in 2«, kar skupina strokovnjakov ocenjuje kot ustrezno.</w:t>
      </w:r>
    </w:p>
    <w:p w14:paraId="0CE346A5" w14:textId="77777777" w:rsidR="00973257" w:rsidRPr="00973257" w:rsidRDefault="00973257" w:rsidP="00973257">
      <w:r w:rsidRPr="00973257">
        <w:t xml:space="preserve">Skupina strokovnjakov je posebej opozorila na </w:t>
      </w:r>
      <w:r w:rsidRPr="00973257">
        <w:rPr>
          <w:b/>
          <w:bCs/>
        </w:rPr>
        <w:t xml:space="preserve">neskladje glede izvajanja </w:t>
      </w:r>
      <w:proofErr w:type="spellStart"/>
      <w:r w:rsidRPr="00973257">
        <w:rPr>
          <w:b/>
          <w:bCs/>
        </w:rPr>
        <w:t>mobilnostnega</w:t>
      </w:r>
      <w:proofErr w:type="spellEnd"/>
      <w:r w:rsidRPr="00973257">
        <w:rPr>
          <w:b/>
          <w:bCs/>
        </w:rPr>
        <w:t xml:space="preserve"> okna na Univerzi v Trstu</w:t>
      </w:r>
      <w:r w:rsidRPr="00973257">
        <w:t xml:space="preserve">, kjer naj bi se del študijskih obveznosti izvajal v italijanskem jeziku, medtem ko je v učnih načrtih kot jezik izvajanja navedena angleščina. Zavod je v odzivu pojasnil, da je za opravljanje obveznosti zadostno znanje italijanščine na ravni B1 ter uvedel izbirna predmeta za učenje italijanskega jezika. Kljub temu skupina strokovnjakov poudarja, da mora zavod </w:t>
      </w:r>
      <w:r w:rsidRPr="00973257">
        <w:rPr>
          <w:b/>
          <w:bCs/>
        </w:rPr>
        <w:t>bodoče študente pravočasno in jasno obvestiti o zahtevanem znanju italijanskega jezika za opravljanje študijskih obveznosti</w:t>
      </w:r>
      <w:r w:rsidRPr="00973257">
        <w:t>, zlasti za prehod v 6. letnik.</w:t>
      </w:r>
    </w:p>
    <w:p w14:paraId="0619E443" w14:textId="77777777" w:rsidR="00973257" w:rsidRPr="00973257" w:rsidRDefault="00973257" w:rsidP="00973257">
      <w:r w:rsidRPr="00973257">
        <w:t>Pogoji za napredovanje v višji letnik so jasno določeni in ustrezno opredeljujejo število potrebnih kreditnih točk ter opravljene obveznosti iz posameznih predmetov. Prav tako so ustrezno določeni pogoji za ponavljanje letnika. V prvotni vlogi so bili nejasno opredeljeni pogoji za izredno napredovanje ter pristojnost za odločanje o individualnih prošnjah študentov, kar je zavod v odzivu dopolnil z natančnejšo opredelitvijo upravičenih razlogov ter določitvijo pristojne komisije.</w:t>
      </w:r>
    </w:p>
    <w:p w14:paraId="2A569A49" w14:textId="07D0CE25" w:rsidR="00973257" w:rsidRPr="00973257" w:rsidRDefault="00973257" w:rsidP="00973257">
      <w:r w:rsidRPr="00973257">
        <w:t xml:space="preserve">Postopek priznavanja formalno in neformalno pridobljenega znanja je določen v ustreznem pravilniku, ki ga je univerza med postopkom tudi posodobila. Ocenjevanje znanja je ustrezno urejeno s pravilnikom fakultete, načini ocenjevanja pa so jasno navedeni v učnih načrtih posameznih predmetov. Pogoji za dokončanje študija so jasno določeni in zahtevajo opravljanje vseh obveznosti študijskega programa v skupnem obsegu 360 </w:t>
      </w:r>
      <w:r w:rsidR="00BB2221">
        <w:t>kreditnih točk</w:t>
      </w:r>
      <w:r w:rsidRPr="00973257">
        <w:t>. Prav tako je ustrezno določen strokovni naslov, ki ga študent pridobi ob zaključku študija.</w:t>
      </w:r>
    </w:p>
    <w:p w14:paraId="5769A1FC" w14:textId="77777777" w:rsidR="00973257" w:rsidRPr="00973257" w:rsidRDefault="00973257" w:rsidP="00973257">
      <w:r w:rsidRPr="00973257">
        <w:t xml:space="preserve">Na podlagi navedenega skupina strokovnjakov ugotavlja, da so </w:t>
      </w:r>
      <w:r w:rsidRPr="00973257">
        <w:rPr>
          <w:b/>
          <w:bCs/>
        </w:rPr>
        <w:t>pogoji za študij in obvezne sestavine študijskega programa večinoma ustrezno določeni</w:t>
      </w:r>
      <w:r w:rsidRPr="00973257">
        <w:t xml:space="preserve">, vendar je potrebno zagotoviti predvsem </w:t>
      </w:r>
      <w:r w:rsidRPr="00973257">
        <w:rPr>
          <w:b/>
          <w:bCs/>
        </w:rPr>
        <w:t xml:space="preserve">jasno in pravočasno obveščenost študentov o jezikovnih pogojih za opravljanje študijskih obveznosti v okviru </w:t>
      </w:r>
      <w:proofErr w:type="spellStart"/>
      <w:r w:rsidRPr="00973257">
        <w:rPr>
          <w:b/>
          <w:bCs/>
        </w:rPr>
        <w:t>mobilnostnega</w:t>
      </w:r>
      <w:proofErr w:type="spellEnd"/>
      <w:r w:rsidRPr="00973257">
        <w:rPr>
          <w:b/>
          <w:bCs/>
        </w:rPr>
        <w:t xml:space="preserve"> okna</w:t>
      </w:r>
      <w:r w:rsidRPr="00973257">
        <w:t>, da bodo študenti lahko z izpolnjevanjem vpisnih in študijskih pogojev dejansko zaključili program.</w:t>
      </w:r>
    </w:p>
    <w:p w14:paraId="278943F5" w14:textId="77777777" w:rsidR="008C2DAD" w:rsidRPr="00830981" w:rsidRDefault="008C2DAD"/>
    <w:p w14:paraId="3041FAE6" w14:textId="77777777" w:rsidR="008C2DAD" w:rsidRPr="00830981" w:rsidRDefault="008C2DAD"/>
    <w:p w14:paraId="668E61BB" w14:textId="593C5161" w:rsidR="00400D27" w:rsidRPr="00830981" w:rsidRDefault="00400D27" w:rsidP="00400D27">
      <w:pPr>
        <w:rPr>
          <w:iCs/>
        </w:rPr>
      </w:pPr>
      <w:r w:rsidRPr="00830981">
        <w:rPr>
          <w:iCs/>
        </w:rPr>
        <w:t>Svet agencije je končnemu poročilu skupine strokovnjakov sledil, saj je pripravljeno jasno in strokovno.</w:t>
      </w:r>
    </w:p>
    <w:p w14:paraId="06AA1D22" w14:textId="77777777" w:rsidR="00E02106" w:rsidRPr="00830981" w:rsidRDefault="00E02106" w:rsidP="00400D27">
      <w:pPr>
        <w:rPr>
          <w:iCs/>
        </w:rPr>
      </w:pPr>
    </w:p>
    <w:p w14:paraId="3D8E3B4C" w14:textId="77777777" w:rsidR="00E02106" w:rsidRPr="00830981" w:rsidRDefault="00E02106" w:rsidP="00E02106">
      <w:r w:rsidRPr="00830981">
        <w:t xml:space="preserve">Svet agencije je pri presoji izpolnjevanja 1. standarda 17. člena Meril za akreditacijo sledil ugotovitvam skupine strokovnjakov, podanim v akreditacijskem poročilu, in na tej podlagi ugotovil, da študijski program </w:t>
      </w:r>
      <w:r w:rsidRPr="00830981">
        <w:rPr>
          <w:b/>
          <w:bCs/>
        </w:rPr>
        <w:t>ne izpolnjuje 1. standarda kakovosti</w:t>
      </w:r>
      <w:r w:rsidRPr="00830981">
        <w:t>.</w:t>
      </w:r>
    </w:p>
    <w:p w14:paraId="1485A050" w14:textId="77777777" w:rsidR="00E02106" w:rsidRPr="00550AFB" w:rsidRDefault="00E02106" w:rsidP="00E02106">
      <w:r w:rsidRPr="00830981">
        <w:t>Pri presoji konsistentnosti in vsebinske povezanosti predmetov ter študijskega programa kot celote ugotavlja, da predlagani predmetnik in zasnova študijskega programa ne zagotavljata zadostne notranje povezanosti posameznih predmetov in učnih vsebin. Razporeditev in zasnova nekaterih predmetov ne omogočata postopnega in sistematičnega razvoja znanja ter zagotavljanja klinične prakse in izkušenj, ki so nujne za izobraževanje na področju medicine. Posebej je izpostavljena zasnova predmetov s področja klinične prakse, ki študente v klinično okolje ne uvaja ustrezno in brez zadostne predhodne strukturirane obravnave posameznih kliničnih disciplin, kar zmanjšuje vsebinsko koherentnost študijskega programa.</w:t>
      </w:r>
    </w:p>
    <w:p w14:paraId="6563DE66" w14:textId="77777777" w:rsidR="00E02106" w:rsidRPr="00550AFB" w:rsidRDefault="00E02106" w:rsidP="00E02106">
      <w:r w:rsidRPr="00550AFB">
        <w:lastRenderedPageBreak/>
        <w:t xml:space="preserve">Svet agencije se strinja tudi z ugotovitvijo skupine strokovnjakov, da povezava med cilji, kompetencami oziroma učnimi izidi posameznih predmetov ter cilji in kompetencami študijskega programa ni ustrezno zagotovljena. Načrtovane kompetence študijskega programa predvidevajo pridobitev celovitih kliničnih znanj in veščin, vendar struktura in vsebina posameznih predmetov ter razmerje med teoretičnim in praktičnim delom študija ne omogočata njihovega doslednega doseganja. Zaradi pomanjkljivega obsega strukturiranega kliničnega poučevanja </w:t>
      </w:r>
      <w:r>
        <w:t xml:space="preserve">ni zagotovljeno, da bodo študenti dosegli pričakovane učne izide in kompetence, ki so </w:t>
      </w:r>
      <w:r w:rsidRPr="00550AFB">
        <w:t>potrebn</w:t>
      </w:r>
      <w:r>
        <w:t>e</w:t>
      </w:r>
      <w:r w:rsidRPr="00550AFB">
        <w:t xml:space="preserve"> za varno in strokovno opravljanje zdravniškega poklica.</w:t>
      </w:r>
    </w:p>
    <w:p w14:paraId="4357D7E1" w14:textId="77777777" w:rsidR="00E02106" w:rsidRPr="00550AFB" w:rsidRDefault="00E02106" w:rsidP="00E02106">
      <w:r w:rsidRPr="00550AFB">
        <w:t>Pri presoji vključenosti znanstvenih, strokovnih in raziskovalnih vsebin je bilo ugotovljeno, da študijski program sicer vključuje posamezne elemente raziskovalnega in strokovnega dela, vendar njihova integracija v celotno strukturo študijskega programa ni dovolj sistematična, da bi zagotovila ustrezno povezovanje temeljnih znanstvenih spoznanj z razvojem kliničnih kompetenc.</w:t>
      </w:r>
    </w:p>
    <w:p w14:paraId="1C01B100" w14:textId="77777777" w:rsidR="00E02106" w:rsidRPr="00550AFB" w:rsidRDefault="00E02106" w:rsidP="00E02106">
      <w:r>
        <w:t>Svet agencije ugotavlja</w:t>
      </w:r>
      <w:r w:rsidRPr="00550AFB">
        <w:t xml:space="preserve"> pomanjkljivosti pri razporeditvi predmetov po semestrih in letnikih ter pri njihovi horizontalni in vertikalni povezanosti. Razporeditev predmetov in zasnova predmetnika ne sledita v zadostni meri logiki postopnega nadgrajevanja znanja od temeljnih biomedicinskih vsebin k kliničnim disciplinam, kar je ključno za kakovostno medicinsko izobraževanje. Posledično tudi kreditno ovrednotenje in razmerje med posameznimi oblikami poučevanja ne odražata vedno dejanskega obsega in zahtevnosti posameznih študijskih obveznosti.</w:t>
      </w:r>
    </w:p>
    <w:p w14:paraId="07F013D0" w14:textId="77777777" w:rsidR="00E02106" w:rsidRPr="00550AFB" w:rsidRDefault="00E02106" w:rsidP="00E02106">
      <w:r w:rsidRPr="00550AFB">
        <w:t xml:space="preserve">Na podlagi navedenega Svet agencije ugotavlja, da zasnova študijskega programa po svoji sestavi, vsebini in strukturi </w:t>
      </w:r>
      <w:r w:rsidRPr="00550AFB">
        <w:rPr>
          <w:b/>
          <w:bCs/>
        </w:rPr>
        <w:t>ne zagotavlja zadostne konsistentnosti, vsebinske povezanosti in ustreznega zaporedja učnih vsebin</w:t>
      </w:r>
      <w:r w:rsidRPr="00550AFB">
        <w:t xml:space="preserve">, ki bi študentom omogočali sistematično pridobivanje znanja ter doseganje načrtovanih kompetenc in učnih izidov. Zato študijski program </w:t>
      </w:r>
      <w:r w:rsidRPr="00550AFB">
        <w:rPr>
          <w:b/>
          <w:bCs/>
        </w:rPr>
        <w:t>ne izpolnjuje 1. standarda kakovosti iz 17. člena Meril</w:t>
      </w:r>
      <w:r w:rsidRPr="00550AFB">
        <w:t>.</w:t>
      </w:r>
    </w:p>
    <w:p w14:paraId="2034B8A1" w14:textId="77777777" w:rsidR="00E02106" w:rsidRDefault="00E02106" w:rsidP="00E02106"/>
    <w:p w14:paraId="219BB675" w14:textId="77777777" w:rsidR="00E02106" w:rsidRPr="00A021CA" w:rsidRDefault="00E02106" w:rsidP="00E02106">
      <w:r w:rsidRPr="00A021CA">
        <w:t xml:space="preserve">Svet agencije je pri presoji izpolnjevanja 2. standarda 17. člena Meril za akreditacijo sledil ugotovitvam skupine strokovnjakov, podanim v akreditacijskem poročilu, in na tej podlagi ugotovil, da študijski program </w:t>
      </w:r>
      <w:r w:rsidRPr="00A021CA">
        <w:rPr>
          <w:b/>
          <w:bCs/>
        </w:rPr>
        <w:t>ne izpolnjuje 2. standarda kakovosti</w:t>
      </w:r>
      <w:r w:rsidRPr="00A021CA">
        <w:t>.</w:t>
      </w:r>
    </w:p>
    <w:p w14:paraId="6DB3624B" w14:textId="77777777" w:rsidR="00E02106" w:rsidRPr="00A021CA" w:rsidRDefault="00E02106" w:rsidP="00E02106">
      <w:r w:rsidRPr="00A021CA">
        <w:t xml:space="preserve">Pri presoji ustreznosti umeščenosti študijskega programa glede na njegovo ime, namen in vsebino </w:t>
      </w:r>
      <w:r>
        <w:t>ugotavlja</w:t>
      </w:r>
      <w:r w:rsidRPr="00A021CA">
        <w:t xml:space="preserve">, da zasnova in izbor vsebin ne zagotavljata v zadostni meri ustrezne povezanosti med posameznimi vsebinami ter njihovega jasnega umeščanja v disciplino medicine. </w:t>
      </w:r>
    </w:p>
    <w:p w14:paraId="15CED581" w14:textId="77777777" w:rsidR="00E02106" w:rsidRPr="00A021CA" w:rsidRDefault="00E02106" w:rsidP="00E02106">
      <w:r>
        <w:t>Svet agencije ugotavlja</w:t>
      </w:r>
      <w:r w:rsidRPr="00A021CA">
        <w:t xml:space="preserve">, da razmerje med temeljnimi biomedicinskimi znanji in kliničnimi vsebinami ni ustrezno uravnoteženo ter da predlagana struktura študijskega programa ne omogoča </w:t>
      </w:r>
      <w:r>
        <w:t>ustreznega</w:t>
      </w:r>
      <w:r w:rsidRPr="00A021CA">
        <w:t xml:space="preserve"> prehoda od temeljnih znanj k njihovi klinični uporab</w:t>
      </w:r>
      <w:r>
        <w:t>i</w:t>
      </w:r>
      <w:r w:rsidRPr="00A021CA">
        <w:t xml:space="preserve">, pri čemer ni zagotovljeno zadostno sistematično poučevanje posameznih kliničnih disciplin v okviru jasno strukturiranih predmetov. Takšna zasnova po oceni </w:t>
      </w:r>
      <w:r>
        <w:t>sveta agencije</w:t>
      </w:r>
      <w:r w:rsidRPr="00A021CA">
        <w:t xml:space="preserve"> ne omogoča ustreznega razvoja klinično-diagnostičnega razmišljanja in ne odraža ustaljenih strokovnih pristopov v sodobnem medicinskem izobraževanju.</w:t>
      </w:r>
    </w:p>
    <w:p w14:paraId="3AE16BE3" w14:textId="77777777" w:rsidR="00E02106" w:rsidRPr="00A021CA" w:rsidRDefault="00E02106" w:rsidP="00E02106">
      <w:r w:rsidRPr="00A021CA">
        <w:t>Prav tako je bilo ugotovljeno, da idejni izbor vsebin v posameznih delih študijskega programa ni vedno jasno utemeljen glede na aktualno stanje in razvojne trende v medicinski znanosti in stroki</w:t>
      </w:r>
      <w:r>
        <w:t xml:space="preserve"> (nuklearna medicina, plastična, </w:t>
      </w:r>
      <w:proofErr w:type="spellStart"/>
      <w:r>
        <w:t>rekonstruivna</w:t>
      </w:r>
      <w:proofErr w:type="spellEnd"/>
      <w:r>
        <w:t xml:space="preserve"> in estetska kirurgija ter otroška kirurgija)</w:t>
      </w:r>
      <w:r w:rsidRPr="00A021CA">
        <w:t>. V nekaterih primerih vsebine niso umeščene v ustrezne strokovne okvire ali pa niso podprte z ustrezno kadrovsko strukturo, ki bi zagotavljala njihovo strokovno in klinično ustrezno izvajanje.</w:t>
      </w:r>
      <w:r>
        <w:t xml:space="preserve"> </w:t>
      </w:r>
    </w:p>
    <w:p w14:paraId="74F4BBE1" w14:textId="77777777" w:rsidR="00E02106" w:rsidRPr="00A021CA" w:rsidRDefault="00E02106" w:rsidP="00E02106">
      <w:r w:rsidRPr="00A021CA">
        <w:t xml:space="preserve">Na podlagi navedenega Svet agencije ugotavlja, da študijski program po svoji vsebini in zasnovi </w:t>
      </w:r>
      <w:r w:rsidRPr="00A021CA">
        <w:rPr>
          <w:b/>
          <w:bCs/>
        </w:rPr>
        <w:t>ni dovolj jasno in strokovno utemeljeno umeščen v področje medicine</w:t>
      </w:r>
      <w:r w:rsidRPr="00A021CA">
        <w:t xml:space="preserve">, saj </w:t>
      </w:r>
      <w:r w:rsidRPr="00A021CA">
        <w:lastRenderedPageBreak/>
        <w:t xml:space="preserve">izbor in razmerje med posameznimi vsebinami ter njihova medsebojna povezanost ne zagotavljajo ustrezne skladnosti z uveljavljenimi strokovnimi pristopi in razvojnimi trendi v medicinski znanosti in izobraževanju. Zato študijski program </w:t>
      </w:r>
      <w:r w:rsidRPr="00A021CA">
        <w:rPr>
          <w:b/>
          <w:bCs/>
        </w:rPr>
        <w:t>ne izpolnjuje 2. standarda kakovosti iz 17. člena Meril</w:t>
      </w:r>
      <w:r w:rsidRPr="00A021CA">
        <w:t>.</w:t>
      </w:r>
    </w:p>
    <w:p w14:paraId="6BD88D76" w14:textId="77777777" w:rsidR="00E02106" w:rsidRDefault="00E02106" w:rsidP="00E02106"/>
    <w:p w14:paraId="6DB7E944" w14:textId="77777777" w:rsidR="00E02106" w:rsidRPr="004879AC" w:rsidRDefault="00E02106" w:rsidP="00E02106">
      <w:r>
        <w:t>S</w:t>
      </w:r>
      <w:r w:rsidRPr="004879AC">
        <w:t xml:space="preserve">vet agencije je pri presoji izpolnjevanja 3. standarda 17. člena Meril za akreditacijo sledil ugotovitvam skupine strokovnjakov, podanim v akreditacijskem poročilu, in na tej podlagi ugotovil, da študijski program </w:t>
      </w:r>
      <w:r>
        <w:rPr>
          <w:b/>
          <w:bCs/>
        </w:rPr>
        <w:t>ne</w:t>
      </w:r>
      <w:r w:rsidRPr="004879AC">
        <w:rPr>
          <w:b/>
          <w:bCs/>
        </w:rPr>
        <w:t xml:space="preserve"> izpolnjuje 3. standard</w:t>
      </w:r>
      <w:r>
        <w:rPr>
          <w:b/>
          <w:bCs/>
        </w:rPr>
        <w:t>a</w:t>
      </w:r>
      <w:r w:rsidRPr="004879AC">
        <w:rPr>
          <w:b/>
          <w:bCs/>
        </w:rPr>
        <w:t xml:space="preserve"> kakovosti</w:t>
      </w:r>
      <w:r w:rsidRPr="004879AC">
        <w:t>.</w:t>
      </w:r>
    </w:p>
    <w:p w14:paraId="437CCA37" w14:textId="3CF61101" w:rsidR="00E02106" w:rsidRPr="004879AC" w:rsidRDefault="00E02106" w:rsidP="00E02106">
      <w:r w:rsidRPr="004879AC">
        <w:t xml:space="preserve">Pri presoji povezanosti študijskega programa z okoljem, v katerem visokošolski zavod deluje, </w:t>
      </w:r>
      <w:r w:rsidR="00830981">
        <w:t>s</w:t>
      </w:r>
      <w:r w:rsidRPr="004879AC">
        <w:t>vet agencije ugotavlja, da predlagatelj ustrezno utemeljuje potrebo po izvajanju študijskega programa z vidika širših družbenih potreb in razmer na trgu dela. Na tej podlagi je mogoče pritrditi, da je študijski program na načelni ravni ustrezno umeščen v potrebe družbe in zaposlovalnega okolja.</w:t>
      </w:r>
    </w:p>
    <w:p w14:paraId="25668B34" w14:textId="77777777" w:rsidR="00E02106" w:rsidRPr="004879AC" w:rsidRDefault="00E02106" w:rsidP="00E02106">
      <w:r>
        <w:t>S</w:t>
      </w:r>
      <w:r w:rsidRPr="004879AC">
        <w:t xml:space="preserve">vet agencije hkrati sledi ključnim ugotovitvam skupine strokovnjakov, da razmere za praktično izobraževanje študentov niso ustrezno zagotovljene. Kljub predloženim seznamom učnih baz in pismom o nameri je število učnih baz, ki imajo ustrezno odločbo za izvajanje študijskega programa, omejeno, pri čemer del teh že sodeluje pri izvajanju drugih študijskih programov. Glede na predvideno število študentov in obseg kliničnega usposabljanja </w:t>
      </w:r>
      <w:r>
        <w:t>svet agencije ugotavlja</w:t>
      </w:r>
      <w:r w:rsidRPr="004879AC">
        <w:t>, da obstoječe kapacitete ne zadoščajo za kakovostno izvedbo praktičnega izobraževanja.</w:t>
      </w:r>
    </w:p>
    <w:p w14:paraId="69F720F4" w14:textId="77777777" w:rsidR="00E02106" w:rsidRPr="004879AC" w:rsidRDefault="00E02106" w:rsidP="00E02106">
      <w:r w:rsidRPr="004879AC">
        <w:t>Svet agencije se strinja tudi z ugotovitvijo, da ni jasno izkazano, kako bo predlagatelj zagotovil zadostno število ustrezno usposobljenih mentorjev in učnih mest za izvajanje klinične prakse. Predloženi razvojni dokumenti in strategije izkazujejo namero širitve mreže kliničnih partnerjev, vendar v času presoje še ne zagotavljajo zadostne stopnje zanesljivosti in konkretizacije za izvedbo vseh predvidenih oblik praktičnega usposabljanja.</w:t>
      </w:r>
    </w:p>
    <w:p w14:paraId="48B83364" w14:textId="77777777" w:rsidR="00E02106" w:rsidRPr="004879AC" w:rsidRDefault="00E02106" w:rsidP="00E02106">
      <w:r w:rsidRPr="004879AC">
        <w:t xml:space="preserve">Na podlagi navedenega Svet agencije ugotavlja, da študijski program izkazuje ustrezno povezanost z družbenimi potrebami in trgom dela, vendar </w:t>
      </w:r>
      <w:r w:rsidRPr="004879AC">
        <w:rPr>
          <w:b/>
          <w:bCs/>
        </w:rPr>
        <w:t>ključni pogoji za praktično izobraževanje študentov niso v zadostni meri zagotovljeni</w:t>
      </w:r>
      <w:r w:rsidRPr="004879AC">
        <w:t>, kar bistveno vpliva na možnost kakovostne izvedbe programa</w:t>
      </w:r>
      <w:r>
        <w:t xml:space="preserve"> zaradi česar </w:t>
      </w:r>
      <w:r w:rsidRPr="004879AC">
        <w:t xml:space="preserve">študijski program </w:t>
      </w:r>
      <w:r>
        <w:rPr>
          <w:b/>
          <w:bCs/>
        </w:rPr>
        <w:t>ne</w:t>
      </w:r>
      <w:r w:rsidRPr="004879AC">
        <w:rPr>
          <w:b/>
          <w:bCs/>
        </w:rPr>
        <w:t xml:space="preserve"> izpolnjuje 3. standard</w:t>
      </w:r>
      <w:r>
        <w:rPr>
          <w:b/>
          <w:bCs/>
        </w:rPr>
        <w:t>a</w:t>
      </w:r>
      <w:r w:rsidRPr="004879AC">
        <w:rPr>
          <w:b/>
          <w:bCs/>
        </w:rPr>
        <w:t xml:space="preserve"> kakovosti iz 17. člena Meril</w:t>
      </w:r>
      <w:r w:rsidRPr="004879AC">
        <w:t>.</w:t>
      </w:r>
    </w:p>
    <w:p w14:paraId="5D985BBE" w14:textId="77777777" w:rsidR="00E02106" w:rsidRDefault="00E02106" w:rsidP="00E02106"/>
    <w:p w14:paraId="39046EC0" w14:textId="77777777" w:rsidR="00E02106" w:rsidRPr="00ED127D" w:rsidRDefault="00E02106" w:rsidP="00E02106">
      <w:r w:rsidRPr="00ED127D">
        <w:t xml:space="preserve">Svet agencije je pri presoji izpolnjevanja 4. standarda 18. člena Meril za akreditacijo sledil ugotovitvam skupine strokovnjakov, podanim v akreditacijskem poročilu, in na tej podlagi ugotovil, da študijski program </w:t>
      </w:r>
      <w:r w:rsidRPr="00ED127D">
        <w:rPr>
          <w:b/>
          <w:bCs/>
        </w:rPr>
        <w:t>ne izpolnjuje 4. standarda kakovosti</w:t>
      </w:r>
      <w:r w:rsidRPr="00ED127D">
        <w:t>.</w:t>
      </w:r>
    </w:p>
    <w:p w14:paraId="7A1996B6" w14:textId="46F72D5A" w:rsidR="00E02106" w:rsidRPr="00ED127D" w:rsidRDefault="00E02106" w:rsidP="00E02106">
      <w:r w:rsidRPr="00ED127D">
        <w:t xml:space="preserve">Pri presoji predvidenih načinov, oblik in poteka poučevanja </w:t>
      </w:r>
      <w:r>
        <w:t>svet</w:t>
      </w:r>
      <w:r w:rsidRPr="00ED127D">
        <w:t xml:space="preserve"> agencije ugotavlja, da kljub določenim izboljšavam kurikuluma po odzivu </w:t>
      </w:r>
      <w:r>
        <w:t>vlagatelja</w:t>
      </w:r>
      <w:r w:rsidRPr="00ED127D">
        <w:t xml:space="preserve"> zasnova izvajanja študijskega programa še vedno ne zagotavlja ustreznega razvoja kliničnih kompetenc. </w:t>
      </w:r>
      <w:r w:rsidR="003A130D">
        <w:t>Po mnenju sveta je s</w:t>
      </w:r>
      <w:r w:rsidRPr="00ED127D">
        <w:t>kupina strokovnjakov utemeljeno opozorila, da razmerje med teoretičnim in praktičnim poučevanjem ter način vključevanja kliničnih vsebin ne sledi uveljavljenim pedagoškim pristopom v medicinskem izobraževanju. Poučevanje kliničnih predmetov ni dovolj strukturirano in ne omogoča postopnega prehoda od teoretičnega znanja k njegovi uporabi v kliničnem okolju. Obseg laboratorijskih in kliničnih vaj v okviru posameznih kliničnih disciplin ostaja pomanjkljiv, medtem ko je poudarek na predmetih klinične prakse nesorazmeren, kar ne omogoča ustreznega razvoja klinično-diagnostičnega mišljenja.</w:t>
      </w:r>
    </w:p>
    <w:p w14:paraId="42B7B196" w14:textId="77777777" w:rsidR="00E02106" w:rsidRPr="00ED127D" w:rsidRDefault="00E02106" w:rsidP="00E02106">
      <w:r w:rsidRPr="00ED127D">
        <w:t xml:space="preserve">Pri presoji ustreznosti kadrov </w:t>
      </w:r>
      <w:r>
        <w:t>svet</w:t>
      </w:r>
      <w:r w:rsidRPr="00ED127D">
        <w:t xml:space="preserve"> agencije </w:t>
      </w:r>
      <w:r>
        <w:t>ugotavlja</w:t>
      </w:r>
      <w:r w:rsidRPr="00ED127D">
        <w:t xml:space="preserve">, da </w:t>
      </w:r>
      <w:r>
        <w:t>vlagatelj</w:t>
      </w:r>
      <w:r w:rsidRPr="00ED127D">
        <w:t xml:space="preserve"> sicer izkazuje formalno ustrezne habilitacije nosilcev predmetov, vendar kadrovska struktura ni ustrezno usklajena z vsebino posameznih predmetov. V več primerih nosilci in izvajalci nimajo </w:t>
      </w:r>
      <w:r w:rsidRPr="00ED127D">
        <w:lastRenderedPageBreak/>
        <w:t>ustreznih kliničnih specializacij ali aktualnih kliničnih izkušenj za področja, ki jih poučujejo</w:t>
      </w:r>
      <w:r>
        <w:t xml:space="preserve"> (Hematologija in transfuzijska medicina</w:t>
      </w:r>
      <w:r w:rsidRPr="00ED127D">
        <w:t xml:space="preserve">, </w:t>
      </w:r>
      <w:r>
        <w:t xml:space="preserve">Medicina dela, prometa in športa), </w:t>
      </w:r>
      <w:r w:rsidRPr="00ED127D">
        <w:t xml:space="preserve">kar je še posebej problematično pri kliničnih predmetih. Dodatno ni zagotovljena jasna in celovita struktura vseh izvajalcev študijskega programa, vključno z njihovimi vlogami in področji poučevanja. Prav tako ni mogoče potrditi, da so zagotovljeni kadri za vse predvidene oblike poučevanja, zlasti na ravni </w:t>
      </w:r>
      <w:proofErr w:type="spellStart"/>
      <w:r w:rsidRPr="00ED127D">
        <w:t>subspecialnosti</w:t>
      </w:r>
      <w:proofErr w:type="spellEnd"/>
      <w:r w:rsidRPr="00ED127D">
        <w:t>, ki so ključne za sodobno medicinsko izobraževanje. Posledično kadrovski pogoji ne zagotavljajo ustrezne kakovosti izvedbe študijskega programa.</w:t>
      </w:r>
      <w:r>
        <w:t xml:space="preserve"> V tem primeru je še posebej, kot neustrezno zastopano, izpostavljeno področje patologije v sodobni medicini, kar študentom ne omogoča pridobitve osnovnih strokovnih kompetenc za varno in kakovostno klinično delo.</w:t>
      </w:r>
    </w:p>
    <w:p w14:paraId="1C24AFDF" w14:textId="4DE73692" w:rsidR="00E02106" w:rsidRDefault="00E02106" w:rsidP="00E02106">
      <w:r w:rsidRPr="00ED127D">
        <w:t xml:space="preserve">Pri presoji materialnih razmer </w:t>
      </w:r>
      <w:r>
        <w:t>s</w:t>
      </w:r>
      <w:r w:rsidRPr="00ED127D">
        <w:t>vet agencije ugotavlja, da predlagatelj razpolaga z določenimi prostorskimi in infrastrukturnimi pogoji za izvajanje študijskega programa,</w:t>
      </w:r>
      <w:r>
        <w:t xml:space="preserve"> prostori so ustrezno prilagojeni in fizično dostopni za gibalno ovirane osebe. Knjižnica UP FVZ nudi ustrezno infrastrukturo tudi za podporo študijskega programa Medicina. </w:t>
      </w:r>
      <w:r w:rsidR="004D01D2" w:rsidRPr="00830981">
        <w:t>V času odziva na poročilo skupine strokovnjakov je vlagatelj zagotovil vso obvezno literaturo za prv</w:t>
      </w:r>
      <w:r w:rsidR="00830981">
        <w:t>e</w:t>
      </w:r>
      <w:r w:rsidR="004D01D2" w:rsidRPr="00830981">
        <w:t xml:space="preserve"> letnik</w:t>
      </w:r>
      <w:r w:rsidR="00830981">
        <w:t>e</w:t>
      </w:r>
      <w:r w:rsidR="004D01D2" w:rsidRPr="00830981">
        <w:t xml:space="preserve"> študija, </w:t>
      </w:r>
      <w:r w:rsidR="00A037C8" w:rsidRPr="00830981">
        <w:t>ter sezname naročil za ostale letnike, kar svet agencije ocenjuje kot ustrezno.</w:t>
      </w:r>
      <w:r w:rsidR="00A037C8">
        <w:t xml:space="preserve"> </w:t>
      </w:r>
      <w:r>
        <w:t xml:space="preserve">  </w:t>
      </w:r>
      <w:r w:rsidRPr="00ED127D">
        <w:t xml:space="preserve"> </w:t>
      </w:r>
    </w:p>
    <w:p w14:paraId="467BB276" w14:textId="77777777" w:rsidR="00E02106" w:rsidRPr="00ED127D" w:rsidRDefault="00E02106" w:rsidP="00E02106">
      <w:r>
        <w:t>K</w:t>
      </w:r>
      <w:r w:rsidRPr="00ED127D">
        <w:t xml:space="preserve">ljučna pomanjkljivost ostaja na področju zagotavljanja stabilnih finančnih virov. </w:t>
      </w:r>
      <w:r>
        <w:t>Vlagatelj</w:t>
      </w:r>
      <w:r w:rsidRPr="00ED127D">
        <w:t xml:space="preserve"> se v veliki meri sklicuje na prihodnja sredstva in pism</w:t>
      </w:r>
      <w:r>
        <w:t>o o nameri Vlade RS</w:t>
      </w:r>
      <w:r w:rsidRPr="00ED127D">
        <w:t>, pri čemer ni mogoče z zadostno stopnjo gotovosti ugotoviti, da bodo sredstva za izvajanje študijskega programa dolgoročno in stabilno zagotovljena. Iz predloženih podatkov izhaja tudi neskladje med ocenjenimi stroški izvajanja študijskega programa in razpoložljivimi oziroma zagotovljenimi sredstvi, kar dodatno potrjuje tveganje za njegovo vzdržno izvedbo</w:t>
      </w:r>
      <w:r>
        <w:t>. Ocenjena višina sredstev za izvedbo programa Medicina ob polni izvedbi – 100 vpisanih študentov na letnik, je ocenjena na 6 milijonov EUR letno, kar presega presežek prihodkov nad odhodki celotne univerze v zadnjih letih. Kljub podpisanim pogodbam z MVZI, spremenjenemu obsegu financiranja, ki ga opredeljuje ZViS-1 (125. člen) in avtonomnemu razpolaganju sredstev UP, svet agencije ugotavlja, da se vlagatelj zavezuje financirati študijski program le do leta začetka leta 2029 (začetek izvajanja je predviden v študijskem letu 2027/2028). Izvajanje vseh letnikov enovitega magistrskega študijskega programa s finančnega vidika tako ni jasno zagotovljeno.</w:t>
      </w:r>
    </w:p>
    <w:p w14:paraId="127A3867" w14:textId="77777777" w:rsidR="00E02106" w:rsidRPr="00ED127D" w:rsidRDefault="00E02106" w:rsidP="00E02106">
      <w:r w:rsidRPr="00ED127D">
        <w:t xml:space="preserve">Na podlagi navedenega </w:t>
      </w:r>
      <w:r>
        <w:t>s</w:t>
      </w:r>
      <w:r w:rsidRPr="00ED127D">
        <w:t xml:space="preserve">vet agencije ugotavlja, da zasnova izvajanja študijskega programa </w:t>
      </w:r>
      <w:r w:rsidRPr="00ED127D">
        <w:rPr>
          <w:b/>
          <w:bCs/>
        </w:rPr>
        <w:t>ne zagotavlja ustrezne usklajenosti med vsebino programa, načini poučevanja ter kadrovskimi in materialnimi pogoji</w:t>
      </w:r>
      <w:r w:rsidRPr="00ED127D">
        <w:t xml:space="preserve">, ki bi omogočali njegovo kakovostno in stabilno izvajanje. Zato študijski program </w:t>
      </w:r>
      <w:r w:rsidRPr="00ED127D">
        <w:rPr>
          <w:b/>
          <w:bCs/>
        </w:rPr>
        <w:t>ne izpolnjuje 4. standarda kakovosti iz 18. člena Meril</w:t>
      </w:r>
      <w:r w:rsidRPr="00ED127D">
        <w:t>.</w:t>
      </w:r>
    </w:p>
    <w:p w14:paraId="75D29198" w14:textId="77777777" w:rsidR="00E02106" w:rsidRDefault="00E02106" w:rsidP="00E02106"/>
    <w:p w14:paraId="2A286DAE" w14:textId="77777777" w:rsidR="00E02106" w:rsidRPr="00554127" w:rsidRDefault="00E02106" w:rsidP="00E02106">
      <w:r w:rsidRPr="00554127">
        <w:t xml:space="preserve">Svet agencije je pri presoji izpolnjevanja 5. standarda 18. člena Meril za akreditacijo sledil ugotovitvam skupine strokovnjakov, podanim v akreditacijskem poročilu, in na tej podlagi ugotovil, da študijski program </w:t>
      </w:r>
      <w:r w:rsidRPr="00554127">
        <w:rPr>
          <w:b/>
          <w:bCs/>
        </w:rPr>
        <w:t>izpolnjuje 5. standard kakovosti</w:t>
      </w:r>
      <w:r w:rsidRPr="00554127">
        <w:t>.</w:t>
      </w:r>
    </w:p>
    <w:p w14:paraId="6C04709E" w14:textId="77777777" w:rsidR="00E02106" w:rsidRPr="00554127" w:rsidRDefault="00E02106" w:rsidP="00E02106">
      <w:r w:rsidRPr="00554127">
        <w:t xml:space="preserve">Pri presoji pogojev za vpis in napredovanje študentov </w:t>
      </w:r>
      <w:r>
        <w:t>s</w:t>
      </w:r>
      <w:r w:rsidRPr="00554127">
        <w:t xml:space="preserve">vet agencije ugotavlja, da so osnovni pogoji za vpis jasno in ustrezno določeni ter skladni z veljavno zakonodajo. Prav tako so jasno opredeljena merila v primeru omejitve vpisa. Pogoji za napredovanje v višje letnike in za ponavljanje letnika so pregledno določeni in omogočajo transparentno spremljanje študijskih obveznosti. Skupina strokovnjakov je sicer opozorila na nekatere prvotne nejasnosti pri izrednem napredovanju ter določitvi pristojnega organa za odločanje o individualnih prošnjah, vendar je </w:t>
      </w:r>
      <w:r>
        <w:t>vlagatelj</w:t>
      </w:r>
      <w:r w:rsidRPr="00554127">
        <w:t xml:space="preserve"> te pomanjkljivosti v odzivu ustrezno odpravil.</w:t>
      </w:r>
    </w:p>
    <w:p w14:paraId="01615763" w14:textId="77777777" w:rsidR="00E02106" w:rsidRPr="00554127" w:rsidRDefault="00E02106" w:rsidP="00E02106">
      <w:r w:rsidRPr="00554127">
        <w:lastRenderedPageBreak/>
        <w:t xml:space="preserve">Svet agencije </w:t>
      </w:r>
      <w:r>
        <w:t>ugotavlja</w:t>
      </w:r>
      <w:r w:rsidRPr="00554127">
        <w:t>, da je postopek priznavanja znanja in spretnosti, pridobljenih pred vpisom v študijski program, ustrezno urejen s pravilnikom, ki je bil v postopku presoje tudi posodobljen. Načini ocenjevanja znanja so jasno določeni, ustrezno dokumentirani v učnih načrtih ter skladni s stopnjo in naravo študijskega programa.</w:t>
      </w:r>
    </w:p>
    <w:p w14:paraId="0E62195B" w14:textId="3B82D572" w:rsidR="00E02106" w:rsidRPr="00554127" w:rsidRDefault="00E02106" w:rsidP="00E02106">
      <w:r w:rsidRPr="00554127">
        <w:t xml:space="preserve">Pogoji za dokončanje študija so jasno opredeljeni in zahtevajo opravljanje vseh predpisanih obveznosti v skupnem obsegu 360 </w:t>
      </w:r>
      <w:r w:rsidR="00830981">
        <w:t>kreditnih točk</w:t>
      </w:r>
      <w:r w:rsidRPr="00554127">
        <w:t>, kar je skladno z vrsto in stopnjo študijskega programa. Prav tako je ustrezno določen strokovni naslov, ki ga študent</w:t>
      </w:r>
      <w:r>
        <w:t>/</w:t>
      </w:r>
      <w:proofErr w:type="spellStart"/>
      <w:r>
        <w:t>ka</w:t>
      </w:r>
      <w:proofErr w:type="spellEnd"/>
      <w:r w:rsidRPr="00554127">
        <w:t xml:space="preserve"> pridobi ob zaključku študija, in je skladen z veljavno zakonodajo.</w:t>
      </w:r>
    </w:p>
    <w:p w14:paraId="647367DD" w14:textId="77777777" w:rsidR="00E02106" w:rsidRPr="00554127" w:rsidRDefault="00E02106" w:rsidP="00E02106">
      <w:r w:rsidRPr="00554127">
        <w:t>Pogoji za prehode med študijskimi programi so po dopolnitvah predlagatelja ustrezno določeni in omogočajo prehode iz sorodnih študijskih programov ob izpolnjevanju jasno opredeljenih pogojev.</w:t>
      </w:r>
    </w:p>
    <w:p w14:paraId="3A646A48" w14:textId="21ACE7D3" w:rsidR="00E02106" w:rsidRPr="00554127" w:rsidRDefault="00E02106" w:rsidP="00E02106">
      <w:r w:rsidRPr="00554127">
        <w:t xml:space="preserve">Ne glede na navedeno </w:t>
      </w:r>
      <w:r w:rsidR="00830981">
        <w:t>s</w:t>
      </w:r>
      <w:r w:rsidRPr="00554127">
        <w:t>vet agencije sledi ugotovitvam skupine strokovnjakov, da je treba zagotoviti dodatno jasnost in pravočasno obveščenost študentov glede posameznih posebnih pogojev za opravljanje študijskih obveznosti, zlasti v povezavi z jezikovnimi zahtevami v okviru mobilnosti.</w:t>
      </w:r>
    </w:p>
    <w:p w14:paraId="394E17FC" w14:textId="7F16E77C" w:rsidR="00E02106" w:rsidRPr="00554127" w:rsidRDefault="00E02106" w:rsidP="00E02106">
      <w:r w:rsidRPr="00554127">
        <w:t xml:space="preserve">Na podlagi navedenega </w:t>
      </w:r>
      <w:r w:rsidR="00830981">
        <w:t>s</w:t>
      </w:r>
      <w:r w:rsidRPr="00554127">
        <w:t xml:space="preserve">vet agencije ugotavlja, da so pogoji za študij in obvezne sestavine študijskega programa </w:t>
      </w:r>
      <w:r w:rsidRPr="00554127">
        <w:rPr>
          <w:b/>
          <w:bCs/>
        </w:rPr>
        <w:t>ustrezno določeni, pregledni in razumljivi</w:t>
      </w:r>
      <w:r w:rsidRPr="00554127">
        <w:t xml:space="preserve">, ter omogočajo uveljavljanje pravic in izpolnjevanje obveznosti vseh deležnikov v študijskem procesu. Zato študijski program </w:t>
      </w:r>
      <w:r w:rsidRPr="00554127">
        <w:rPr>
          <w:b/>
          <w:bCs/>
        </w:rPr>
        <w:t>izpolnjuje 5. standard kakovosti iz 18. člena Meril</w:t>
      </w:r>
      <w:r w:rsidRPr="00554127">
        <w:t>.</w:t>
      </w:r>
    </w:p>
    <w:p w14:paraId="5ED19BA9" w14:textId="77777777" w:rsidR="00E02106" w:rsidRDefault="00E02106" w:rsidP="00E02106"/>
    <w:p w14:paraId="7F483EF0" w14:textId="77777777" w:rsidR="00400D27" w:rsidRPr="00F40C32" w:rsidRDefault="00400D27" w:rsidP="00400D27">
      <w:pPr>
        <w:rPr>
          <w:iCs/>
        </w:rPr>
      </w:pPr>
    </w:p>
    <w:p w14:paraId="11A36EA2" w14:textId="351E2CEA" w:rsidR="00400D27" w:rsidRDefault="00400D27" w:rsidP="00400D27">
      <w:r>
        <w:t xml:space="preserve">Svet agencije na podlagi navedenega ugotavlja, da </w:t>
      </w:r>
      <w:r w:rsidR="00A911C6">
        <w:t xml:space="preserve">enoviti magistrski študijski program Medicina Fakultete za vede o zdravju Univerze na Primorskem </w:t>
      </w:r>
      <w:r>
        <w:t xml:space="preserve">v </w:t>
      </w:r>
      <w:r w:rsidRPr="0092209D">
        <w:t xml:space="preserve">postopku </w:t>
      </w:r>
      <w:r w:rsidR="00A911C6" w:rsidRPr="0092209D">
        <w:t xml:space="preserve">ne </w:t>
      </w:r>
      <w:r w:rsidRPr="0092209D">
        <w:t>izpolnjuje</w:t>
      </w:r>
      <w:r w:rsidR="00A911C6" w:rsidRPr="0092209D">
        <w:t xml:space="preserve"> </w:t>
      </w:r>
      <w:r w:rsidR="00815525" w:rsidRPr="0092209D">
        <w:t xml:space="preserve">1., 2., 3., in 4. </w:t>
      </w:r>
      <w:r w:rsidRPr="0092209D">
        <w:t>standard</w:t>
      </w:r>
      <w:r w:rsidR="00815525" w:rsidRPr="0092209D">
        <w:t>a</w:t>
      </w:r>
      <w:r w:rsidRPr="0092209D">
        <w:t xml:space="preserve"> kakovosti </w:t>
      </w:r>
      <w:r w:rsidR="00E02106" w:rsidRPr="0092209D">
        <w:t xml:space="preserve">s </w:t>
      </w:r>
      <w:r w:rsidRPr="0092209D">
        <w:t xml:space="preserve">področij presoje, določenih </w:t>
      </w:r>
      <w:r w:rsidR="00A911C6" w:rsidRPr="0092209D">
        <w:t xml:space="preserve"> v 17. in 1</w:t>
      </w:r>
      <w:r w:rsidR="00A911C6">
        <w:t xml:space="preserve">8. členu </w:t>
      </w:r>
      <w:r>
        <w:t xml:space="preserve"> Meril</w:t>
      </w:r>
      <w:r w:rsidR="00A911C6">
        <w:t xml:space="preserve"> </w:t>
      </w:r>
      <w:r>
        <w:t xml:space="preserve">za akreditacijo, in sicer s področij sestave in vsebine študijskega programa ter zasnove njegove izvedbe, ter </w:t>
      </w:r>
      <w:r w:rsidR="00A911C6">
        <w:t xml:space="preserve"> </w:t>
      </w:r>
      <w:r>
        <w:t>pogoje</w:t>
      </w:r>
      <w:r w:rsidR="00A911C6">
        <w:t>v</w:t>
      </w:r>
      <w:r>
        <w:t>, ki jih določa ZViS.</w:t>
      </w:r>
    </w:p>
    <w:p w14:paraId="63158E0F" w14:textId="77777777" w:rsidR="00A911C6" w:rsidRDefault="00A911C6" w:rsidP="00400D27"/>
    <w:p w14:paraId="6AFEB5CA" w14:textId="4BE7B2DE" w:rsidR="00EA12D0" w:rsidRDefault="00364FDB" w:rsidP="00E02106">
      <w:r>
        <w:t>Skladno</w:t>
      </w:r>
      <w:r w:rsidRPr="00892665">
        <w:t xml:space="preserve"> s 3. odstavkom 32. člena Zakona o visokem šolstvu (Uradni list RS, št. 32/12-UPB7, 40/12-ZUJF, 57/12-ZPCP-2D,  109/12, 85/14, 75/16, 61/17 ZUPŠ, 65/17, 175/20 – ZIUOPDVE, 57/21 – </w:t>
      </w:r>
      <w:proofErr w:type="spellStart"/>
      <w:r w:rsidRPr="00892665">
        <w:t>odl</w:t>
      </w:r>
      <w:proofErr w:type="spellEnd"/>
      <w:r w:rsidRPr="00892665">
        <w:t>. US, 54/22 – ZUPŠ-1</w:t>
      </w:r>
      <w:r w:rsidR="00A911C6">
        <w:t>,</w:t>
      </w:r>
      <w:r w:rsidRPr="00892665">
        <w:t xml:space="preserve"> 100/22 – ZSZUN</w:t>
      </w:r>
      <w:r w:rsidR="00A911C6">
        <w:t xml:space="preserve"> in 102/23</w:t>
      </w:r>
      <w:r w:rsidRPr="00892665">
        <w:t>)</w:t>
      </w:r>
      <w:r>
        <w:t>, ki določa, da</w:t>
      </w:r>
      <w:r w:rsidRPr="00892665">
        <w:t xml:space="preserve"> mora za regulirane poklice </w:t>
      </w:r>
      <w:r>
        <w:t>NAKVIS</w:t>
      </w:r>
      <w:r w:rsidRPr="00892665">
        <w:t xml:space="preserve"> v postopku akreditacije pridobi</w:t>
      </w:r>
      <w:r>
        <w:t>ti</w:t>
      </w:r>
      <w:r w:rsidRPr="00892665">
        <w:t xml:space="preserve"> soglasje ministrstva, v katerega pristojnost sodi poklic, ki ga bo pridobil diplomant</w:t>
      </w:r>
      <w:r>
        <w:t xml:space="preserve"> je bilo Ministrstvo za zdravje z dopisom z dne 28. 5. 2025 pozvano, da pripravi mnenje o ustreznosti obravnavanega študijskega programa Medicina</w:t>
      </w:r>
      <w:r w:rsidRPr="00892665">
        <w:t>.</w:t>
      </w:r>
      <w:r>
        <w:t xml:space="preserve"> Ministrstvo za zdravje je 28. 7. 2025 na agencijo posredovalo pozitivno mnenje k enovitemu magistrskemu študijskemu programu Medicina, hkrati pa dopisu priložilo negativno stališče Sveta za izobraževanje zdravnikov, ki deluje kot strokovni odbor pod okriljem Zdravniške zbornice Slovenije</w:t>
      </w:r>
      <w:r w:rsidR="00771C6D">
        <w:t xml:space="preserve"> (v nadaljevanju: zbornica)</w:t>
      </w:r>
      <w:r w:rsidR="00BE6B30">
        <w:t>.</w:t>
      </w:r>
      <w:r>
        <w:t xml:space="preserve"> Ministrstvo za </w:t>
      </w:r>
      <w:r w:rsidR="00771C6D">
        <w:t>zdravje</w:t>
      </w:r>
      <w:r>
        <w:t xml:space="preserve"> v dopisu pojasnjuje</w:t>
      </w:r>
      <w:r w:rsidR="00771C6D">
        <w:t xml:space="preserve">, da mnenje zbornice </w:t>
      </w:r>
      <w:r w:rsidR="00771C6D" w:rsidRPr="00771C6D">
        <w:t>ni ustrezno podkrepljeno in argumentirano</w:t>
      </w:r>
      <w:r w:rsidR="00771C6D">
        <w:t xml:space="preserve"> </w:t>
      </w:r>
      <w:r w:rsidR="00771C6D" w:rsidRPr="00771C6D">
        <w:t>s strokovnega vidika ter ne navaja konkretnih navedb neustreznih področjih ali predlogov</w:t>
      </w:r>
      <w:r w:rsidR="00771C6D">
        <w:t xml:space="preserve"> </w:t>
      </w:r>
      <w:r w:rsidR="00771C6D" w:rsidRPr="00771C6D">
        <w:t>sprememb</w:t>
      </w:r>
      <w:r w:rsidR="00771C6D">
        <w:t xml:space="preserve">, prav tako ministrstvo odgovarja na očitke zbornice, da ima predlagani študijski program omejeno dostopnost do visoko specializiranih znanj (onkologija, intenzivna terapija, nevrologija …), ki se večinsko zagotavljajo na Univerzitetnem kliničnem centru Ljubljana, zato naj študentom ne bi bilo zagotovljeno kakovostno klinično usposabljanje na kompleksnih kliničnih primerih, kar naj bi vodilo v nižjo kakovost pridobljenega znanja. Svet za izobraževanje zdravnikov oziroma pristojna zbornica v mnenju izpostavlja neustrezno infrastrukturo in opremo (mikroskopski laboratoriji, simulacijski centri in neposreden dostop do kliničnega okolja), kar ministrstvo argumentira s podpisanim </w:t>
      </w:r>
      <w:r w:rsidR="004709FD">
        <w:t xml:space="preserve">pismom o nameri za razvoj in izvajanje magistrskega študijskega programa Medicina z dne 22. 5. 2024 med Vlado RS in UP, s čimer naj bi do </w:t>
      </w:r>
      <w:r w:rsidR="004709FD">
        <w:lastRenderedPageBreak/>
        <w:t>leta 2030 bilo zagotovljena vsa specifična laboratorijska oprema znanstvenoraziskovalno in izobraževalno dejavnost na področju medicine, zato je izdalo pozitivno mnenje.</w:t>
      </w:r>
    </w:p>
    <w:p w14:paraId="4CF5CCE8" w14:textId="77777777" w:rsidR="00EE79C6" w:rsidRDefault="00EE79C6"/>
    <w:p w14:paraId="4890F6DA" w14:textId="12C5D7C7" w:rsidR="00EA12D0" w:rsidRDefault="00BE6B30">
      <w:r>
        <w:t>Svet agencije je skladno s četrto alinejo šestega odstavka 51.p člena ZViS odločil, kot je odločeno v 1. točki izreka te odločbe.</w:t>
      </w:r>
    </w:p>
    <w:p w14:paraId="7C5AD565" w14:textId="77777777" w:rsidR="00EA12D0" w:rsidRDefault="00EA12D0"/>
    <w:p w14:paraId="5CA52F70" w14:textId="2FB440BD" w:rsidR="00EA12D0" w:rsidRDefault="00BE6B30">
      <w:r>
        <w:t>Na podlagi 118. člena Zakona o splošnem upravnem postopku (Uradni list RS, št. 24/06 – uradno prečiščeno besedilo, 105/06 – ZUS-1, 126/07, 65/08, 8/10, 82/13, 175/20 – ZIUOPDVE</w:t>
      </w:r>
      <w:r w:rsidR="00A911C6">
        <w:t>,</w:t>
      </w:r>
      <w:r>
        <w:t xml:space="preserve"> 3/22 – </w:t>
      </w:r>
      <w:proofErr w:type="spellStart"/>
      <w:r>
        <w:t>Z</w:t>
      </w:r>
      <w:r w:rsidR="00A911C6">
        <w:t>d</w:t>
      </w:r>
      <w:r>
        <w:t>eb</w:t>
      </w:r>
      <w:proofErr w:type="spellEnd"/>
      <w:r w:rsidR="00A911C6">
        <w:t xml:space="preserve"> in 85/25</w:t>
      </w:r>
      <w:r>
        <w:t xml:space="preserve">; v nadaljevanju: ZUP) organ v odločbi odloči o stroških postopka, kdo trpi stroške postopka, koliko znašajo ter komu in v katerem roku jih je treba plačati. Stroški v postopku predstavljajo avtorski </w:t>
      </w:r>
      <w:r w:rsidRPr="0092209D">
        <w:t xml:space="preserve">honorar v višini </w:t>
      </w:r>
      <w:r w:rsidR="00BE3000" w:rsidRPr="0092209D">
        <w:rPr>
          <w:i/>
          <w:iCs/>
        </w:rPr>
        <w:t xml:space="preserve">2.711,33€ </w:t>
      </w:r>
      <w:r w:rsidRPr="0092209D">
        <w:t xml:space="preserve"> bruto</w:t>
      </w:r>
      <w:r>
        <w:t xml:space="preserve"> in potne stroške. Skladno z 51.n členom ZViS se sredstva za plačilo in povračilo stroškov skupin strokovnjakov zagotovijo v finančnem načrtu agencije</w:t>
      </w:r>
    </w:p>
    <w:p w14:paraId="4819C7E2" w14:textId="77777777" w:rsidR="00EA12D0" w:rsidRDefault="00EA12D0"/>
    <w:p w14:paraId="20160E08" w14:textId="77777777" w:rsidR="00EA12D0" w:rsidRDefault="00BE6B30">
      <w:r>
        <w:rPr>
          <w:b/>
          <w:bCs/>
        </w:rPr>
        <w:t>Pouk o pravnem sredstvu</w:t>
      </w:r>
    </w:p>
    <w:p w14:paraId="09251616" w14:textId="77777777" w:rsidR="00EA12D0" w:rsidRDefault="00EA12D0"/>
    <w:p w14:paraId="6ECD00E9" w14:textId="77777777" w:rsidR="00EA12D0" w:rsidRDefault="00BE6B30">
      <w:r>
        <w:t>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Republike Slovenije za kakovost v visokem šolstvu. Šteje se, da je pritožba pravočasna, če je zadnji dan roka oddana priporočeno po pošti.</w:t>
      </w:r>
    </w:p>
    <w:p w14:paraId="49A8F051" w14:textId="77777777" w:rsidR="00EA12D0" w:rsidRDefault="00EA12D0"/>
    <w:p w14:paraId="71182F0F" w14:textId="77777777" w:rsidR="00EA12D0" w:rsidRDefault="00EA12D0"/>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EA12D0" w14:paraId="3D3C8289" w14:textId="77777777">
        <w:trPr>
          <w:jc w:val="both"/>
        </w:trPr>
        <w:tc>
          <w:tcPr>
            <w:tcW w:w="2500" w:type="pct"/>
            <w:tcBorders>
              <w:top w:val="nil"/>
              <w:left w:val="nil"/>
              <w:bottom w:val="nil"/>
              <w:right w:val="nil"/>
            </w:tcBorders>
          </w:tcPr>
          <w:p w14:paraId="47D25845" w14:textId="77777777" w:rsidR="00EA12D0" w:rsidRDefault="00BE6B30">
            <w:pPr>
              <w:jc w:val="left"/>
            </w:pPr>
            <w:r>
              <w:t>Klemen Šubic</w:t>
            </w:r>
            <w:r>
              <w:br/>
              <w:t>Področni sekretar</w:t>
            </w:r>
          </w:p>
        </w:tc>
        <w:tc>
          <w:tcPr>
            <w:tcW w:w="2500" w:type="pct"/>
            <w:tcBorders>
              <w:top w:val="nil"/>
              <w:left w:val="nil"/>
              <w:bottom w:val="nil"/>
              <w:right w:val="nil"/>
            </w:tcBorders>
          </w:tcPr>
          <w:p w14:paraId="6B9138CA" w14:textId="77777777" w:rsidR="00EA12D0" w:rsidRDefault="00BE6B30">
            <w:pPr>
              <w:jc w:val="left"/>
            </w:pPr>
            <w:r>
              <w:t>dr. Boris Dular</w:t>
            </w:r>
            <w:r>
              <w:br/>
              <w:t>Predsednik sveta</w:t>
            </w:r>
            <w:r>
              <w:br/>
              <w:t>Nacionalne agencije Republike Slovenije za kakovost v visokem šolstvu</w:t>
            </w:r>
          </w:p>
        </w:tc>
      </w:tr>
    </w:tbl>
    <w:p w14:paraId="13C8FB42" w14:textId="77777777" w:rsidR="009974D9" w:rsidRDefault="00BE6B30">
      <w:pPr>
        <w:rPr>
          <w:b/>
          <w:bCs/>
        </w:rPr>
      </w:pPr>
      <w:r>
        <w:rPr>
          <w:b/>
          <w:bCs/>
        </w:rPr>
        <w:br/>
      </w:r>
    </w:p>
    <w:p w14:paraId="7B63471D" w14:textId="77777777" w:rsidR="009974D9" w:rsidRDefault="009974D9">
      <w:pPr>
        <w:rPr>
          <w:b/>
          <w:bCs/>
        </w:rPr>
      </w:pPr>
    </w:p>
    <w:p w14:paraId="2565E38E" w14:textId="77777777" w:rsidR="009974D9" w:rsidRDefault="009974D9">
      <w:pPr>
        <w:rPr>
          <w:b/>
          <w:bCs/>
        </w:rPr>
      </w:pPr>
    </w:p>
    <w:p w14:paraId="7687273A" w14:textId="77777777" w:rsidR="009974D9" w:rsidRDefault="009974D9">
      <w:pPr>
        <w:rPr>
          <w:b/>
          <w:bCs/>
        </w:rPr>
      </w:pPr>
    </w:p>
    <w:p w14:paraId="1C328F14" w14:textId="77777777" w:rsidR="009974D9" w:rsidRDefault="009974D9">
      <w:pPr>
        <w:rPr>
          <w:b/>
          <w:bCs/>
        </w:rPr>
      </w:pPr>
    </w:p>
    <w:p w14:paraId="6C8B5BD2" w14:textId="77777777" w:rsidR="009974D9" w:rsidRDefault="009974D9">
      <w:pPr>
        <w:rPr>
          <w:b/>
          <w:bCs/>
        </w:rPr>
      </w:pPr>
    </w:p>
    <w:p w14:paraId="153D981C" w14:textId="77777777" w:rsidR="009974D9" w:rsidRDefault="009974D9">
      <w:pPr>
        <w:rPr>
          <w:b/>
          <w:bCs/>
        </w:rPr>
      </w:pPr>
    </w:p>
    <w:p w14:paraId="0505AB00" w14:textId="77777777" w:rsidR="009974D9" w:rsidRDefault="009974D9">
      <w:pPr>
        <w:rPr>
          <w:b/>
          <w:bCs/>
        </w:rPr>
      </w:pPr>
    </w:p>
    <w:p w14:paraId="5568A400" w14:textId="77013971" w:rsidR="00EA12D0" w:rsidRDefault="00BE6B30">
      <w:r>
        <w:rPr>
          <w:b/>
          <w:bCs/>
        </w:rPr>
        <w:t>Vročiti:</w:t>
      </w:r>
      <w:r>
        <w:br/>
        <w:t xml:space="preserve">- Univerza na Primorskem, Titov trg 4, 6000 Koper - </w:t>
      </w:r>
      <w:proofErr w:type="spellStart"/>
      <w:r>
        <w:t>Capodistria</w:t>
      </w:r>
      <w:proofErr w:type="spellEnd"/>
    </w:p>
    <w:sectPr w:rsidR="00EA12D0">
      <w:headerReference w:type="default" r:id="rId8"/>
      <w:foot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8EE5E" w14:textId="77777777" w:rsidR="00C91CD1" w:rsidRDefault="00C91CD1">
      <w:r>
        <w:separator/>
      </w:r>
    </w:p>
  </w:endnote>
  <w:endnote w:type="continuationSeparator" w:id="0">
    <w:p w14:paraId="1130E6C8" w14:textId="77777777" w:rsidR="00C91CD1" w:rsidRDefault="00C91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88D5" w14:textId="77777777" w:rsidR="00EA12D0" w:rsidRDefault="00BE6B30">
    <w:r>
      <w:rPr>
        <w:noProof/>
      </w:rPr>
      <w:drawing>
        <wp:inline distT="0" distB="0" distL="0" distR="0" wp14:anchorId="720777EE" wp14:editId="2390DB2D">
          <wp:extent cx="6019800" cy="561975"/>
          <wp:effectExtent l="0" t="0" r="0" b="0"/>
          <wp:docPr id="193477431" name="Slika 19347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7CFD548D" w14:textId="77777777" w:rsidR="00EA12D0" w:rsidRDefault="00BE6B30">
    <w:pPr>
      <w:jc w:val="right"/>
    </w:pPr>
    <w:r>
      <w:fldChar w:fldCharType="begin"/>
    </w:r>
    <w:r>
      <w:instrText>PAGE</w:instrText>
    </w:r>
    <w:r>
      <w:fldChar w:fldCharType="separate"/>
    </w:r>
    <w:r w:rsidR="009974D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27335" w14:textId="77777777" w:rsidR="00C91CD1" w:rsidRDefault="00C91CD1">
      <w:r>
        <w:separator/>
      </w:r>
    </w:p>
  </w:footnote>
  <w:footnote w:type="continuationSeparator" w:id="0">
    <w:p w14:paraId="5FC6394E" w14:textId="77777777" w:rsidR="00C91CD1" w:rsidRDefault="00C91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99ACE" w14:textId="77777777" w:rsidR="00EA12D0" w:rsidRDefault="00BE6B30">
    <w:r>
      <w:rPr>
        <w:noProof/>
      </w:rPr>
      <w:drawing>
        <wp:inline distT="0" distB="0" distL="0" distR="0" wp14:anchorId="3B1E3804" wp14:editId="1157D808">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4B44B4DD" w14:textId="77777777" w:rsidR="00EA12D0" w:rsidRDefault="00EA12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0CDA"/>
    <w:multiLevelType w:val="hybridMultilevel"/>
    <w:tmpl w:val="27A42E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8DC560B"/>
    <w:multiLevelType w:val="hybridMultilevel"/>
    <w:tmpl w:val="79342F5A"/>
    <w:lvl w:ilvl="0" w:tplc="F2ECEE3A">
      <w:start w:val="1"/>
      <w:numFmt w:val="bullet"/>
      <w:lvlText w:val="●"/>
      <w:lvlJc w:val="left"/>
      <w:pPr>
        <w:ind w:left="720" w:hanging="360"/>
      </w:pPr>
    </w:lvl>
    <w:lvl w:ilvl="1" w:tplc="A8C66630">
      <w:start w:val="1"/>
      <w:numFmt w:val="bullet"/>
      <w:lvlText w:val="○"/>
      <w:lvlJc w:val="left"/>
      <w:pPr>
        <w:ind w:left="1440" w:hanging="360"/>
      </w:pPr>
    </w:lvl>
    <w:lvl w:ilvl="2" w:tplc="DE2253C2">
      <w:start w:val="1"/>
      <w:numFmt w:val="bullet"/>
      <w:lvlText w:val="■"/>
      <w:lvlJc w:val="left"/>
      <w:pPr>
        <w:ind w:left="2160" w:hanging="360"/>
      </w:pPr>
    </w:lvl>
    <w:lvl w:ilvl="3" w:tplc="B9E284A2">
      <w:start w:val="1"/>
      <w:numFmt w:val="bullet"/>
      <w:lvlText w:val="●"/>
      <w:lvlJc w:val="left"/>
      <w:pPr>
        <w:ind w:left="2880" w:hanging="360"/>
      </w:pPr>
    </w:lvl>
    <w:lvl w:ilvl="4" w:tplc="C4243FF4">
      <w:start w:val="1"/>
      <w:numFmt w:val="bullet"/>
      <w:lvlText w:val="○"/>
      <w:lvlJc w:val="left"/>
      <w:pPr>
        <w:ind w:left="3600" w:hanging="360"/>
      </w:pPr>
    </w:lvl>
    <w:lvl w:ilvl="5" w:tplc="04188CB0">
      <w:start w:val="1"/>
      <w:numFmt w:val="bullet"/>
      <w:lvlText w:val="■"/>
      <w:lvlJc w:val="left"/>
      <w:pPr>
        <w:ind w:left="4320" w:hanging="360"/>
      </w:pPr>
    </w:lvl>
    <w:lvl w:ilvl="6" w:tplc="C3C28832">
      <w:start w:val="1"/>
      <w:numFmt w:val="bullet"/>
      <w:lvlText w:val="●"/>
      <w:lvlJc w:val="left"/>
      <w:pPr>
        <w:ind w:left="5040" w:hanging="360"/>
      </w:pPr>
    </w:lvl>
    <w:lvl w:ilvl="7" w:tplc="8A9A9858">
      <w:start w:val="1"/>
      <w:numFmt w:val="bullet"/>
      <w:lvlText w:val="●"/>
      <w:lvlJc w:val="left"/>
      <w:pPr>
        <w:ind w:left="5760" w:hanging="360"/>
      </w:pPr>
    </w:lvl>
    <w:lvl w:ilvl="8" w:tplc="FEB02C46">
      <w:start w:val="1"/>
      <w:numFmt w:val="bullet"/>
      <w:lvlText w:val="●"/>
      <w:lvlJc w:val="left"/>
      <w:pPr>
        <w:ind w:left="6480" w:hanging="360"/>
      </w:pPr>
    </w:lvl>
  </w:abstractNum>
  <w:num w:numId="1" w16cid:durableId="2050571403">
    <w:abstractNumId w:val="1"/>
    <w:lvlOverride w:ilvl="0">
      <w:startOverride w:val="1"/>
    </w:lvlOverride>
  </w:num>
  <w:num w:numId="2" w16cid:durableId="1510871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2D0"/>
    <w:rsid w:val="00102E7D"/>
    <w:rsid w:val="00130037"/>
    <w:rsid w:val="00156CC5"/>
    <w:rsid w:val="001C0BE9"/>
    <w:rsid w:val="001C13E7"/>
    <w:rsid w:val="001C387E"/>
    <w:rsid w:val="001F4848"/>
    <w:rsid w:val="00246668"/>
    <w:rsid w:val="00251047"/>
    <w:rsid w:val="002E59E0"/>
    <w:rsid w:val="002F651C"/>
    <w:rsid w:val="00313826"/>
    <w:rsid w:val="00336B6A"/>
    <w:rsid w:val="00364FDB"/>
    <w:rsid w:val="003A130D"/>
    <w:rsid w:val="003D42A5"/>
    <w:rsid w:val="00400D27"/>
    <w:rsid w:val="0041136B"/>
    <w:rsid w:val="00450EFA"/>
    <w:rsid w:val="004709FD"/>
    <w:rsid w:val="004879AC"/>
    <w:rsid w:val="004A0B19"/>
    <w:rsid w:val="004D01D2"/>
    <w:rsid w:val="00510E4B"/>
    <w:rsid w:val="00547EB7"/>
    <w:rsid w:val="00550AFB"/>
    <w:rsid w:val="00554127"/>
    <w:rsid w:val="00563801"/>
    <w:rsid w:val="005A14FB"/>
    <w:rsid w:val="005C2D9C"/>
    <w:rsid w:val="005E5138"/>
    <w:rsid w:val="00612EC4"/>
    <w:rsid w:val="006230F6"/>
    <w:rsid w:val="006744D6"/>
    <w:rsid w:val="006C0584"/>
    <w:rsid w:val="006E51D5"/>
    <w:rsid w:val="006F148D"/>
    <w:rsid w:val="00756CBD"/>
    <w:rsid w:val="00771C6D"/>
    <w:rsid w:val="007756CF"/>
    <w:rsid w:val="00795A77"/>
    <w:rsid w:val="007966E5"/>
    <w:rsid w:val="007A222C"/>
    <w:rsid w:val="007E6CAB"/>
    <w:rsid w:val="008054DD"/>
    <w:rsid w:val="00815525"/>
    <w:rsid w:val="00830981"/>
    <w:rsid w:val="00895AFF"/>
    <w:rsid w:val="008A24F8"/>
    <w:rsid w:val="008C2DAD"/>
    <w:rsid w:val="0092209D"/>
    <w:rsid w:val="00960B7F"/>
    <w:rsid w:val="00973257"/>
    <w:rsid w:val="00977F09"/>
    <w:rsid w:val="00980169"/>
    <w:rsid w:val="009974D9"/>
    <w:rsid w:val="009F64D3"/>
    <w:rsid w:val="00A021CA"/>
    <w:rsid w:val="00A037C8"/>
    <w:rsid w:val="00A17E84"/>
    <w:rsid w:val="00A417CE"/>
    <w:rsid w:val="00A57BC0"/>
    <w:rsid w:val="00A911C6"/>
    <w:rsid w:val="00AC4578"/>
    <w:rsid w:val="00B52D42"/>
    <w:rsid w:val="00B65360"/>
    <w:rsid w:val="00B93A8F"/>
    <w:rsid w:val="00BA4260"/>
    <w:rsid w:val="00BB2221"/>
    <w:rsid w:val="00BB4468"/>
    <w:rsid w:val="00BD597F"/>
    <w:rsid w:val="00BD5B3A"/>
    <w:rsid w:val="00BE3000"/>
    <w:rsid w:val="00BE6B30"/>
    <w:rsid w:val="00C171CD"/>
    <w:rsid w:val="00C22842"/>
    <w:rsid w:val="00C557F5"/>
    <w:rsid w:val="00C70E19"/>
    <w:rsid w:val="00C91CD1"/>
    <w:rsid w:val="00CD34B9"/>
    <w:rsid w:val="00D2653D"/>
    <w:rsid w:val="00D27041"/>
    <w:rsid w:val="00D67CEA"/>
    <w:rsid w:val="00D72A1A"/>
    <w:rsid w:val="00D857BB"/>
    <w:rsid w:val="00DA17BC"/>
    <w:rsid w:val="00DC202C"/>
    <w:rsid w:val="00E01966"/>
    <w:rsid w:val="00E02106"/>
    <w:rsid w:val="00E17925"/>
    <w:rsid w:val="00E30EE6"/>
    <w:rsid w:val="00EA12D0"/>
    <w:rsid w:val="00EC4DA2"/>
    <w:rsid w:val="00ED127D"/>
    <w:rsid w:val="00EE79C6"/>
    <w:rsid w:val="00F338BE"/>
    <w:rsid w:val="00F55439"/>
    <w:rsid w:val="00F5768C"/>
    <w:rsid w:val="00F71231"/>
    <w:rsid w:val="00F77466"/>
    <w:rsid w:val="00FB0F0B"/>
    <w:rsid w:val="00FE7B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E5888"/>
  <w15:docId w15:val="{BCBAC0B2-2B42-4D4B-AA9A-498778B0F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spacing w:after="120"/>
      <w:outlineLvl w:val="0"/>
    </w:pPr>
    <w:rPr>
      <w:b/>
      <w:bCs/>
      <w:sz w:val="28"/>
      <w:szCs w:val="28"/>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paragraph" w:styleId="Revizija">
    <w:name w:val="Revision"/>
    <w:hidden/>
    <w:uiPriority w:val="99"/>
    <w:semiHidden/>
    <w:rsid w:val="00313826"/>
    <w:rPr>
      <w:rFonts w:ascii="Verdana" w:eastAsia="Verdana" w:hAnsi="Verdana" w:cs="Verdana"/>
    </w:rPr>
  </w:style>
  <w:style w:type="character" w:styleId="Pripombasklic">
    <w:name w:val="annotation reference"/>
    <w:basedOn w:val="Privzetapisavaodstavka"/>
    <w:uiPriority w:val="99"/>
    <w:semiHidden/>
    <w:unhideWhenUsed/>
    <w:rsid w:val="00313826"/>
    <w:rPr>
      <w:sz w:val="16"/>
      <w:szCs w:val="16"/>
    </w:rPr>
  </w:style>
  <w:style w:type="paragraph" w:styleId="Pripombabesedilo">
    <w:name w:val="annotation text"/>
    <w:basedOn w:val="Navaden"/>
    <w:link w:val="PripombabesediloZnak"/>
    <w:uiPriority w:val="99"/>
    <w:unhideWhenUsed/>
    <w:rsid w:val="00313826"/>
  </w:style>
  <w:style w:type="character" w:customStyle="1" w:styleId="PripombabesediloZnak">
    <w:name w:val="Pripomba – besedilo Znak"/>
    <w:basedOn w:val="Privzetapisavaodstavka"/>
    <w:link w:val="Pripombabesedilo"/>
    <w:uiPriority w:val="99"/>
    <w:rsid w:val="00313826"/>
    <w:rPr>
      <w:rFonts w:ascii="Verdana" w:eastAsia="Verdana" w:hAnsi="Verdana" w:cs="Verdana"/>
    </w:rPr>
  </w:style>
  <w:style w:type="paragraph" w:styleId="Zadevapripombe">
    <w:name w:val="annotation subject"/>
    <w:basedOn w:val="Pripombabesedilo"/>
    <w:next w:val="Pripombabesedilo"/>
    <w:link w:val="ZadevapripombeZnak"/>
    <w:uiPriority w:val="99"/>
    <w:semiHidden/>
    <w:unhideWhenUsed/>
    <w:rsid w:val="00313826"/>
    <w:rPr>
      <w:b/>
      <w:bCs/>
    </w:rPr>
  </w:style>
  <w:style w:type="character" w:customStyle="1" w:styleId="ZadevapripombeZnak">
    <w:name w:val="Zadeva pripombe Znak"/>
    <w:basedOn w:val="PripombabesediloZnak"/>
    <w:link w:val="Zadevapripombe"/>
    <w:uiPriority w:val="99"/>
    <w:semiHidden/>
    <w:rsid w:val="00313826"/>
    <w:rPr>
      <w:rFonts w:ascii="Verdana" w:eastAsia="Verdana" w:hAnsi="Verdana" w:cs="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1BE209F-F61C-4AB4-B2F5-AA11A6B35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6848</Words>
  <Characters>39039</Characters>
  <Application>Microsoft Office Word</Application>
  <DocSecurity>0</DocSecurity>
  <Lines>325</Lines>
  <Paragraphs>91</Paragraphs>
  <ScaleCrop>false</ScaleCrop>
  <HeadingPairs>
    <vt:vector size="2" baseType="variant">
      <vt:variant>
        <vt:lpstr>Naslov</vt:lpstr>
      </vt:variant>
      <vt:variant>
        <vt:i4>1</vt:i4>
      </vt:variant>
    </vt:vector>
  </HeadingPairs>
  <TitlesOfParts>
    <vt:vector size="1" baseType="lpstr">
      <vt:lpstr>Odločba o akreditaciji študijskega programa</vt:lpstr>
    </vt:vector>
  </TitlesOfParts>
  <Company/>
  <LinksUpToDate>false</LinksUpToDate>
  <CharactersWithSpaces>45796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Odločba o akreditaciji študijskega programa</dc:title>
  <dc:subject/>
  <dc:creator>NAKVIS</dc:creator>
  <cp:keywords/>
  <dc:description/>
  <cp:lastModifiedBy>Klemen Subic</cp:lastModifiedBy>
  <cp:revision>2</cp:revision>
  <dcterms:created xsi:type="dcterms:W3CDTF">2026-03-25T08:46:00Z</dcterms:created>
  <dcterms:modified xsi:type="dcterms:W3CDTF">2026-03-25T08:46:00Z</dcterms:modified>
</cp:coreProperties>
</file>