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DF38" w14:textId="77777777" w:rsidR="007B1139" w:rsidRDefault="007B1139" w:rsidP="004A6E32">
      <w:pPr>
        <w:jc w:val="center"/>
        <w:rPr>
          <w:rFonts w:ascii="Verdana" w:hAnsi="Verdana"/>
          <w:b/>
          <w:bCs/>
          <w:sz w:val="28"/>
          <w:szCs w:val="28"/>
        </w:rPr>
      </w:pPr>
    </w:p>
    <w:p w14:paraId="7D86DE45" w14:textId="77777777" w:rsidR="007B1139" w:rsidRDefault="007B1139" w:rsidP="004A6E32">
      <w:pPr>
        <w:jc w:val="center"/>
        <w:rPr>
          <w:rFonts w:ascii="Verdana" w:hAnsi="Verdana"/>
          <w:b/>
          <w:bCs/>
          <w:sz w:val="28"/>
          <w:szCs w:val="28"/>
        </w:rPr>
      </w:pPr>
    </w:p>
    <w:p w14:paraId="2AD34293" w14:textId="77777777" w:rsidR="007B1139" w:rsidRDefault="007B1139" w:rsidP="004A6E32">
      <w:pPr>
        <w:jc w:val="center"/>
        <w:rPr>
          <w:rFonts w:ascii="Verdana" w:hAnsi="Verdana"/>
          <w:b/>
          <w:bCs/>
          <w:sz w:val="28"/>
          <w:szCs w:val="28"/>
        </w:rPr>
      </w:pPr>
    </w:p>
    <w:p w14:paraId="75347F92" w14:textId="77777777" w:rsidR="007B1139" w:rsidRDefault="007B1139" w:rsidP="004A6E32">
      <w:pPr>
        <w:jc w:val="center"/>
        <w:rPr>
          <w:rFonts w:ascii="Verdana" w:hAnsi="Verdana"/>
          <w:b/>
          <w:bCs/>
          <w:sz w:val="28"/>
          <w:szCs w:val="28"/>
        </w:rPr>
      </w:pPr>
    </w:p>
    <w:p w14:paraId="168D3EFF" w14:textId="7F9247CE" w:rsidR="007C504C" w:rsidRPr="004A6E32" w:rsidRDefault="00BC60CB" w:rsidP="004A6E32">
      <w:pPr>
        <w:jc w:val="center"/>
        <w:rPr>
          <w:rFonts w:ascii="Verdana" w:hAnsi="Verdana"/>
          <w:b/>
          <w:bCs/>
          <w:sz w:val="28"/>
          <w:szCs w:val="28"/>
        </w:rPr>
      </w:pPr>
      <w:r>
        <w:rPr>
          <w:rFonts w:ascii="Verdana" w:hAnsi="Verdana"/>
          <w:b/>
          <w:bCs/>
          <w:sz w:val="28"/>
          <w:szCs w:val="28"/>
        </w:rPr>
        <w:t xml:space="preserve">SMERNICE ZA SPREMEMBE </w:t>
      </w:r>
      <w:r w:rsidR="007C504C" w:rsidRPr="004A6E32">
        <w:rPr>
          <w:rFonts w:ascii="Verdana" w:hAnsi="Verdana"/>
          <w:b/>
          <w:bCs/>
          <w:sz w:val="28"/>
          <w:szCs w:val="28"/>
        </w:rPr>
        <w:t>ŠTUDIJSKIH PROGRAMOV</w:t>
      </w:r>
    </w:p>
    <w:p w14:paraId="142ED967" w14:textId="43B67608" w:rsidR="007C504C" w:rsidRDefault="007C504C">
      <w:pPr>
        <w:rPr>
          <w:rFonts w:ascii="Verdana" w:eastAsia="Cambria" w:hAnsi="Verdana" w:cs="Times New Roman"/>
          <w:kern w:val="0"/>
          <w:sz w:val="20"/>
          <w:szCs w:val="20"/>
          <w14:ligatures w14:val="none"/>
        </w:rPr>
      </w:pPr>
    </w:p>
    <w:p w14:paraId="79CC82B4" w14:textId="77777777" w:rsidR="007C504C" w:rsidRDefault="007C504C" w:rsidP="007C504C">
      <w:pPr>
        <w:pStyle w:val="Brezrazmikov"/>
        <w:jc w:val="both"/>
        <w:rPr>
          <w:rFonts w:ascii="Verdana" w:hAnsi="Verdana"/>
          <w:sz w:val="20"/>
          <w:szCs w:val="20"/>
          <w:lang w:val="sl-SI"/>
        </w:rPr>
      </w:pPr>
    </w:p>
    <w:p w14:paraId="12D84774" w14:textId="37046394" w:rsidR="00535C63" w:rsidRDefault="00535C63" w:rsidP="007B10DC">
      <w:pPr>
        <w:pStyle w:val="Brezrazmikov"/>
        <w:jc w:val="center"/>
        <w:rPr>
          <w:rFonts w:ascii="Verdana" w:hAnsi="Verdana"/>
          <w:sz w:val="20"/>
          <w:szCs w:val="20"/>
          <w:lang w:val="sl-SI"/>
        </w:rPr>
      </w:pPr>
      <w:r>
        <w:rPr>
          <w:rFonts w:ascii="Verdana" w:hAnsi="Verdana"/>
          <w:sz w:val="20"/>
          <w:szCs w:val="20"/>
          <w:lang w:val="sl-SI"/>
        </w:rPr>
        <w:t>Jožica Kramar</w:t>
      </w:r>
    </w:p>
    <w:p w14:paraId="7FE3C5BA" w14:textId="77777777" w:rsidR="007C504C" w:rsidRDefault="007C504C" w:rsidP="007C504C">
      <w:pPr>
        <w:pStyle w:val="Brezrazmikov"/>
        <w:jc w:val="both"/>
        <w:rPr>
          <w:rFonts w:ascii="Verdana" w:hAnsi="Verdana"/>
          <w:sz w:val="20"/>
          <w:szCs w:val="20"/>
          <w:lang w:val="sl-SI"/>
        </w:rPr>
      </w:pPr>
    </w:p>
    <w:p w14:paraId="04BAC9D4" w14:textId="77777777" w:rsidR="00535C63" w:rsidRDefault="00535C63">
      <w:pPr>
        <w:rPr>
          <w:rFonts w:ascii="Verdana" w:eastAsia="Cambria" w:hAnsi="Verdana" w:cs="Times New Roman"/>
          <w:kern w:val="0"/>
          <w:sz w:val="20"/>
          <w:szCs w:val="20"/>
          <w:highlight w:val="yellow"/>
          <w14:ligatures w14:val="none"/>
        </w:rPr>
      </w:pPr>
      <w:r>
        <w:rPr>
          <w:rFonts w:ascii="Verdana" w:hAnsi="Verdana"/>
          <w:sz w:val="20"/>
          <w:szCs w:val="20"/>
          <w:highlight w:val="yellow"/>
        </w:rPr>
        <w:br w:type="page"/>
      </w:r>
    </w:p>
    <w:p w14:paraId="1CF639F9" w14:textId="29F3B02F" w:rsidR="007C504C" w:rsidRPr="000E5CD2" w:rsidRDefault="007C504C" w:rsidP="007C504C">
      <w:pPr>
        <w:pStyle w:val="Brezrazmikov"/>
        <w:jc w:val="both"/>
        <w:rPr>
          <w:rFonts w:ascii="Verdana" w:hAnsi="Verdana"/>
          <w:sz w:val="20"/>
          <w:szCs w:val="20"/>
          <w:lang w:val="sl-SI"/>
        </w:rPr>
      </w:pPr>
      <w:r w:rsidRPr="000E5CD2">
        <w:rPr>
          <w:rFonts w:ascii="Verdana" w:hAnsi="Verdana"/>
          <w:sz w:val="20"/>
          <w:szCs w:val="20"/>
          <w:lang w:val="sl-SI"/>
        </w:rPr>
        <w:lastRenderedPageBreak/>
        <w:t>Napisala</w:t>
      </w:r>
      <w:r w:rsidRPr="000E5CD2">
        <w:rPr>
          <w:rFonts w:ascii="Verdana" w:hAnsi="Verdana"/>
          <w:noProof/>
          <w:sz w:val="20"/>
          <w:szCs w:val="20"/>
          <w:lang w:val="sl-SI"/>
        </w:rPr>
        <w:t>:</w:t>
      </w:r>
      <w:r w:rsidRPr="000E5CD2">
        <w:rPr>
          <w:rFonts w:ascii="Verdana" w:hAnsi="Verdana"/>
          <w:sz w:val="20"/>
          <w:szCs w:val="20"/>
          <w:lang w:val="sl-SI"/>
        </w:rPr>
        <w:t xml:space="preserve"> Jožica Kramar</w:t>
      </w:r>
    </w:p>
    <w:p w14:paraId="407ACD0A" w14:textId="77777777" w:rsidR="007C504C" w:rsidRPr="000E5CD2" w:rsidRDefault="007C504C" w:rsidP="007C504C">
      <w:pPr>
        <w:pStyle w:val="Brezrazmikov"/>
        <w:jc w:val="both"/>
        <w:rPr>
          <w:rFonts w:ascii="Verdana" w:hAnsi="Verdana"/>
          <w:sz w:val="20"/>
          <w:szCs w:val="20"/>
          <w:lang w:val="sl-SI"/>
        </w:rPr>
      </w:pPr>
    </w:p>
    <w:p w14:paraId="4218D7B8" w14:textId="77777777" w:rsidR="007C504C" w:rsidRPr="000E5CD2" w:rsidRDefault="007C504C" w:rsidP="007C504C">
      <w:pPr>
        <w:pStyle w:val="Brezrazmikov"/>
        <w:jc w:val="both"/>
        <w:rPr>
          <w:rFonts w:ascii="Verdana" w:hAnsi="Verdana"/>
          <w:sz w:val="20"/>
          <w:szCs w:val="20"/>
          <w:lang w:val="sl-SI"/>
        </w:rPr>
      </w:pPr>
      <w:r w:rsidRPr="000E5CD2">
        <w:rPr>
          <w:rFonts w:ascii="Verdana" w:hAnsi="Verdana"/>
          <w:sz w:val="20"/>
          <w:szCs w:val="20"/>
          <w:lang w:val="sl-SI"/>
        </w:rPr>
        <w:t>Podatke iz evidenc zbral in grafično prikazal:</w:t>
      </w:r>
      <w:r w:rsidRPr="000E5CD2">
        <w:rPr>
          <w:rFonts w:ascii="Verdana" w:hAnsi="Verdana"/>
          <w:noProof/>
          <w:sz w:val="20"/>
          <w:szCs w:val="20"/>
          <w:lang w:val="sl-SI"/>
        </w:rPr>
        <w:t xml:space="preserve"> Tilen Heco</w:t>
      </w:r>
      <w:r w:rsidRPr="000E5CD2">
        <w:rPr>
          <w:rFonts w:ascii="Verdana" w:hAnsi="Verdana"/>
          <w:sz w:val="20"/>
          <w:szCs w:val="20"/>
          <w:lang w:val="sl-SI"/>
        </w:rPr>
        <w:t xml:space="preserve">  </w:t>
      </w:r>
    </w:p>
    <w:p w14:paraId="4E187493" w14:textId="77777777" w:rsidR="007C504C" w:rsidRPr="000E5CD2" w:rsidRDefault="007C504C" w:rsidP="007C504C">
      <w:pPr>
        <w:pStyle w:val="Brezrazmikov"/>
        <w:jc w:val="both"/>
        <w:rPr>
          <w:rFonts w:ascii="Verdana" w:hAnsi="Verdana"/>
          <w:sz w:val="20"/>
          <w:szCs w:val="20"/>
          <w:lang w:val="sl-SI"/>
        </w:rPr>
      </w:pPr>
    </w:p>
    <w:p w14:paraId="1B3D173A" w14:textId="77777777" w:rsidR="007C504C" w:rsidRPr="000E5CD2" w:rsidRDefault="007C504C" w:rsidP="007C504C">
      <w:pPr>
        <w:pStyle w:val="Brezrazmikov"/>
        <w:jc w:val="both"/>
        <w:rPr>
          <w:rFonts w:ascii="Verdana" w:hAnsi="Verdana"/>
          <w:sz w:val="20"/>
          <w:szCs w:val="20"/>
          <w:lang w:val="sl-SI"/>
        </w:rPr>
      </w:pPr>
    </w:p>
    <w:p w14:paraId="11B0CE29" w14:textId="77777777" w:rsidR="007C504C" w:rsidRPr="000E5CD2" w:rsidRDefault="007C504C" w:rsidP="007C504C">
      <w:pPr>
        <w:pStyle w:val="Brezrazmikov"/>
        <w:jc w:val="both"/>
        <w:rPr>
          <w:rFonts w:ascii="Verdana" w:hAnsi="Verdana"/>
          <w:sz w:val="20"/>
          <w:szCs w:val="20"/>
          <w:lang w:val="sl-SI"/>
        </w:rPr>
      </w:pPr>
    </w:p>
    <w:p w14:paraId="46E1B650" w14:textId="77777777" w:rsidR="007C504C" w:rsidRPr="000E5CD2" w:rsidRDefault="007C504C" w:rsidP="007C504C">
      <w:pPr>
        <w:pStyle w:val="Brezrazmikov"/>
        <w:jc w:val="both"/>
        <w:rPr>
          <w:rFonts w:ascii="Verdana" w:hAnsi="Verdana"/>
          <w:sz w:val="20"/>
          <w:szCs w:val="20"/>
          <w:lang w:val="sl-SI"/>
        </w:rPr>
      </w:pPr>
    </w:p>
    <w:p w14:paraId="5C1BF679" w14:textId="77777777" w:rsidR="007C504C" w:rsidRPr="000E5CD2" w:rsidRDefault="007C504C" w:rsidP="007C504C">
      <w:pPr>
        <w:pStyle w:val="Brezrazmikov"/>
        <w:jc w:val="both"/>
        <w:rPr>
          <w:rFonts w:ascii="Verdana" w:hAnsi="Verdana"/>
          <w:sz w:val="20"/>
          <w:szCs w:val="20"/>
          <w:lang w:val="sl-SI"/>
        </w:rPr>
      </w:pPr>
    </w:p>
    <w:p w14:paraId="37CB70E0" w14:textId="77777777" w:rsidR="007C504C" w:rsidRPr="00D852C0" w:rsidRDefault="007C504C" w:rsidP="007C504C">
      <w:pPr>
        <w:pStyle w:val="Brezrazmikov"/>
        <w:jc w:val="both"/>
        <w:rPr>
          <w:rFonts w:ascii="Verdana" w:hAnsi="Verdana"/>
          <w:sz w:val="20"/>
          <w:szCs w:val="20"/>
          <w:lang w:val="sl-SI"/>
        </w:rPr>
      </w:pPr>
      <w:r w:rsidRPr="000E5CD2">
        <w:rPr>
          <w:rFonts w:ascii="Verdana" w:hAnsi="Verdana"/>
          <w:sz w:val="20"/>
          <w:szCs w:val="20"/>
          <w:lang w:val="sl-SI"/>
        </w:rPr>
        <w:t>Ljubljana, 2024</w:t>
      </w:r>
    </w:p>
    <w:p w14:paraId="5F0D96B8" w14:textId="77777777" w:rsidR="007B1139" w:rsidRDefault="007B1139">
      <w:pPr>
        <w:rPr>
          <w:rFonts w:ascii="Verdana" w:hAnsi="Verdana"/>
          <w:sz w:val="28"/>
          <w:szCs w:val="28"/>
        </w:rPr>
      </w:pPr>
    </w:p>
    <w:p w14:paraId="22428E17" w14:textId="77777777" w:rsidR="007B1139" w:rsidRDefault="007B1139">
      <w:pPr>
        <w:rPr>
          <w:rFonts w:ascii="Verdana" w:hAnsi="Verdana"/>
          <w:sz w:val="28"/>
          <w:szCs w:val="28"/>
        </w:rPr>
      </w:pPr>
    </w:p>
    <w:p w14:paraId="6184E16B" w14:textId="77777777" w:rsidR="00535C63" w:rsidRDefault="00535C63">
      <w:pPr>
        <w:rPr>
          <w:rFonts w:ascii="Verdana" w:eastAsiaTheme="majorEastAsia" w:hAnsi="Verdana" w:cstheme="majorBidi"/>
          <w:color w:val="2F5496" w:themeColor="accent1" w:themeShade="BF"/>
          <w:sz w:val="24"/>
          <w:szCs w:val="32"/>
          <w:highlight w:val="yellow"/>
        </w:rPr>
      </w:pPr>
      <w:r>
        <w:rPr>
          <w:highlight w:val="yellow"/>
        </w:rPr>
        <w:br w:type="page"/>
      </w:r>
    </w:p>
    <w:p w14:paraId="290D48D4" w14:textId="77777777" w:rsidR="000E5CD2" w:rsidRDefault="000E5CD2" w:rsidP="00DD2BA1">
      <w:pPr>
        <w:pStyle w:val="Naslov1"/>
      </w:pPr>
    </w:p>
    <w:p w14:paraId="6C1A90F4" w14:textId="3C1FBFC9" w:rsidR="007B1139" w:rsidRPr="000E5CD2" w:rsidRDefault="007B1139" w:rsidP="00DD2BA1">
      <w:pPr>
        <w:pStyle w:val="Naslov1"/>
      </w:pPr>
      <w:r w:rsidRPr="000E5CD2">
        <w:t>KAZALO</w:t>
      </w:r>
    </w:p>
    <w:sdt>
      <w:sdtPr>
        <w:rPr>
          <w:rFonts w:ascii="Verdana" w:eastAsiaTheme="minorHAnsi" w:hAnsi="Verdana" w:cstheme="minorBidi"/>
          <w:color w:val="auto"/>
          <w:kern w:val="2"/>
          <w:sz w:val="20"/>
          <w:szCs w:val="20"/>
          <w:lang w:eastAsia="en-US"/>
          <w14:ligatures w14:val="standardContextual"/>
        </w:rPr>
        <w:id w:val="1822852872"/>
        <w:docPartObj>
          <w:docPartGallery w:val="Table of Contents"/>
          <w:docPartUnique/>
        </w:docPartObj>
      </w:sdtPr>
      <w:sdtEndPr/>
      <w:sdtContent>
        <w:p w14:paraId="6AA48259" w14:textId="757FE332" w:rsidR="007B1139" w:rsidRPr="000E5CD2" w:rsidRDefault="007B1139">
          <w:pPr>
            <w:pStyle w:val="NaslovTOC"/>
            <w:rPr>
              <w:rFonts w:ascii="Verdana" w:eastAsiaTheme="minorHAnsi" w:hAnsi="Verdana" w:cstheme="minorBidi"/>
              <w:color w:val="auto"/>
              <w:kern w:val="2"/>
              <w:sz w:val="20"/>
              <w:szCs w:val="20"/>
              <w:lang w:eastAsia="en-US"/>
              <w14:ligatures w14:val="standardContextual"/>
            </w:rPr>
          </w:pPr>
        </w:p>
        <w:p w14:paraId="1357D134" w14:textId="6F709F4B" w:rsidR="00DD2BA1" w:rsidRPr="000E5CD2" w:rsidRDefault="007B1139">
          <w:pPr>
            <w:pStyle w:val="Kazalovsebine1"/>
            <w:tabs>
              <w:tab w:val="right" w:leader="dot" w:pos="9062"/>
            </w:tabs>
            <w:rPr>
              <w:rFonts w:ascii="Verdana" w:hAnsi="Verdana" w:cstheme="minorBidi"/>
              <w:noProof/>
              <w:kern w:val="2"/>
              <w:sz w:val="20"/>
              <w:szCs w:val="20"/>
              <w14:ligatures w14:val="standardContextual"/>
            </w:rPr>
          </w:pPr>
          <w:r w:rsidRPr="000E5CD2">
            <w:rPr>
              <w:rFonts w:ascii="Verdana" w:eastAsiaTheme="minorHAnsi" w:hAnsi="Verdana" w:cstheme="minorBidi"/>
              <w:kern w:val="2"/>
              <w:sz w:val="20"/>
              <w:szCs w:val="20"/>
              <w:lang w:eastAsia="en-US"/>
              <w14:ligatures w14:val="standardContextual"/>
            </w:rPr>
            <w:fldChar w:fldCharType="begin"/>
          </w:r>
          <w:r w:rsidRPr="000E5CD2">
            <w:rPr>
              <w:rFonts w:ascii="Verdana" w:eastAsiaTheme="minorHAnsi" w:hAnsi="Verdana" w:cstheme="minorBidi"/>
              <w:kern w:val="2"/>
              <w:sz w:val="20"/>
              <w:szCs w:val="20"/>
              <w:lang w:eastAsia="en-US"/>
              <w14:ligatures w14:val="standardContextual"/>
            </w:rPr>
            <w:instrText xml:space="preserve"> TOC \o "1-3" \h \z \u </w:instrText>
          </w:r>
          <w:r w:rsidRPr="000E5CD2">
            <w:rPr>
              <w:rFonts w:ascii="Verdana" w:eastAsiaTheme="minorHAnsi" w:hAnsi="Verdana" w:cstheme="minorBidi"/>
              <w:kern w:val="2"/>
              <w:sz w:val="20"/>
              <w:szCs w:val="20"/>
              <w:lang w:eastAsia="en-US"/>
              <w14:ligatures w14:val="standardContextual"/>
            </w:rPr>
            <w:fldChar w:fldCharType="separate"/>
          </w:r>
          <w:hyperlink w:anchor="_Toc179637698" w:history="1">
            <w:r w:rsidR="00DD2BA1" w:rsidRPr="000E5CD2">
              <w:rPr>
                <w:rStyle w:val="Hiperpovezava"/>
                <w:rFonts w:ascii="Verdana" w:hAnsi="Verdana"/>
                <w:noProof/>
                <w:sz w:val="20"/>
                <w:szCs w:val="20"/>
              </w:rPr>
              <w:t>Namen in pobuda</w:t>
            </w:r>
            <w:r w:rsidR="00DD2BA1" w:rsidRPr="000E5CD2">
              <w:rPr>
                <w:rFonts w:ascii="Verdana" w:hAnsi="Verdana"/>
                <w:noProof/>
                <w:webHidden/>
                <w:sz w:val="20"/>
                <w:szCs w:val="20"/>
              </w:rPr>
              <w:tab/>
            </w:r>
            <w:r w:rsidR="00DD2BA1" w:rsidRPr="000E5CD2">
              <w:rPr>
                <w:rFonts w:ascii="Verdana" w:hAnsi="Verdana"/>
                <w:noProof/>
                <w:webHidden/>
                <w:sz w:val="20"/>
                <w:szCs w:val="20"/>
              </w:rPr>
              <w:fldChar w:fldCharType="begin"/>
            </w:r>
            <w:r w:rsidR="00DD2BA1" w:rsidRPr="000E5CD2">
              <w:rPr>
                <w:rFonts w:ascii="Verdana" w:hAnsi="Verdana"/>
                <w:noProof/>
                <w:webHidden/>
                <w:sz w:val="20"/>
                <w:szCs w:val="20"/>
              </w:rPr>
              <w:instrText xml:space="preserve"> PAGEREF _Toc179637698 \h </w:instrText>
            </w:r>
            <w:r w:rsidR="00DD2BA1" w:rsidRPr="000E5CD2">
              <w:rPr>
                <w:rFonts w:ascii="Verdana" w:hAnsi="Verdana"/>
                <w:noProof/>
                <w:webHidden/>
                <w:sz w:val="20"/>
                <w:szCs w:val="20"/>
              </w:rPr>
            </w:r>
            <w:r w:rsidR="00DD2BA1" w:rsidRPr="000E5CD2">
              <w:rPr>
                <w:rFonts w:ascii="Verdana" w:hAnsi="Verdana"/>
                <w:noProof/>
                <w:webHidden/>
                <w:sz w:val="20"/>
                <w:szCs w:val="20"/>
              </w:rPr>
              <w:fldChar w:fldCharType="separate"/>
            </w:r>
            <w:r w:rsidR="00DD2BA1" w:rsidRPr="000E5CD2">
              <w:rPr>
                <w:rFonts w:ascii="Verdana" w:hAnsi="Verdana"/>
                <w:noProof/>
                <w:webHidden/>
                <w:sz w:val="20"/>
                <w:szCs w:val="20"/>
              </w:rPr>
              <w:t>4</w:t>
            </w:r>
            <w:r w:rsidR="00DD2BA1" w:rsidRPr="000E5CD2">
              <w:rPr>
                <w:rFonts w:ascii="Verdana" w:hAnsi="Verdana"/>
                <w:noProof/>
                <w:webHidden/>
                <w:sz w:val="20"/>
                <w:szCs w:val="20"/>
              </w:rPr>
              <w:fldChar w:fldCharType="end"/>
            </w:r>
          </w:hyperlink>
        </w:p>
        <w:p w14:paraId="2B016D04" w14:textId="2872F3E8" w:rsidR="00DD2BA1" w:rsidRPr="000E5CD2" w:rsidRDefault="00DD2BA1">
          <w:pPr>
            <w:pStyle w:val="Kazalovsebine1"/>
            <w:tabs>
              <w:tab w:val="right" w:leader="dot" w:pos="9062"/>
            </w:tabs>
            <w:rPr>
              <w:rFonts w:ascii="Verdana" w:hAnsi="Verdana" w:cstheme="minorBidi"/>
              <w:noProof/>
              <w:kern w:val="2"/>
              <w:sz w:val="20"/>
              <w:szCs w:val="20"/>
              <w14:ligatures w14:val="standardContextual"/>
            </w:rPr>
          </w:pPr>
          <w:hyperlink w:anchor="_Toc179637699" w:history="1">
            <w:r w:rsidRPr="000E5CD2">
              <w:rPr>
                <w:rStyle w:val="Hiperpovezava"/>
                <w:rFonts w:ascii="Verdana" w:hAnsi="Verdana"/>
                <w:noProof/>
                <w:sz w:val="20"/>
                <w:szCs w:val="20"/>
              </w:rPr>
              <w:t>Pristojnosti NAKVIS in utemeljitev sprememb študijskih programov</w:t>
            </w:r>
            <w:r w:rsidRPr="000E5CD2">
              <w:rPr>
                <w:rFonts w:ascii="Verdana" w:hAnsi="Verdana"/>
                <w:noProof/>
                <w:webHidden/>
                <w:sz w:val="20"/>
                <w:szCs w:val="20"/>
              </w:rPr>
              <w:tab/>
            </w:r>
            <w:r w:rsidRPr="000E5CD2">
              <w:rPr>
                <w:rFonts w:ascii="Verdana" w:hAnsi="Verdana"/>
                <w:noProof/>
                <w:webHidden/>
                <w:sz w:val="20"/>
                <w:szCs w:val="20"/>
              </w:rPr>
              <w:fldChar w:fldCharType="begin"/>
            </w:r>
            <w:r w:rsidRPr="000E5CD2">
              <w:rPr>
                <w:rFonts w:ascii="Verdana" w:hAnsi="Verdana"/>
                <w:noProof/>
                <w:webHidden/>
                <w:sz w:val="20"/>
                <w:szCs w:val="20"/>
              </w:rPr>
              <w:instrText xml:space="preserve"> PAGEREF _Toc179637699 \h </w:instrText>
            </w:r>
            <w:r w:rsidRPr="000E5CD2">
              <w:rPr>
                <w:rFonts w:ascii="Verdana" w:hAnsi="Verdana"/>
                <w:noProof/>
                <w:webHidden/>
                <w:sz w:val="20"/>
                <w:szCs w:val="20"/>
              </w:rPr>
            </w:r>
            <w:r w:rsidRPr="000E5CD2">
              <w:rPr>
                <w:rFonts w:ascii="Verdana" w:hAnsi="Verdana"/>
                <w:noProof/>
                <w:webHidden/>
                <w:sz w:val="20"/>
                <w:szCs w:val="20"/>
              </w:rPr>
              <w:fldChar w:fldCharType="separate"/>
            </w:r>
            <w:r w:rsidRPr="000E5CD2">
              <w:rPr>
                <w:rFonts w:ascii="Verdana" w:hAnsi="Verdana"/>
                <w:noProof/>
                <w:webHidden/>
                <w:sz w:val="20"/>
                <w:szCs w:val="20"/>
              </w:rPr>
              <w:t>4</w:t>
            </w:r>
            <w:r w:rsidRPr="000E5CD2">
              <w:rPr>
                <w:rFonts w:ascii="Verdana" w:hAnsi="Verdana"/>
                <w:noProof/>
                <w:webHidden/>
                <w:sz w:val="20"/>
                <w:szCs w:val="20"/>
              </w:rPr>
              <w:fldChar w:fldCharType="end"/>
            </w:r>
          </w:hyperlink>
        </w:p>
        <w:p w14:paraId="70C003F9" w14:textId="2C03658D" w:rsidR="00DD2BA1" w:rsidRPr="000E5CD2" w:rsidRDefault="00DD2BA1">
          <w:pPr>
            <w:pStyle w:val="Kazalovsebine1"/>
            <w:tabs>
              <w:tab w:val="right" w:leader="dot" w:pos="9062"/>
            </w:tabs>
            <w:rPr>
              <w:rFonts w:ascii="Verdana" w:hAnsi="Verdana" w:cstheme="minorBidi"/>
              <w:noProof/>
              <w:kern w:val="2"/>
              <w:sz w:val="20"/>
              <w:szCs w:val="20"/>
              <w14:ligatures w14:val="standardContextual"/>
            </w:rPr>
          </w:pPr>
          <w:hyperlink w:anchor="_Toc179637700" w:history="1">
            <w:r w:rsidRPr="000E5CD2">
              <w:rPr>
                <w:rStyle w:val="Hiperpovezava"/>
                <w:rFonts w:ascii="Verdana" w:hAnsi="Verdana"/>
                <w:noProof/>
                <w:sz w:val="20"/>
                <w:szCs w:val="20"/>
              </w:rPr>
              <w:t>Pravila in postopki pri spremembah študijskih programov</w:t>
            </w:r>
            <w:r w:rsidRPr="000E5CD2">
              <w:rPr>
                <w:rFonts w:ascii="Verdana" w:hAnsi="Verdana"/>
                <w:noProof/>
                <w:webHidden/>
                <w:sz w:val="20"/>
                <w:szCs w:val="20"/>
              </w:rPr>
              <w:tab/>
            </w:r>
            <w:r w:rsidRPr="000E5CD2">
              <w:rPr>
                <w:rFonts w:ascii="Verdana" w:hAnsi="Verdana"/>
                <w:noProof/>
                <w:webHidden/>
                <w:sz w:val="20"/>
                <w:szCs w:val="20"/>
              </w:rPr>
              <w:fldChar w:fldCharType="begin"/>
            </w:r>
            <w:r w:rsidRPr="000E5CD2">
              <w:rPr>
                <w:rFonts w:ascii="Verdana" w:hAnsi="Verdana"/>
                <w:noProof/>
                <w:webHidden/>
                <w:sz w:val="20"/>
                <w:szCs w:val="20"/>
              </w:rPr>
              <w:instrText xml:space="preserve"> PAGEREF _Toc179637700 \h </w:instrText>
            </w:r>
            <w:r w:rsidRPr="000E5CD2">
              <w:rPr>
                <w:rFonts w:ascii="Verdana" w:hAnsi="Verdana"/>
                <w:noProof/>
                <w:webHidden/>
                <w:sz w:val="20"/>
                <w:szCs w:val="20"/>
              </w:rPr>
            </w:r>
            <w:r w:rsidRPr="000E5CD2">
              <w:rPr>
                <w:rFonts w:ascii="Verdana" w:hAnsi="Verdana"/>
                <w:noProof/>
                <w:webHidden/>
                <w:sz w:val="20"/>
                <w:szCs w:val="20"/>
              </w:rPr>
              <w:fldChar w:fldCharType="separate"/>
            </w:r>
            <w:r w:rsidRPr="000E5CD2">
              <w:rPr>
                <w:rFonts w:ascii="Verdana" w:hAnsi="Verdana"/>
                <w:noProof/>
                <w:webHidden/>
                <w:sz w:val="20"/>
                <w:szCs w:val="20"/>
              </w:rPr>
              <w:t>4</w:t>
            </w:r>
            <w:r w:rsidRPr="000E5CD2">
              <w:rPr>
                <w:rFonts w:ascii="Verdana" w:hAnsi="Verdana"/>
                <w:noProof/>
                <w:webHidden/>
                <w:sz w:val="20"/>
                <w:szCs w:val="20"/>
              </w:rPr>
              <w:fldChar w:fldCharType="end"/>
            </w:r>
          </w:hyperlink>
        </w:p>
        <w:p w14:paraId="11655947" w14:textId="4445A3FF" w:rsidR="00DD2BA1" w:rsidRPr="000E5CD2" w:rsidRDefault="00DD2BA1">
          <w:pPr>
            <w:pStyle w:val="Kazalovsebine1"/>
            <w:tabs>
              <w:tab w:val="right" w:leader="dot" w:pos="9062"/>
            </w:tabs>
            <w:rPr>
              <w:rFonts w:ascii="Verdana" w:hAnsi="Verdana" w:cstheme="minorBidi"/>
              <w:noProof/>
              <w:kern w:val="2"/>
              <w:sz w:val="20"/>
              <w:szCs w:val="20"/>
              <w14:ligatures w14:val="standardContextual"/>
            </w:rPr>
          </w:pPr>
          <w:hyperlink w:anchor="_Toc179637701" w:history="1">
            <w:r w:rsidRPr="000E5CD2">
              <w:rPr>
                <w:rStyle w:val="Hiperpovezava"/>
                <w:rFonts w:ascii="Verdana" w:hAnsi="Verdana"/>
                <w:noProof/>
                <w:sz w:val="20"/>
                <w:szCs w:val="20"/>
              </w:rPr>
              <w:t>Sistem spremljanja in obvladovanja sprememb študijskih programov</w:t>
            </w:r>
            <w:r w:rsidRPr="000E5CD2">
              <w:rPr>
                <w:rFonts w:ascii="Verdana" w:hAnsi="Verdana"/>
                <w:noProof/>
                <w:webHidden/>
                <w:sz w:val="20"/>
                <w:szCs w:val="20"/>
              </w:rPr>
              <w:tab/>
            </w:r>
            <w:r w:rsidRPr="000E5CD2">
              <w:rPr>
                <w:rFonts w:ascii="Verdana" w:hAnsi="Verdana"/>
                <w:noProof/>
                <w:webHidden/>
                <w:sz w:val="20"/>
                <w:szCs w:val="20"/>
              </w:rPr>
              <w:fldChar w:fldCharType="begin"/>
            </w:r>
            <w:r w:rsidRPr="000E5CD2">
              <w:rPr>
                <w:rFonts w:ascii="Verdana" w:hAnsi="Verdana"/>
                <w:noProof/>
                <w:webHidden/>
                <w:sz w:val="20"/>
                <w:szCs w:val="20"/>
              </w:rPr>
              <w:instrText xml:space="preserve"> PAGEREF _Toc179637701 \h </w:instrText>
            </w:r>
            <w:r w:rsidRPr="000E5CD2">
              <w:rPr>
                <w:rFonts w:ascii="Verdana" w:hAnsi="Verdana"/>
                <w:noProof/>
                <w:webHidden/>
                <w:sz w:val="20"/>
                <w:szCs w:val="20"/>
              </w:rPr>
            </w:r>
            <w:r w:rsidRPr="000E5CD2">
              <w:rPr>
                <w:rFonts w:ascii="Verdana" w:hAnsi="Verdana"/>
                <w:noProof/>
                <w:webHidden/>
                <w:sz w:val="20"/>
                <w:szCs w:val="20"/>
              </w:rPr>
              <w:fldChar w:fldCharType="separate"/>
            </w:r>
            <w:r w:rsidRPr="000E5CD2">
              <w:rPr>
                <w:rFonts w:ascii="Verdana" w:hAnsi="Verdana"/>
                <w:noProof/>
                <w:webHidden/>
                <w:sz w:val="20"/>
                <w:szCs w:val="20"/>
              </w:rPr>
              <w:t>5</w:t>
            </w:r>
            <w:r w:rsidRPr="000E5CD2">
              <w:rPr>
                <w:rFonts w:ascii="Verdana" w:hAnsi="Verdana"/>
                <w:noProof/>
                <w:webHidden/>
                <w:sz w:val="20"/>
                <w:szCs w:val="20"/>
              </w:rPr>
              <w:fldChar w:fldCharType="end"/>
            </w:r>
          </w:hyperlink>
        </w:p>
        <w:p w14:paraId="781EA8F8" w14:textId="22C4BB53" w:rsidR="00DD2BA1" w:rsidRPr="000E5CD2" w:rsidRDefault="00DD2BA1">
          <w:pPr>
            <w:pStyle w:val="Kazalovsebine1"/>
            <w:tabs>
              <w:tab w:val="right" w:leader="dot" w:pos="9062"/>
            </w:tabs>
            <w:rPr>
              <w:rFonts w:ascii="Verdana" w:hAnsi="Verdana" w:cstheme="minorBidi"/>
              <w:noProof/>
              <w:kern w:val="2"/>
              <w:sz w:val="20"/>
              <w:szCs w:val="20"/>
              <w14:ligatures w14:val="standardContextual"/>
            </w:rPr>
          </w:pPr>
          <w:hyperlink w:anchor="_Toc179637702" w:history="1">
            <w:r w:rsidRPr="000E5CD2">
              <w:rPr>
                <w:rStyle w:val="Hiperpovezava"/>
                <w:rFonts w:ascii="Verdana" w:hAnsi="Verdana"/>
                <w:noProof/>
                <w:sz w:val="20"/>
                <w:szCs w:val="20"/>
              </w:rPr>
              <w:t>Obvezne sestavine študijskih programov</w:t>
            </w:r>
            <w:r w:rsidRPr="000E5CD2">
              <w:rPr>
                <w:rFonts w:ascii="Verdana" w:hAnsi="Verdana"/>
                <w:noProof/>
                <w:webHidden/>
                <w:sz w:val="20"/>
                <w:szCs w:val="20"/>
              </w:rPr>
              <w:tab/>
            </w:r>
            <w:r w:rsidRPr="000E5CD2">
              <w:rPr>
                <w:rFonts w:ascii="Verdana" w:hAnsi="Verdana"/>
                <w:noProof/>
                <w:webHidden/>
                <w:sz w:val="20"/>
                <w:szCs w:val="20"/>
              </w:rPr>
              <w:fldChar w:fldCharType="begin"/>
            </w:r>
            <w:r w:rsidRPr="000E5CD2">
              <w:rPr>
                <w:rFonts w:ascii="Verdana" w:hAnsi="Verdana"/>
                <w:noProof/>
                <w:webHidden/>
                <w:sz w:val="20"/>
                <w:szCs w:val="20"/>
              </w:rPr>
              <w:instrText xml:space="preserve"> PAGEREF _Toc179637702 \h </w:instrText>
            </w:r>
            <w:r w:rsidRPr="000E5CD2">
              <w:rPr>
                <w:rFonts w:ascii="Verdana" w:hAnsi="Verdana"/>
                <w:noProof/>
                <w:webHidden/>
                <w:sz w:val="20"/>
                <w:szCs w:val="20"/>
              </w:rPr>
            </w:r>
            <w:r w:rsidRPr="000E5CD2">
              <w:rPr>
                <w:rFonts w:ascii="Verdana" w:hAnsi="Verdana"/>
                <w:noProof/>
                <w:webHidden/>
                <w:sz w:val="20"/>
                <w:szCs w:val="20"/>
              </w:rPr>
              <w:fldChar w:fldCharType="separate"/>
            </w:r>
            <w:r w:rsidRPr="000E5CD2">
              <w:rPr>
                <w:rFonts w:ascii="Verdana" w:hAnsi="Verdana"/>
                <w:noProof/>
                <w:webHidden/>
                <w:sz w:val="20"/>
                <w:szCs w:val="20"/>
              </w:rPr>
              <w:t>7</w:t>
            </w:r>
            <w:r w:rsidRPr="000E5CD2">
              <w:rPr>
                <w:rFonts w:ascii="Verdana" w:hAnsi="Verdana"/>
                <w:noProof/>
                <w:webHidden/>
                <w:sz w:val="20"/>
                <w:szCs w:val="20"/>
              </w:rPr>
              <w:fldChar w:fldCharType="end"/>
            </w:r>
          </w:hyperlink>
        </w:p>
        <w:p w14:paraId="4B452A6E" w14:textId="0E0FE19A" w:rsidR="00DD2BA1" w:rsidRPr="000E5CD2" w:rsidRDefault="00DD2BA1">
          <w:pPr>
            <w:pStyle w:val="Kazalovsebine1"/>
            <w:tabs>
              <w:tab w:val="right" w:leader="dot" w:pos="9062"/>
            </w:tabs>
            <w:rPr>
              <w:rFonts w:ascii="Verdana" w:hAnsi="Verdana" w:cstheme="minorBidi"/>
              <w:noProof/>
              <w:kern w:val="2"/>
              <w:sz w:val="20"/>
              <w:szCs w:val="20"/>
              <w14:ligatures w14:val="standardContextual"/>
            </w:rPr>
          </w:pPr>
          <w:hyperlink w:anchor="_Toc179637703" w:history="1">
            <w:r w:rsidRPr="000E5CD2">
              <w:rPr>
                <w:rStyle w:val="Hiperpovezava"/>
                <w:rFonts w:ascii="Verdana" w:hAnsi="Verdana"/>
                <w:noProof/>
                <w:sz w:val="20"/>
                <w:szCs w:val="20"/>
              </w:rPr>
              <w:t>Tveganja pri spreminjanju obveznih sestavin študijskih programov</w:t>
            </w:r>
            <w:r w:rsidRPr="000E5CD2">
              <w:rPr>
                <w:rFonts w:ascii="Verdana" w:hAnsi="Verdana"/>
                <w:noProof/>
                <w:webHidden/>
                <w:sz w:val="20"/>
                <w:szCs w:val="20"/>
              </w:rPr>
              <w:tab/>
            </w:r>
            <w:r w:rsidRPr="000E5CD2">
              <w:rPr>
                <w:rFonts w:ascii="Verdana" w:hAnsi="Verdana"/>
                <w:noProof/>
                <w:webHidden/>
                <w:sz w:val="20"/>
                <w:szCs w:val="20"/>
              </w:rPr>
              <w:fldChar w:fldCharType="begin"/>
            </w:r>
            <w:r w:rsidRPr="000E5CD2">
              <w:rPr>
                <w:rFonts w:ascii="Verdana" w:hAnsi="Verdana"/>
                <w:noProof/>
                <w:webHidden/>
                <w:sz w:val="20"/>
                <w:szCs w:val="20"/>
              </w:rPr>
              <w:instrText xml:space="preserve"> PAGEREF _Toc179637703 \h </w:instrText>
            </w:r>
            <w:r w:rsidRPr="000E5CD2">
              <w:rPr>
                <w:rFonts w:ascii="Verdana" w:hAnsi="Verdana"/>
                <w:noProof/>
                <w:webHidden/>
                <w:sz w:val="20"/>
                <w:szCs w:val="20"/>
              </w:rPr>
            </w:r>
            <w:r w:rsidRPr="000E5CD2">
              <w:rPr>
                <w:rFonts w:ascii="Verdana" w:hAnsi="Verdana"/>
                <w:noProof/>
                <w:webHidden/>
                <w:sz w:val="20"/>
                <w:szCs w:val="20"/>
              </w:rPr>
              <w:fldChar w:fldCharType="separate"/>
            </w:r>
            <w:r w:rsidRPr="000E5CD2">
              <w:rPr>
                <w:rFonts w:ascii="Verdana" w:hAnsi="Verdana"/>
                <w:noProof/>
                <w:webHidden/>
                <w:sz w:val="20"/>
                <w:szCs w:val="20"/>
              </w:rPr>
              <w:t>10</w:t>
            </w:r>
            <w:r w:rsidRPr="000E5CD2">
              <w:rPr>
                <w:rFonts w:ascii="Verdana" w:hAnsi="Verdana"/>
                <w:noProof/>
                <w:webHidden/>
                <w:sz w:val="20"/>
                <w:szCs w:val="20"/>
              </w:rPr>
              <w:fldChar w:fldCharType="end"/>
            </w:r>
          </w:hyperlink>
        </w:p>
        <w:p w14:paraId="37798D03" w14:textId="179A08A1" w:rsidR="00DD2BA1" w:rsidRPr="000E5CD2" w:rsidRDefault="00DD2BA1">
          <w:pPr>
            <w:pStyle w:val="Kazalovsebine1"/>
            <w:tabs>
              <w:tab w:val="right" w:leader="dot" w:pos="9062"/>
            </w:tabs>
            <w:rPr>
              <w:rFonts w:ascii="Verdana" w:hAnsi="Verdana" w:cstheme="minorBidi"/>
              <w:noProof/>
              <w:kern w:val="2"/>
              <w:sz w:val="20"/>
              <w:szCs w:val="20"/>
              <w14:ligatures w14:val="standardContextual"/>
            </w:rPr>
          </w:pPr>
          <w:hyperlink w:anchor="_Toc179637704" w:history="1">
            <w:r w:rsidRPr="000E5CD2">
              <w:rPr>
                <w:rStyle w:val="Hiperpovezava"/>
                <w:rFonts w:ascii="Verdana" w:hAnsi="Verdana"/>
                <w:noProof/>
                <w:sz w:val="20"/>
                <w:szCs w:val="20"/>
              </w:rPr>
              <w:t>Sklep</w:t>
            </w:r>
            <w:r w:rsidRPr="000E5CD2">
              <w:rPr>
                <w:rFonts w:ascii="Verdana" w:hAnsi="Verdana"/>
                <w:noProof/>
                <w:webHidden/>
                <w:sz w:val="20"/>
                <w:szCs w:val="20"/>
              </w:rPr>
              <w:tab/>
            </w:r>
            <w:r w:rsidRPr="000E5CD2">
              <w:rPr>
                <w:rFonts w:ascii="Verdana" w:hAnsi="Verdana"/>
                <w:noProof/>
                <w:webHidden/>
                <w:sz w:val="20"/>
                <w:szCs w:val="20"/>
              </w:rPr>
              <w:fldChar w:fldCharType="begin"/>
            </w:r>
            <w:r w:rsidRPr="000E5CD2">
              <w:rPr>
                <w:rFonts w:ascii="Verdana" w:hAnsi="Verdana"/>
                <w:noProof/>
                <w:webHidden/>
                <w:sz w:val="20"/>
                <w:szCs w:val="20"/>
              </w:rPr>
              <w:instrText xml:space="preserve"> PAGEREF _Toc179637704 \h </w:instrText>
            </w:r>
            <w:r w:rsidRPr="000E5CD2">
              <w:rPr>
                <w:rFonts w:ascii="Verdana" w:hAnsi="Verdana"/>
                <w:noProof/>
                <w:webHidden/>
                <w:sz w:val="20"/>
                <w:szCs w:val="20"/>
              </w:rPr>
            </w:r>
            <w:r w:rsidRPr="000E5CD2">
              <w:rPr>
                <w:rFonts w:ascii="Verdana" w:hAnsi="Verdana"/>
                <w:noProof/>
                <w:webHidden/>
                <w:sz w:val="20"/>
                <w:szCs w:val="20"/>
              </w:rPr>
              <w:fldChar w:fldCharType="separate"/>
            </w:r>
            <w:r w:rsidRPr="000E5CD2">
              <w:rPr>
                <w:rFonts w:ascii="Verdana" w:hAnsi="Verdana"/>
                <w:noProof/>
                <w:webHidden/>
                <w:sz w:val="20"/>
                <w:szCs w:val="20"/>
              </w:rPr>
              <w:t>11</w:t>
            </w:r>
            <w:r w:rsidRPr="000E5CD2">
              <w:rPr>
                <w:rFonts w:ascii="Verdana" w:hAnsi="Verdana"/>
                <w:noProof/>
                <w:webHidden/>
                <w:sz w:val="20"/>
                <w:szCs w:val="20"/>
              </w:rPr>
              <w:fldChar w:fldCharType="end"/>
            </w:r>
          </w:hyperlink>
        </w:p>
        <w:p w14:paraId="4D2377C4" w14:textId="770C4289" w:rsidR="00DD2BA1" w:rsidRPr="000E5CD2" w:rsidRDefault="00DD2BA1">
          <w:pPr>
            <w:pStyle w:val="Kazalovsebine1"/>
            <w:tabs>
              <w:tab w:val="right" w:leader="dot" w:pos="9062"/>
            </w:tabs>
            <w:rPr>
              <w:rFonts w:ascii="Verdana" w:hAnsi="Verdana" w:cstheme="minorBidi"/>
              <w:noProof/>
              <w:kern w:val="2"/>
              <w:sz w:val="20"/>
              <w:szCs w:val="20"/>
              <w14:ligatures w14:val="standardContextual"/>
            </w:rPr>
          </w:pPr>
          <w:hyperlink w:anchor="_Toc179637705" w:history="1">
            <w:r w:rsidRPr="000E5CD2">
              <w:rPr>
                <w:rStyle w:val="Hiperpovezava"/>
                <w:rFonts w:ascii="Verdana" w:eastAsia="Times New Roman" w:hAnsi="Verdana"/>
                <w:noProof/>
                <w:sz w:val="20"/>
                <w:szCs w:val="20"/>
              </w:rPr>
              <w:t>Viri</w:t>
            </w:r>
            <w:r w:rsidRPr="000E5CD2">
              <w:rPr>
                <w:rFonts w:ascii="Verdana" w:hAnsi="Verdana"/>
                <w:noProof/>
                <w:webHidden/>
                <w:sz w:val="20"/>
                <w:szCs w:val="20"/>
              </w:rPr>
              <w:tab/>
            </w:r>
            <w:r w:rsidRPr="000E5CD2">
              <w:rPr>
                <w:rFonts w:ascii="Verdana" w:hAnsi="Verdana"/>
                <w:noProof/>
                <w:webHidden/>
                <w:sz w:val="20"/>
                <w:szCs w:val="20"/>
              </w:rPr>
              <w:fldChar w:fldCharType="begin"/>
            </w:r>
            <w:r w:rsidRPr="000E5CD2">
              <w:rPr>
                <w:rFonts w:ascii="Verdana" w:hAnsi="Verdana"/>
                <w:noProof/>
                <w:webHidden/>
                <w:sz w:val="20"/>
                <w:szCs w:val="20"/>
              </w:rPr>
              <w:instrText xml:space="preserve"> PAGEREF _Toc179637705 \h </w:instrText>
            </w:r>
            <w:r w:rsidRPr="000E5CD2">
              <w:rPr>
                <w:rFonts w:ascii="Verdana" w:hAnsi="Verdana"/>
                <w:noProof/>
                <w:webHidden/>
                <w:sz w:val="20"/>
                <w:szCs w:val="20"/>
              </w:rPr>
            </w:r>
            <w:r w:rsidRPr="000E5CD2">
              <w:rPr>
                <w:rFonts w:ascii="Verdana" w:hAnsi="Verdana"/>
                <w:noProof/>
                <w:webHidden/>
                <w:sz w:val="20"/>
                <w:szCs w:val="20"/>
              </w:rPr>
              <w:fldChar w:fldCharType="separate"/>
            </w:r>
            <w:r w:rsidRPr="000E5CD2">
              <w:rPr>
                <w:rFonts w:ascii="Verdana" w:hAnsi="Verdana"/>
                <w:noProof/>
                <w:webHidden/>
                <w:sz w:val="20"/>
                <w:szCs w:val="20"/>
              </w:rPr>
              <w:t>12</w:t>
            </w:r>
            <w:r w:rsidRPr="000E5CD2">
              <w:rPr>
                <w:rFonts w:ascii="Verdana" w:hAnsi="Verdana"/>
                <w:noProof/>
                <w:webHidden/>
                <w:sz w:val="20"/>
                <w:szCs w:val="20"/>
              </w:rPr>
              <w:fldChar w:fldCharType="end"/>
            </w:r>
          </w:hyperlink>
        </w:p>
        <w:p w14:paraId="4429825F" w14:textId="64B68593" w:rsidR="007B1139" w:rsidRPr="00522CAD" w:rsidRDefault="007B1139">
          <w:pPr>
            <w:rPr>
              <w:rFonts w:ascii="Verdana" w:hAnsi="Verdana"/>
              <w:sz w:val="20"/>
              <w:szCs w:val="20"/>
            </w:rPr>
          </w:pPr>
          <w:r w:rsidRPr="000E5CD2">
            <w:rPr>
              <w:rFonts w:ascii="Verdana" w:hAnsi="Verdana"/>
              <w:sz w:val="20"/>
              <w:szCs w:val="20"/>
            </w:rPr>
            <w:fldChar w:fldCharType="end"/>
          </w:r>
        </w:p>
      </w:sdtContent>
    </w:sdt>
    <w:p w14:paraId="536EF815" w14:textId="1A2DDA40" w:rsidR="007B1139" w:rsidRPr="00522CAD" w:rsidRDefault="007B1139">
      <w:pPr>
        <w:rPr>
          <w:rFonts w:ascii="Verdana" w:hAnsi="Verdana"/>
          <w:sz w:val="20"/>
          <w:szCs w:val="20"/>
        </w:rPr>
      </w:pPr>
      <w:r w:rsidRPr="00522CAD">
        <w:rPr>
          <w:rFonts w:ascii="Verdana" w:hAnsi="Verdana"/>
          <w:sz w:val="20"/>
          <w:szCs w:val="20"/>
        </w:rPr>
        <w:br w:type="page"/>
      </w:r>
    </w:p>
    <w:p w14:paraId="20A9E5E5" w14:textId="4DE1332C" w:rsidR="007B1139" w:rsidRDefault="001136ED" w:rsidP="007B1139">
      <w:pPr>
        <w:pStyle w:val="Naslov1"/>
      </w:pPr>
      <w:bookmarkStart w:id="0" w:name="_Toc179637698"/>
      <w:r w:rsidRPr="007B1139">
        <w:lastRenderedPageBreak/>
        <w:t>N</w:t>
      </w:r>
      <w:r w:rsidR="000D52BF" w:rsidRPr="007B1139">
        <w:t>amen in pobuda</w:t>
      </w:r>
      <w:bookmarkEnd w:id="0"/>
    </w:p>
    <w:p w14:paraId="4A6EDD55" w14:textId="77777777" w:rsidR="007B1139" w:rsidRPr="007B1139" w:rsidRDefault="007B1139" w:rsidP="007B1139"/>
    <w:p w14:paraId="67CD66B3" w14:textId="4E1A9650" w:rsidR="001136ED" w:rsidRPr="000E5CD2" w:rsidRDefault="001136ED" w:rsidP="001136ED">
      <w:pPr>
        <w:jc w:val="both"/>
        <w:rPr>
          <w:rFonts w:ascii="Verdana" w:hAnsi="Verdana"/>
          <w:sz w:val="20"/>
          <w:szCs w:val="20"/>
        </w:rPr>
      </w:pPr>
      <w:r w:rsidRPr="00851AE1">
        <w:rPr>
          <w:rFonts w:ascii="Verdana" w:hAnsi="Verdana"/>
          <w:sz w:val="20"/>
          <w:szCs w:val="20"/>
        </w:rPr>
        <w:t xml:space="preserve">Namen te </w:t>
      </w:r>
      <w:r w:rsidRPr="000E5CD2">
        <w:rPr>
          <w:rFonts w:ascii="Verdana" w:hAnsi="Verdana"/>
          <w:sz w:val="20"/>
          <w:szCs w:val="20"/>
        </w:rPr>
        <w:t xml:space="preserve">analize je raziskati in oceniti spremembe študijskih programov </w:t>
      </w:r>
      <w:r w:rsidR="00885086" w:rsidRPr="000E5CD2">
        <w:rPr>
          <w:rFonts w:ascii="Verdana" w:hAnsi="Verdana"/>
          <w:sz w:val="20"/>
          <w:szCs w:val="20"/>
        </w:rPr>
        <w:t>visokošolskih zavodov v Sloveniji</w:t>
      </w:r>
      <w:r w:rsidRPr="000E5CD2">
        <w:rPr>
          <w:rFonts w:ascii="Verdana" w:hAnsi="Verdana"/>
          <w:sz w:val="20"/>
          <w:szCs w:val="20"/>
        </w:rPr>
        <w:t>, pri čemer se osredotočamo na skladnost teh sprememb z zakonodajo, zlasti z Zakonom o visokem šolstvu (Uradni list RS, št. 32/12 – uradno prečiščeno besedilo, 40/12 – ZUJF, 57/12 – ZPCP-2D, 109/12, 85/14, 75/16, 61/17 – ZUPŠ, 65/17, 175/20 – ZIUOPDVE, 57/21 – odl. US, 54/22 – ZUPŠ-1, 100/22 – ZSZUN in 102/23; v nadaljevanju: ZViS), ter na merila, ki jih določa Nacionalna agencija RS za kakovost v visokem šolstvu (NAKVIS).</w:t>
      </w:r>
      <w:r w:rsidR="00AD50E5">
        <w:rPr>
          <w:rFonts w:ascii="Verdana" w:hAnsi="Verdana"/>
          <w:sz w:val="20"/>
          <w:szCs w:val="20"/>
        </w:rPr>
        <w:t xml:space="preserve"> </w:t>
      </w:r>
      <w:r w:rsidRPr="000E5CD2">
        <w:rPr>
          <w:rFonts w:ascii="Verdana" w:hAnsi="Verdana"/>
          <w:sz w:val="20"/>
          <w:szCs w:val="20"/>
        </w:rPr>
        <w:t xml:space="preserve">Analiza obravnava postopke, ki jih visokošolski zavodi uporabljajo za posodabljanje in prilagajanje svojih študijskih programov, </w:t>
      </w:r>
      <w:r w:rsidR="00AA1D3A" w:rsidRPr="000E5CD2">
        <w:rPr>
          <w:rFonts w:ascii="Verdana" w:hAnsi="Verdana"/>
          <w:sz w:val="20"/>
          <w:szCs w:val="20"/>
        </w:rPr>
        <w:t xml:space="preserve">in </w:t>
      </w:r>
      <w:r w:rsidRPr="000E5CD2">
        <w:rPr>
          <w:rFonts w:ascii="Verdana" w:hAnsi="Verdana"/>
          <w:sz w:val="20"/>
          <w:szCs w:val="20"/>
        </w:rPr>
        <w:t>preučuje vpliv teh sprememb na izpolnjevanje akreditiranih ciljev in kompetenc</w:t>
      </w:r>
      <w:r w:rsidR="00885086" w:rsidRPr="000E5CD2">
        <w:rPr>
          <w:rFonts w:ascii="Verdana" w:hAnsi="Verdana"/>
          <w:sz w:val="20"/>
          <w:szCs w:val="20"/>
        </w:rPr>
        <w:t xml:space="preserve"> ter</w:t>
      </w:r>
      <w:r w:rsidR="00BA7B2F" w:rsidRPr="000E5CD2">
        <w:rPr>
          <w:rFonts w:ascii="Verdana" w:hAnsi="Verdana"/>
          <w:sz w:val="20"/>
          <w:szCs w:val="20"/>
        </w:rPr>
        <w:t xml:space="preserve"> na</w:t>
      </w:r>
      <w:r w:rsidR="00885086" w:rsidRPr="000E5CD2">
        <w:rPr>
          <w:rFonts w:ascii="Verdana" w:hAnsi="Verdana"/>
          <w:sz w:val="20"/>
          <w:szCs w:val="20"/>
        </w:rPr>
        <w:t xml:space="preserve"> kakovost študijskih programov.</w:t>
      </w:r>
    </w:p>
    <w:p w14:paraId="664E5EBE" w14:textId="619A2C29" w:rsidR="001136ED" w:rsidRPr="000E5CD2" w:rsidRDefault="001136ED" w:rsidP="00623174">
      <w:pPr>
        <w:jc w:val="both"/>
        <w:rPr>
          <w:rFonts w:ascii="Verdana" w:hAnsi="Verdana"/>
          <w:sz w:val="20"/>
          <w:szCs w:val="20"/>
        </w:rPr>
      </w:pPr>
      <w:r w:rsidRPr="000E5CD2">
        <w:rPr>
          <w:rFonts w:ascii="Verdana" w:hAnsi="Verdana"/>
          <w:sz w:val="20"/>
          <w:szCs w:val="20"/>
        </w:rPr>
        <w:t>Pobud</w:t>
      </w:r>
      <w:r w:rsidR="00FD7DD5" w:rsidRPr="000E5CD2">
        <w:rPr>
          <w:rFonts w:ascii="Verdana" w:hAnsi="Verdana"/>
          <w:sz w:val="20"/>
          <w:szCs w:val="20"/>
        </w:rPr>
        <w:t>o</w:t>
      </w:r>
      <w:r w:rsidRPr="000E5CD2">
        <w:rPr>
          <w:rFonts w:ascii="Verdana" w:hAnsi="Verdana"/>
          <w:sz w:val="20"/>
          <w:szCs w:val="20"/>
        </w:rPr>
        <w:t xml:space="preserve"> za analizo </w:t>
      </w:r>
      <w:r w:rsidR="00FD7DD5" w:rsidRPr="000E5CD2">
        <w:rPr>
          <w:rFonts w:ascii="Verdana" w:hAnsi="Verdana"/>
          <w:sz w:val="20"/>
          <w:szCs w:val="20"/>
        </w:rPr>
        <w:t>so</w:t>
      </w:r>
      <w:r w:rsidRPr="000E5CD2">
        <w:rPr>
          <w:rFonts w:ascii="Verdana" w:hAnsi="Verdana"/>
          <w:sz w:val="20"/>
          <w:szCs w:val="20"/>
        </w:rPr>
        <w:t xml:space="preserve"> poda</w:t>
      </w:r>
      <w:r w:rsidR="00FD7DD5" w:rsidRPr="000E5CD2">
        <w:rPr>
          <w:rFonts w:ascii="Verdana" w:hAnsi="Verdana"/>
          <w:sz w:val="20"/>
          <w:szCs w:val="20"/>
        </w:rPr>
        <w:t>li</w:t>
      </w:r>
      <w:r w:rsidRPr="000E5CD2">
        <w:rPr>
          <w:rFonts w:ascii="Verdana" w:hAnsi="Verdana"/>
          <w:sz w:val="20"/>
          <w:szCs w:val="20"/>
        </w:rPr>
        <w:t xml:space="preserve"> </w:t>
      </w:r>
      <w:r w:rsidR="00885086" w:rsidRPr="000E5CD2">
        <w:rPr>
          <w:rFonts w:ascii="Verdana" w:hAnsi="Verdana"/>
          <w:sz w:val="20"/>
          <w:szCs w:val="20"/>
        </w:rPr>
        <w:t>visokošolski zavod</w:t>
      </w:r>
      <w:r w:rsidR="00FD7DD5" w:rsidRPr="000E5CD2">
        <w:rPr>
          <w:rFonts w:ascii="Verdana" w:hAnsi="Verdana"/>
          <w:sz w:val="20"/>
          <w:szCs w:val="20"/>
        </w:rPr>
        <w:t>i</w:t>
      </w:r>
      <w:r w:rsidRPr="000E5CD2">
        <w:rPr>
          <w:rFonts w:ascii="Verdana" w:hAnsi="Verdana"/>
          <w:sz w:val="20"/>
          <w:szCs w:val="20"/>
        </w:rPr>
        <w:t>, ki žel</w:t>
      </w:r>
      <w:r w:rsidR="00FD7DD5" w:rsidRPr="000E5CD2">
        <w:rPr>
          <w:rFonts w:ascii="Verdana" w:hAnsi="Verdana"/>
          <w:sz w:val="20"/>
          <w:szCs w:val="20"/>
        </w:rPr>
        <w:t>ijo</w:t>
      </w:r>
      <w:r w:rsidRPr="000E5CD2">
        <w:rPr>
          <w:rFonts w:ascii="Verdana" w:hAnsi="Verdana"/>
          <w:sz w:val="20"/>
          <w:szCs w:val="20"/>
        </w:rPr>
        <w:t xml:space="preserve"> bolje razumeti meje dopustnih sprememb in pravne ter kakovostne okvire, v katerih lahko te spremembe uvajajo. Visokošolski zavodi igrajo ključno vlogo pri zagotavljanju, da spremembe programov ostajajo znotraj standardov, ki jih postavljajo domače in evropske smernice za zagotavljanje</w:t>
      </w:r>
      <w:r w:rsidR="00885086" w:rsidRPr="000E5CD2">
        <w:rPr>
          <w:rFonts w:ascii="Verdana" w:hAnsi="Verdana"/>
          <w:sz w:val="20"/>
          <w:szCs w:val="20"/>
        </w:rPr>
        <w:t xml:space="preserve"> in izboljševanje</w:t>
      </w:r>
      <w:r w:rsidRPr="000E5CD2">
        <w:rPr>
          <w:rFonts w:ascii="Verdana" w:hAnsi="Verdana"/>
          <w:sz w:val="20"/>
          <w:szCs w:val="20"/>
        </w:rPr>
        <w:t xml:space="preserve"> kakovosti</w:t>
      </w:r>
      <w:r w:rsidR="00885086" w:rsidRPr="000E5CD2">
        <w:rPr>
          <w:rFonts w:ascii="Verdana" w:hAnsi="Verdana"/>
          <w:sz w:val="20"/>
          <w:szCs w:val="20"/>
        </w:rPr>
        <w:t>.</w:t>
      </w:r>
    </w:p>
    <w:p w14:paraId="5C40F7D9" w14:textId="67866F15" w:rsidR="000D52BF" w:rsidRPr="000E5CD2" w:rsidRDefault="000D52BF" w:rsidP="007B1139">
      <w:pPr>
        <w:pStyle w:val="Naslov1"/>
      </w:pPr>
      <w:bookmarkStart w:id="1" w:name="_Toc179637699"/>
      <w:r w:rsidRPr="000E5CD2">
        <w:t>Pristojnosti NAKVIS in utemeljitev sprememb študijskih programov</w:t>
      </w:r>
      <w:bookmarkEnd w:id="1"/>
    </w:p>
    <w:p w14:paraId="623D7371" w14:textId="77777777" w:rsidR="007B1139" w:rsidRPr="000E5CD2" w:rsidRDefault="007B1139" w:rsidP="007B1139"/>
    <w:p w14:paraId="7F214466" w14:textId="3A49FB76" w:rsidR="00AD50E5" w:rsidRPr="000E5CD2" w:rsidRDefault="00885086" w:rsidP="00623174">
      <w:pPr>
        <w:jc w:val="both"/>
        <w:rPr>
          <w:rFonts w:ascii="Verdana" w:hAnsi="Verdana"/>
          <w:sz w:val="20"/>
          <w:szCs w:val="20"/>
        </w:rPr>
      </w:pPr>
      <w:r w:rsidRPr="000E5CD2">
        <w:rPr>
          <w:rFonts w:ascii="Verdana" w:hAnsi="Verdana"/>
          <w:sz w:val="20"/>
          <w:szCs w:val="20"/>
        </w:rPr>
        <w:t>NAKVIS</w:t>
      </w:r>
      <w:r w:rsidR="00176F01" w:rsidRPr="000E5CD2">
        <w:rPr>
          <w:rFonts w:ascii="Verdana" w:hAnsi="Verdana"/>
          <w:sz w:val="20"/>
          <w:szCs w:val="20"/>
        </w:rPr>
        <w:t xml:space="preserve"> </w:t>
      </w:r>
      <w:r w:rsidR="00B60E01" w:rsidRPr="000E5CD2">
        <w:rPr>
          <w:rFonts w:ascii="Verdana" w:hAnsi="Verdana"/>
          <w:sz w:val="20"/>
          <w:szCs w:val="20"/>
        </w:rPr>
        <w:t xml:space="preserve">ima </w:t>
      </w:r>
      <w:r w:rsidR="00BC60CB" w:rsidRPr="000E5CD2">
        <w:rPr>
          <w:rFonts w:ascii="Verdana" w:hAnsi="Verdana"/>
          <w:sz w:val="20"/>
          <w:szCs w:val="20"/>
        </w:rPr>
        <w:t>v skladu z ZVIS jasno opredeljene</w:t>
      </w:r>
      <w:r w:rsidR="00765F16" w:rsidRPr="000E5CD2">
        <w:rPr>
          <w:rFonts w:ascii="Verdana" w:hAnsi="Verdana"/>
          <w:sz w:val="20"/>
          <w:szCs w:val="20"/>
        </w:rPr>
        <w:t xml:space="preserve"> </w:t>
      </w:r>
      <w:r w:rsidR="00B60E01" w:rsidRPr="000E5CD2">
        <w:rPr>
          <w:rFonts w:ascii="Verdana" w:hAnsi="Verdana"/>
          <w:sz w:val="20"/>
          <w:szCs w:val="20"/>
        </w:rPr>
        <w:t xml:space="preserve">pristojnosti </w:t>
      </w:r>
      <w:r w:rsidR="00C026D9" w:rsidRPr="000E5CD2">
        <w:rPr>
          <w:rFonts w:ascii="Verdana" w:hAnsi="Verdana"/>
          <w:sz w:val="20"/>
          <w:szCs w:val="20"/>
        </w:rPr>
        <w:t>glede</w:t>
      </w:r>
      <w:r w:rsidR="00B60E01" w:rsidRPr="000E5CD2">
        <w:rPr>
          <w:rFonts w:ascii="Verdana" w:hAnsi="Verdana"/>
          <w:sz w:val="20"/>
          <w:szCs w:val="20"/>
        </w:rPr>
        <w:t xml:space="preserve"> akreditacij</w:t>
      </w:r>
      <w:r w:rsidR="00C026D9" w:rsidRPr="000E5CD2">
        <w:rPr>
          <w:rFonts w:ascii="Verdana" w:hAnsi="Verdana"/>
          <w:sz w:val="20"/>
          <w:szCs w:val="20"/>
        </w:rPr>
        <w:t>e in spreminjanja</w:t>
      </w:r>
      <w:r w:rsidR="00B60E01" w:rsidRPr="000E5CD2">
        <w:rPr>
          <w:rFonts w:ascii="Verdana" w:hAnsi="Verdana"/>
          <w:sz w:val="20"/>
          <w:szCs w:val="20"/>
        </w:rPr>
        <w:t xml:space="preserve"> študijskih programov. </w:t>
      </w:r>
      <w:r w:rsidR="0058517F" w:rsidRPr="000E5CD2">
        <w:rPr>
          <w:rFonts w:ascii="Verdana" w:hAnsi="Verdana"/>
          <w:sz w:val="20"/>
          <w:szCs w:val="20"/>
        </w:rPr>
        <w:t xml:space="preserve">Vse spremembe programov morajo biti utemeljene z izsledki, pridobljenimi v ustreznih </w:t>
      </w:r>
      <w:proofErr w:type="spellStart"/>
      <w:r w:rsidR="0058517F" w:rsidRPr="000E5CD2">
        <w:rPr>
          <w:rFonts w:ascii="Verdana" w:hAnsi="Verdana"/>
          <w:sz w:val="20"/>
          <w:szCs w:val="20"/>
        </w:rPr>
        <w:t>samoevalvacijskih</w:t>
      </w:r>
      <w:proofErr w:type="spellEnd"/>
      <w:r w:rsidR="0058517F" w:rsidRPr="000E5CD2">
        <w:rPr>
          <w:rFonts w:ascii="Verdana" w:hAnsi="Verdana"/>
          <w:sz w:val="20"/>
          <w:szCs w:val="20"/>
        </w:rPr>
        <w:t xml:space="preserve"> postopkih, ki jih visokošolski zavodi</w:t>
      </w:r>
      <w:r w:rsidR="00C872EE" w:rsidRPr="000E5CD2">
        <w:rPr>
          <w:rFonts w:ascii="Verdana" w:hAnsi="Verdana"/>
          <w:sz w:val="20"/>
          <w:szCs w:val="20"/>
        </w:rPr>
        <w:t xml:space="preserve"> </w:t>
      </w:r>
      <w:r w:rsidR="0058517F" w:rsidRPr="000E5CD2">
        <w:rPr>
          <w:rFonts w:ascii="Verdana" w:hAnsi="Verdana"/>
          <w:sz w:val="20"/>
          <w:szCs w:val="20"/>
        </w:rPr>
        <w:t xml:space="preserve">izvajajo v skladu z </w:t>
      </w:r>
      <w:r w:rsidRPr="00AD50E5">
        <w:rPr>
          <w:rFonts w:ascii="Verdana" w:hAnsi="Verdana"/>
          <w:i/>
          <w:iCs/>
          <w:sz w:val="20"/>
          <w:szCs w:val="20"/>
        </w:rPr>
        <w:t>Meril</w:t>
      </w:r>
      <w:r w:rsidR="00C026D9" w:rsidRPr="00AD50E5">
        <w:rPr>
          <w:rFonts w:ascii="Verdana" w:hAnsi="Verdana"/>
          <w:i/>
          <w:iCs/>
          <w:sz w:val="20"/>
          <w:szCs w:val="20"/>
        </w:rPr>
        <w:t>i</w:t>
      </w:r>
      <w:r w:rsidRPr="00AD50E5">
        <w:rPr>
          <w:rFonts w:ascii="Verdana" w:hAnsi="Verdana"/>
          <w:i/>
          <w:iCs/>
          <w:sz w:val="20"/>
          <w:szCs w:val="20"/>
        </w:rPr>
        <w:t xml:space="preserve"> za akreditacijo in zunanjo evalvacijo visokošolskih zavodov in študijskih programov</w:t>
      </w:r>
      <w:r w:rsidRPr="000E5CD2">
        <w:rPr>
          <w:rFonts w:ascii="Verdana" w:hAnsi="Verdana"/>
          <w:sz w:val="20"/>
          <w:szCs w:val="20"/>
        </w:rPr>
        <w:t xml:space="preserve"> (Uradni list RS, št. 42/17, 14/19, 3/20, 78/20, 82/20 – popr., 44/21 in 23/23; v nadaljevanju: </w:t>
      </w:r>
      <w:r w:rsidR="00C026D9" w:rsidRPr="000E5CD2">
        <w:rPr>
          <w:rFonts w:ascii="Verdana" w:hAnsi="Verdana"/>
          <w:sz w:val="20"/>
          <w:szCs w:val="20"/>
        </w:rPr>
        <w:t>M</w:t>
      </w:r>
      <w:r w:rsidRPr="000E5CD2">
        <w:rPr>
          <w:rFonts w:ascii="Verdana" w:hAnsi="Verdana"/>
          <w:sz w:val="20"/>
          <w:szCs w:val="20"/>
        </w:rPr>
        <w:t>erila</w:t>
      </w:r>
      <w:r w:rsidR="00C026D9" w:rsidRPr="000E5CD2">
        <w:rPr>
          <w:rFonts w:ascii="Verdana" w:hAnsi="Verdana"/>
          <w:sz w:val="20"/>
          <w:szCs w:val="20"/>
        </w:rPr>
        <w:t xml:space="preserve"> za akreditacijo</w:t>
      </w:r>
      <w:r w:rsidRPr="000E5CD2">
        <w:rPr>
          <w:rFonts w:ascii="Verdana" w:hAnsi="Verdana"/>
          <w:sz w:val="20"/>
          <w:szCs w:val="20"/>
        </w:rPr>
        <w:t>)</w:t>
      </w:r>
      <w:r w:rsidR="0058517F" w:rsidRPr="000E5CD2">
        <w:rPr>
          <w:rFonts w:ascii="Verdana" w:hAnsi="Verdana"/>
          <w:sz w:val="20"/>
          <w:szCs w:val="20"/>
        </w:rPr>
        <w:t xml:space="preserve"> ter </w:t>
      </w:r>
      <w:r w:rsidR="0058517F" w:rsidRPr="000E5CD2">
        <w:rPr>
          <w:rFonts w:ascii="Verdana" w:hAnsi="Verdana"/>
          <w:i/>
          <w:iCs/>
          <w:sz w:val="20"/>
          <w:szCs w:val="20"/>
        </w:rPr>
        <w:t xml:space="preserve">Standardi in smernicami za zagotavljanje kakovosti v evropskem visokošolskem prostoru </w:t>
      </w:r>
      <w:r w:rsidR="0058517F" w:rsidRPr="000E5CD2">
        <w:rPr>
          <w:rFonts w:ascii="Verdana" w:hAnsi="Verdana"/>
          <w:sz w:val="20"/>
          <w:szCs w:val="20"/>
        </w:rPr>
        <w:t>(ESG). V teh postopkih morajo sodelovati vsi deležniki. Spremembe se pripravljajo zaradi zagotavljanja konsistentnosti in sodobnosti vsebine, zagotavljanja ciljev in predvidenih učnih izidov ter doseganja kompetenc</w:t>
      </w:r>
      <w:r w:rsidR="00AE741C" w:rsidRPr="000E5CD2">
        <w:rPr>
          <w:rFonts w:ascii="Verdana" w:hAnsi="Verdana"/>
          <w:sz w:val="20"/>
          <w:szCs w:val="20"/>
        </w:rPr>
        <w:t>,</w:t>
      </w:r>
      <w:r w:rsidR="00CA4FB7" w:rsidRPr="000E5CD2">
        <w:rPr>
          <w:rFonts w:ascii="Verdana" w:hAnsi="Verdana"/>
          <w:sz w:val="20"/>
          <w:szCs w:val="20"/>
        </w:rPr>
        <w:t xml:space="preserve"> predvidenih v programih, </w:t>
      </w:r>
      <w:r w:rsidR="00AE741C" w:rsidRPr="000E5CD2">
        <w:rPr>
          <w:rFonts w:ascii="Verdana" w:hAnsi="Verdana"/>
          <w:sz w:val="20"/>
          <w:szCs w:val="20"/>
        </w:rPr>
        <w:t>pa tudi zaradi zagotavljanja konkurenčnosti študija in zaposljivosti diplomantov</w:t>
      </w:r>
      <w:r w:rsidR="0058517F" w:rsidRPr="000E5CD2">
        <w:rPr>
          <w:rFonts w:ascii="Verdana" w:hAnsi="Verdana"/>
          <w:sz w:val="20"/>
          <w:szCs w:val="20"/>
        </w:rPr>
        <w:t>. Vse spremembe s</w:t>
      </w:r>
      <w:r w:rsidR="009474B5" w:rsidRPr="000E5CD2">
        <w:rPr>
          <w:rFonts w:ascii="Verdana" w:hAnsi="Verdana"/>
          <w:sz w:val="20"/>
          <w:szCs w:val="20"/>
        </w:rPr>
        <w:t>e</w:t>
      </w:r>
      <w:r w:rsidR="0058517F" w:rsidRPr="000E5CD2">
        <w:rPr>
          <w:rFonts w:ascii="Verdana" w:hAnsi="Verdana"/>
          <w:sz w:val="20"/>
          <w:szCs w:val="20"/>
        </w:rPr>
        <w:t xml:space="preserve"> uvajajo kot rezultat </w:t>
      </w:r>
      <w:proofErr w:type="spellStart"/>
      <w:r w:rsidR="0058517F" w:rsidRPr="000E5CD2">
        <w:rPr>
          <w:rFonts w:ascii="Verdana" w:hAnsi="Verdana"/>
          <w:sz w:val="20"/>
          <w:szCs w:val="20"/>
        </w:rPr>
        <w:t>samoevalvacijskih</w:t>
      </w:r>
      <w:proofErr w:type="spellEnd"/>
      <w:r w:rsidR="0058517F" w:rsidRPr="000E5CD2">
        <w:rPr>
          <w:rFonts w:ascii="Verdana" w:hAnsi="Verdana"/>
          <w:sz w:val="20"/>
          <w:szCs w:val="20"/>
        </w:rPr>
        <w:t xml:space="preserve"> izsledkov, poročil skupin strokovnjakov in</w:t>
      </w:r>
      <w:r w:rsidR="009474B5" w:rsidRPr="000E5CD2">
        <w:rPr>
          <w:rFonts w:ascii="Verdana" w:hAnsi="Verdana"/>
          <w:sz w:val="20"/>
          <w:szCs w:val="20"/>
        </w:rPr>
        <w:t xml:space="preserve"> odločitev</w:t>
      </w:r>
      <w:r w:rsidR="0058517F" w:rsidRPr="000E5CD2">
        <w:rPr>
          <w:rFonts w:ascii="Verdana" w:hAnsi="Verdana"/>
          <w:sz w:val="20"/>
          <w:szCs w:val="20"/>
        </w:rPr>
        <w:t xml:space="preserve"> sveta agencije.</w:t>
      </w:r>
    </w:p>
    <w:p w14:paraId="1DE6123B" w14:textId="3BA64295" w:rsidR="000D52BF" w:rsidRPr="000E5CD2" w:rsidRDefault="000D52BF" w:rsidP="007B1139">
      <w:pPr>
        <w:pStyle w:val="Naslov1"/>
      </w:pPr>
      <w:bookmarkStart w:id="2" w:name="_Toc179637700"/>
      <w:r w:rsidRPr="000E5CD2">
        <w:t>Pravila in postopki pri spremembah študijskih programov</w:t>
      </w:r>
      <w:bookmarkEnd w:id="2"/>
    </w:p>
    <w:p w14:paraId="218D1231" w14:textId="77777777" w:rsidR="00AD50E5" w:rsidRDefault="00AD50E5" w:rsidP="00623174">
      <w:pPr>
        <w:jc w:val="both"/>
      </w:pPr>
    </w:p>
    <w:p w14:paraId="60AAA5BD" w14:textId="4340A1D4" w:rsidR="00176F01" w:rsidRPr="006F6EA4" w:rsidRDefault="00B60E01" w:rsidP="00623174">
      <w:pPr>
        <w:jc w:val="both"/>
        <w:rPr>
          <w:rFonts w:ascii="Verdana" w:hAnsi="Verdana"/>
          <w:sz w:val="20"/>
          <w:szCs w:val="20"/>
        </w:rPr>
      </w:pPr>
      <w:r w:rsidRPr="000E5CD2">
        <w:rPr>
          <w:rFonts w:ascii="Verdana" w:hAnsi="Verdana"/>
          <w:sz w:val="20"/>
          <w:szCs w:val="20"/>
        </w:rPr>
        <w:t>ZViS</w:t>
      </w:r>
      <w:r w:rsidR="00176F01" w:rsidRPr="000E5CD2">
        <w:rPr>
          <w:rFonts w:ascii="Verdana" w:hAnsi="Verdana"/>
          <w:sz w:val="20"/>
          <w:szCs w:val="20"/>
        </w:rPr>
        <w:t xml:space="preserve"> določa, da </w:t>
      </w:r>
      <w:r w:rsidR="00885086" w:rsidRPr="000E5CD2">
        <w:rPr>
          <w:rFonts w:ascii="Verdana" w:hAnsi="Verdana"/>
          <w:sz w:val="20"/>
          <w:szCs w:val="20"/>
        </w:rPr>
        <w:t xml:space="preserve">visokošolski zavodi </w:t>
      </w:r>
      <w:r w:rsidR="00176F01" w:rsidRPr="000E5CD2">
        <w:rPr>
          <w:rFonts w:ascii="Verdana" w:hAnsi="Verdana"/>
          <w:sz w:val="20"/>
          <w:szCs w:val="20"/>
        </w:rPr>
        <w:t>sami spreminjajo obvezne sestavine študijskih programov po postopku, po katerem jih tudi sprejemajo. Spremembe obveznih sestavin študijskih programov, ki jih sprejme</w:t>
      </w:r>
      <w:r w:rsidR="00885086" w:rsidRPr="000E5CD2">
        <w:rPr>
          <w:rFonts w:ascii="Verdana" w:hAnsi="Verdana"/>
          <w:sz w:val="20"/>
          <w:szCs w:val="20"/>
        </w:rPr>
        <w:t xml:space="preserve"> zavod</w:t>
      </w:r>
      <w:r w:rsidR="00176F01" w:rsidRPr="000E5CD2">
        <w:rPr>
          <w:rFonts w:ascii="Verdana" w:hAnsi="Verdana"/>
          <w:sz w:val="20"/>
          <w:szCs w:val="20"/>
        </w:rPr>
        <w:t xml:space="preserve"> in jih v 30 dneh od njihovega sprejema sporoči na NAKVIS, morajo upoštevati tudi določbe</w:t>
      </w:r>
      <w:r w:rsidR="00885086" w:rsidRPr="000E5CD2">
        <w:rPr>
          <w:rFonts w:ascii="Verdana" w:hAnsi="Verdana"/>
          <w:sz w:val="20"/>
          <w:szCs w:val="20"/>
        </w:rPr>
        <w:t xml:space="preserve"> </w:t>
      </w:r>
      <w:r w:rsidR="00CA4FB7" w:rsidRPr="000E5CD2">
        <w:rPr>
          <w:rFonts w:ascii="Verdana" w:hAnsi="Verdana"/>
          <w:sz w:val="20"/>
          <w:szCs w:val="20"/>
        </w:rPr>
        <w:t>M</w:t>
      </w:r>
      <w:r w:rsidR="00885086" w:rsidRPr="000E5CD2">
        <w:rPr>
          <w:rFonts w:ascii="Verdana" w:hAnsi="Verdana"/>
          <w:sz w:val="20"/>
          <w:szCs w:val="20"/>
        </w:rPr>
        <w:t>eril</w:t>
      </w:r>
      <w:r w:rsidR="00CA4FB7" w:rsidRPr="000E5CD2">
        <w:rPr>
          <w:rFonts w:ascii="Verdana" w:hAnsi="Verdana"/>
          <w:sz w:val="20"/>
          <w:szCs w:val="20"/>
        </w:rPr>
        <w:t xml:space="preserve"> za akreditacijo</w:t>
      </w:r>
      <w:r w:rsidR="00176F01" w:rsidRPr="000E5CD2">
        <w:rPr>
          <w:rFonts w:ascii="Verdana" w:hAnsi="Verdana"/>
          <w:sz w:val="20"/>
          <w:szCs w:val="20"/>
        </w:rPr>
        <w:t xml:space="preserve">, </w:t>
      </w:r>
      <w:r w:rsidRPr="000E5CD2">
        <w:rPr>
          <w:rFonts w:ascii="Verdana" w:hAnsi="Verdana"/>
          <w:sz w:val="20"/>
          <w:szCs w:val="20"/>
        </w:rPr>
        <w:t>kar pomeni, da</w:t>
      </w:r>
      <w:r w:rsidR="00176F01" w:rsidRPr="000E5CD2">
        <w:rPr>
          <w:rFonts w:ascii="Verdana" w:hAnsi="Verdana"/>
          <w:sz w:val="20"/>
          <w:szCs w:val="20"/>
        </w:rPr>
        <w:t xml:space="preserve"> </w:t>
      </w:r>
      <w:r w:rsidR="004521D7" w:rsidRPr="000E5CD2">
        <w:rPr>
          <w:rFonts w:ascii="Verdana" w:hAnsi="Verdana"/>
          <w:sz w:val="20"/>
          <w:szCs w:val="20"/>
        </w:rPr>
        <w:t>spremembe</w:t>
      </w:r>
      <w:r w:rsidR="00176F01" w:rsidRPr="006F6EA4">
        <w:rPr>
          <w:rFonts w:ascii="Verdana" w:hAnsi="Verdana"/>
          <w:sz w:val="20"/>
          <w:szCs w:val="20"/>
        </w:rPr>
        <w:t xml:space="preserve"> vsebin</w:t>
      </w:r>
      <w:r w:rsidR="004521D7">
        <w:rPr>
          <w:rFonts w:ascii="Verdana" w:hAnsi="Verdana"/>
          <w:sz w:val="20"/>
          <w:szCs w:val="20"/>
        </w:rPr>
        <w:t>e</w:t>
      </w:r>
      <w:r w:rsidR="00176F01" w:rsidRPr="006F6EA4">
        <w:rPr>
          <w:rFonts w:ascii="Verdana" w:hAnsi="Verdana"/>
          <w:sz w:val="20"/>
          <w:szCs w:val="20"/>
        </w:rPr>
        <w:t xml:space="preserve"> in sestav</w:t>
      </w:r>
      <w:r w:rsidR="004521D7">
        <w:rPr>
          <w:rFonts w:ascii="Verdana" w:hAnsi="Verdana"/>
          <w:sz w:val="20"/>
          <w:szCs w:val="20"/>
        </w:rPr>
        <w:t>e</w:t>
      </w:r>
      <w:r w:rsidR="0058517F" w:rsidRPr="006F6EA4">
        <w:rPr>
          <w:rFonts w:ascii="Verdana" w:hAnsi="Verdana"/>
          <w:sz w:val="20"/>
          <w:szCs w:val="20"/>
        </w:rPr>
        <w:t xml:space="preserve"> študijskega programa</w:t>
      </w:r>
      <w:r w:rsidR="00176F01" w:rsidRPr="006F6EA4">
        <w:rPr>
          <w:rFonts w:ascii="Verdana" w:hAnsi="Verdana"/>
          <w:sz w:val="20"/>
          <w:szCs w:val="20"/>
        </w:rPr>
        <w:t xml:space="preserve"> </w:t>
      </w:r>
      <w:r w:rsidR="004521D7">
        <w:rPr>
          <w:rFonts w:ascii="Verdana" w:hAnsi="Verdana"/>
          <w:sz w:val="20"/>
          <w:szCs w:val="20"/>
        </w:rPr>
        <w:t>ne smejo biti tolikšne</w:t>
      </w:r>
      <w:r w:rsidR="00176F01" w:rsidRPr="006F6EA4">
        <w:rPr>
          <w:rFonts w:ascii="Verdana" w:hAnsi="Verdana"/>
          <w:sz w:val="20"/>
          <w:szCs w:val="20"/>
        </w:rPr>
        <w:t>, da bi bistveno sprem</w:t>
      </w:r>
      <w:r w:rsidR="004521D7">
        <w:rPr>
          <w:rFonts w:ascii="Verdana" w:hAnsi="Verdana"/>
          <w:sz w:val="20"/>
          <w:szCs w:val="20"/>
        </w:rPr>
        <w:t>e</w:t>
      </w:r>
      <w:r w:rsidR="00176F01" w:rsidRPr="006F6EA4">
        <w:rPr>
          <w:rFonts w:ascii="Verdana" w:hAnsi="Verdana"/>
          <w:sz w:val="20"/>
          <w:szCs w:val="20"/>
        </w:rPr>
        <w:t>n</w:t>
      </w:r>
      <w:r w:rsidR="004521D7">
        <w:rPr>
          <w:rFonts w:ascii="Verdana" w:hAnsi="Verdana"/>
          <w:sz w:val="20"/>
          <w:szCs w:val="20"/>
        </w:rPr>
        <w:t>i</w:t>
      </w:r>
      <w:r w:rsidR="00176F01" w:rsidRPr="006F6EA4">
        <w:rPr>
          <w:rFonts w:ascii="Verdana" w:hAnsi="Verdana"/>
          <w:sz w:val="20"/>
          <w:szCs w:val="20"/>
        </w:rPr>
        <w:t xml:space="preserve">le cilje, kompetence in </w:t>
      </w:r>
      <w:r w:rsidRPr="006F6EA4">
        <w:rPr>
          <w:rFonts w:ascii="Verdana" w:hAnsi="Verdana"/>
          <w:sz w:val="20"/>
          <w:szCs w:val="20"/>
        </w:rPr>
        <w:t xml:space="preserve">učne </w:t>
      </w:r>
      <w:r w:rsidR="00176F01" w:rsidRPr="006F6EA4">
        <w:rPr>
          <w:rFonts w:ascii="Verdana" w:hAnsi="Verdana"/>
          <w:sz w:val="20"/>
          <w:szCs w:val="20"/>
        </w:rPr>
        <w:t>izide akreditiranega</w:t>
      </w:r>
      <w:r w:rsidR="00BB2EF0" w:rsidRPr="006F6EA4">
        <w:rPr>
          <w:rFonts w:ascii="Verdana" w:hAnsi="Verdana"/>
          <w:sz w:val="20"/>
          <w:szCs w:val="20"/>
        </w:rPr>
        <w:t xml:space="preserve"> študijskega programa</w:t>
      </w:r>
      <w:r w:rsidR="00176F01" w:rsidRPr="006F6EA4">
        <w:rPr>
          <w:rFonts w:ascii="Verdana" w:hAnsi="Verdana"/>
          <w:sz w:val="20"/>
          <w:szCs w:val="20"/>
        </w:rPr>
        <w:t xml:space="preserve">. Če </w:t>
      </w:r>
      <w:r w:rsidR="004521D7">
        <w:rPr>
          <w:rFonts w:ascii="Verdana" w:hAnsi="Verdana"/>
          <w:sz w:val="20"/>
          <w:szCs w:val="20"/>
        </w:rPr>
        <w:t>do takšnih</w:t>
      </w:r>
      <w:r w:rsidR="00176F01" w:rsidRPr="006F6EA4">
        <w:rPr>
          <w:rFonts w:ascii="Verdana" w:hAnsi="Verdana"/>
          <w:sz w:val="20"/>
          <w:szCs w:val="20"/>
        </w:rPr>
        <w:t xml:space="preserve"> sprememb obveznih sestavin pri</w:t>
      </w:r>
      <w:r w:rsidR="004521D7">
        <w:rPr>
          <w:rFonts w:ascii="Verdana" w:hAnsi="Verdana"/>
          <w:sz w:val="20"/>
          <w:szCs w:val="20"/>
        </w:rPr>
        <w:t>de</w:t>
      </w:r>
      <w:r w:rsidR="00176F01" w:rsidRPr="006F6EA4">
        <w:rPr>
          <w:rFonts w:ascii="Verdana" w:hAnsi="Verdana"/>
          <w:sz w:val="20"/>
          <w:szCs w:val="20"/>
        </w:rPr>
        <w:t xml:space="preserve">, gre za večje pomanjkljivosti oziroma neskladnosti, določene v 45. členu </w:t>
      </w:r>
      <w:r w:rsidR="004521D7">
        <w:rPr>
          <w:rFonts w:ascii="Verdana" w:hAnsi="Verdana"/>
          <w:sz w:val="20"/>
          <w:szCs w:val="20"/>
        </w:rPr>
        <w:t>Meril za akreditacijo, in</w:t>
      </w:r>
      <w:r w:rsidR="00176F01" w:rsidRPr="006F6EA4">
        <w:rPr>
          <w:rFonts w:ascii="Verdana" w:hAnsi="Verdana"/>
          <w:sz w:val="20"/>
          <w:szCs w:val="20"/>
        </w:rPr>
        <w:t xml:space="preserve"> </w:t>
      </w:r>
      <w:r w:rsidR="004521D7">
        <w:rPr>
          <w:rFonts w:ascii="Verdana" w:hAnsi="Verdana"/>
          <w:sz w:val="20"/>
          <w:szCs w:val="20"/>
        </w:rPr>
        <w:t xml:space="preserve">agencija v tem primeru </w:t>
      </w:r>
      <w:r w:rsidR="00176F01" w:rsidRPr="006F6EA4">
        <w:rPr>
          <w:rFonts w:ascii="Verdana" w:hAnsi="Verdana"/>
          <w:sz w:val="20"/>
          <w:szCs w:val="20"/>
        </w:rPr>
        <w:t xml:space="preserve">skladno z 51.t členom ZViS </w:t>
      </w:r>
      <w:r w:rsidR="00885086">
        <w:rPr>
          <w:rFonts w:ascii="Verdana" w:hAnsi="Verdana"/>
          <w:sz w:val="20"/>
          <w:szCs w:val="20"/>
        </w:rPr>
        <w:t xml:space="preserve">lahko </w:t>
      </w:r>
      <w:r w:rsidR="00176F01" w:rsidRPr="006F6EA4">
        <w:rPr>
          <w:rFonts w:ascii="Verdana" w:hAnsi="Verdana"/>
          <w:sz w:val="20"/>
          <w:szCs w:val="20"/>
        </w:rPr>
        <w:t xml:space="preserve">uvede izredno evalvacijo študijskega programa. </w:t>
      </w:r>
    </w:p>
    <w:p w14:paraId="71AC9FD1" w14:textId="348DF04D" w:rsidR="003B32BB" w:rsidRDefault="00176F01" w:rsidP="00623174">
      <w:pPr>
        <w:jc w:val="both"/>
        <w:rPr>
          <w:rFonts w:ascii="Verdana" w:hAnsi="Verdana"/>
          <w:sz w:val="20"/>
          <w:szCs w:val="20"/>
        </w:rPr>
      </w:pPr>
      <w:r w:rsidRPr="006F6EA4">
        <w:rPr>
          <w:rFonts w:ascii="Verdana" w:hAnsi="Verdana"/>
          <w:sz w:val="20"/>
          <w:szCs w:val="20"/>
        </w:rPr>
        <w:t xml:space="preserve">Agencija je </w:t>
      </w:r>
      <w:r w:rsidRPr="006F6EA4">
        <w:rPr>
          <w:rFonts w:ascii="Verdana" w:hAnsi="Verdana"/>
          <w:color w:val="000000" w:themeColor="text1"/>
          <w:sz w:val="20"/>
          <w:szCs w:val="20"/>
        </w:rPr>
        <w:t>pripravila</w:t>
      </w:r>
      <w:r w:rsidR="00AE741C" w:rsidRPr="006F6EA4">
        <w:rPr>
          <w:rFonts w:ascii="Verdana" w:hAnsi="Verdana"/>
          <w:color w:val="000000" w:themeColor="text1"/>
          <w:sz w:val="20"/>
          <w:szCs w:val="20"/>
        </w:rPr>
        <w:t xml:space="preserve"> in </w:t>
      </w:r>
      <w:r w:rsidR="00885086">
        <w:rPr>
          <w:rFonts w:ascii="Verdana" w:hAnsi="Verdana"/>
          <w:sz w:val="20"/>
          <w:szCs w:val="20"/>
        </w:rPr>
        <w:t>visokošolsk</w:t>
      </w:r>
      <w:r w:rsidR="00ED3A14">
        <w:rPr>
          <w:rFonts w:ascii="Verdana" w:hAnsi="Verdana"/>
          <w:sz w:val="20"/>
          <w:szCs w:val="20"/>
        </w:rPr>
        <w:t>im</w:t>
      </w:r>
      <w:r w:rsidR="00885086">
        <w:rPr>
          <w:rFonts w:ascii="Verdana" w:hAnsi="Verdana"/>
          <w:sz w:val="20"/>
          <w:szCs w:val="20"/>
        </w:rPr>
        <w:t xml:space="preserve"> zavod</w:t>
      </w:r>
      <w:r w:rsidR="00ED3A14">
        <w:rPr>
          <w:rFonts w:ascii="Verdana" w:hAnsi="Verdana"/>
          <w:sz w:val="20"/>
          <w:szCs w:val="20"/>
        </w:rPr>
        <w:t>om</w:t>
      </w:r>
      <w:r w:rsidR="00AE741C" w:rsidRPr="006F6EA4">
        <w:rPr>
          <w:rFonts w:ascii="Verdana" w:hAnsi="Verdana"/>
          <w:sz w:val="20"/>
          <w:szCs w:val="20"/>
        </w:rPr>
        <w:t xml:space="preserve"> poslala</w:t>
      </w:r>
      <w:r w:rsidRPr="006F6EA4">
        <w:rPr>
          <w:rFonts w:ascii="Verdana" w:hAnsi="Verdana"/>
          <w:color w:val="000000" w:themeColor="text1"/>
          <w:sz w:val="20"/>
          <w:szCs w:val="20"/>
        </w:rPr>
        <w:t xml:space="preserve"> </w:t>
      </w:r>
      <w:hyperlink r:id="rId8" w:history="1">
        <w:r w:rsidRPr="006F6EA4">
          <w:rPr>
            <w:rStyle w:val="Hiperpovezava"/>
            <w:rFonts w:ascii="Verdana" w:hAnsi="Verdana"/>
            <w:color w:val="000000" w:themeColor="text1"/>
            <w:sz w:val="20"/>
            <w:szCs w:val="20"/>
            <w:u w:val="none"/>
          </w:rPr>
          <w:t>izhodišča</w:t>
        </w:r>
      </w:hyperlink>
      <w:r w:rsidRPr="006F6EA4">
        <w:rPr>
          <w:rFonts w:ascii="Verdana" w:hAnsi="Verdana"/>
          <w:sz w:val="20"/>
          <w:szCs w:val="20"/>
        </w:rPr>
        <w:t>, ki določajo dopustnost sprememb študijskih programov oziroma posta</w:t>
      </w:r>
      <w:r w:rsidR="00623174" w:rsidRPr="006F6EA4">
        <w:rPr>
          <w:rFonts w:ascii="Verdana" w:hAnsi="Verdana"/>
          <w:sz w:val="20"/>
          <w:szCs w:val="20"/>
        </w:rPr>
        <w:t>vl</w:t>
      </w:r>
      <w:r w:rsidRPr="006F6EA4">
        <w:rPr>
          <w:rFonts w:ascii="Verdana" w:hAnsi="Verdana"/>
          <w:sz w:val="20"/>
          <w:szCs w:val="20"/>
        </w:rPr>
        <w:t xml:space="preserve">jajo ločnico, v katerih primerih spremembe še </w:t>
      </w:r>
      <w:r w:rsidR="00A8720A" w:rsidRPr="006F6EA4">
        <w:rPr>
          <w:rFonts w:ascii="Verdana" w:hAnsi="Verdana"/>
          <w:sz w:val="20"/>
          <w:szCs w:val="20"/>
        </w:rPr>
        <w:t>ne</w:t>
      </w:r>
      <w:r w:rsidRPr="006F6EA4">
        <w:rPr>
          <w:rFonts w:ascii="Verdana" w:hAnsi="Verdana"/>
          <w:sz w:val="20"/>
          <w:szCs w:val="20"/>
        </w:rPr>
        <w:t xml:space="preserve"> pomenijo nastanka novega študijskega programa</w:t>
      </w:r>
      <w:r w:rsidR="00F40F92" w:rsidRPr="006F6EA4">
        <w:rPr>
          <w:rFonts w:ascii="Verdana" w:hAnsi="Verdana"/>
          <w:sz w:val="20"/>
          <w:szCs w:val="20"/>
        </w:rPr>
        <w:t xml:space="preserve"> (v nadaljevanju: </w:t>
      </w:r>
      <w:r w:rsidR="00F40F92" w:rsidRPr="006F6EA4">
        <w:rPr>
          <w:rFonts w:ascii="Verdana" w:hAnsi="Verdana"/>
          <w:sz w:val="20"/>
          <w:szCs w:val="20"/>
        </w:rPr>
        <w:lastRenderedPageBreak/>
        <w:t>izhodišča za spremembe)</w:t>
      </w:r>
      <w:r w:rsidR="003B32BB" w:rsidRPr="006F6EA4">
        <w:rPr>
          <w:rFonts w:ascii="Verdana" w:hAnsi="Verdana"/>
          <w:sz w:val="20"/>
          <w:szCs w:val="20"/>
        </w:rPr>
        <w:t xml:space="preserve">. </w:t>
      </w:r>
      <w:r w:rsidR="00B60E01" w:rsidRPr="006F6EA4">
        <w:rPr>
          <w:rFonts w:ascii="Verdana" w:hAnsi="Verdana"/>
          <w:sz w:val="20"/>
          <w:szCs w:val="20"/>
        </w:rPr>
        <w:t xml:space="preserve">O spremembi programa torej govorimo takrat, kadar spremembe obveznih sestavin študijskih programov še vedno omogočajo uresničevanje akreditiranih ciljev in kompetenc programa. </w:t>
      </w:r>
      <w:r w:rsidR="00663767" w:rsidRPr="006F6EA4">
        <w:rPr>
          <w:rFonts w:ascii="Verdana" w:hAnsi="Verdana"/>
          <w:sz w:val="20"/>
          <w:szCs w:val="20"/>
        </w:rPr>
        <w:t>Če</w:t>
      </w:r>
      <w:r w:rsidR="00B60E01" w:rsidRPr="006F6EA4">
        <w:rPr>
          <w:rFonts w:ascii="Verdana" w:hAnsi="Verdana"/>
          <w:sz w:val="20"/>
          <w:szCs w:val="20"/>
        </w:rPr>
        <w:t xml:space="preserve"> pa so te spremembe večje</w:t>
      </w:r>
      <w:r w:rsidR="0058517F" w:rsidRPr="006F6EA4">
        <w:rPr>
          <w:rFonts w:ascii="Verdana" w:hAnsi="Verdana"/>
          <w:sz w:val="20"/>
          <w:szCs w:val="20"/>
        </w:rPr>
        <w:t>,</w:t>
      </w:r>
      <w:r w:rsidR="00B60E01" w:rsidRPr="006F6EA4">
        <w:rPr>
          <w:rFonts w:ascii="Verdana" w:hAnsi="Verdana"/>
          <w:sz w:val="20"/>
          <w:szCs w:val="20"/>
        </w:rPr>
        <w:t xml:space="preserve"> je potrebno akreditirati nov program.</w:t>
      </w:r>
    </w:p>
    <w:p w14:paraId="16D89F1A" w14:textId="2C37F9B4" w:rsidR="000D52BF" w:rsidRPr="007B1139" w:rsidRDefault="000D52BF" w:rsidP="007B1139">
      <w:pPr>
        <w:pStyle w:val="Naslov1"/>
      </w:pPr>
      <w:bookmarkStart w:id="3" w:name="_Toc179637701"/>
      <w:r w:rsidRPr="007B1139">
        <w:t>Sistem spremljanja in obvladovanja sprememb študijskih programov</w:t>
      </w:r>
      <w:bookmarkEnd w:id="3"/>
    </w:p>
    <w:p w14:paraId="5190885A" w14:textId="77777777" w:rsidR="007B1139" w:rsidRPr="007B1139" w:rsidRDefault="007B1139" w:rsidP="007B1139"/>
    <w:p w14:paraId="2B06E5E9" w14:textId="7E5E3881" w:rsidR="006B002B" w:rsidRPr="000E5CD2" w:rsidRDefault="004019F4" w:rsidP="00BB2EF0">
      <w:pPr>
        <w:jc w:val="both"/>
        <w:rPr>
          <w:rFonts w:ascii="Verdana" w:hAnsi="Verdana"/>
          <w:sz w:val="20"/>
          <w:szCs w:val="20"/>
        </w:rPr>
      </w:pPr>
      <w:r w:rsidRPr="00851AE1">
        <w:rPr>
          <w:rFonts w:ascii="Verdana" w:hAnsi="Verdana"/>
          <w:sz w:val="20"/>
          <w:szCs w:val="20"/>
        </w:rPr>
        <w:t xml:space="preserve">Za spremembe </w:t>
      </w:r>
      <w:r w:rsidR="009474B5" w:rsidRPr="00851AE1">
        <w:rPr>
          <w:rFonts w:ascii="Verdana" w:hAnsi="Verdana"/>
          <w:sz w:val="20"/>
          <w:szCs w:val="20"/>
        </w:rPr>
        <w:t xml:space="preserve">obveznih sestavin študijskega programa </w:t>
      </w:r>
      <w:r w:rsidRPr="00851AE1">
        <w:rPr>
          <w:rFonts w:ascii="Verdana" w:hAnsi="Verdana"/>
          <w:sz w:val="20"/>
          <w:szCs w:val="20"/>
        </w:rPr>
        <w:t>velja, da morajo biti vložen</w:t>
      </w:r>
      <w:r w:rsidR="00663767" w:rsidRPr="00851AE1">
        <w:rPr>
          <w:rFonts w:ascii="Verdana" w:hAnsi="Verdana"/>
          <w:sz w:val="20"/>
          <w:szCs w:val="20"/>
        </w:rPr>
        <w:t>e</w:t>
      </w:r>
      <w:r w:rsidRPr="00851AE1">
        <w:rPr>
          <w:rFonts w:ascii="Verdana" w:hAnsi="Verdana"/>
          <w:sz w:val="20"/>
          <w:szCs w:val="20"/>
        </w:rPr>
        <w:t xml:space="preserve"> preko </w:t>
      </w:r>
      <w:r w:rsidR="00A35B30" w:rsidRPr="00851AE1">
        <w:rPr>
          <w:rFonts w:ascii="Verdana" w:hAnsi="Verdana"/>
          <w:sz w:val="20"/>
          <w:szCs w:val="20"/>
        </w:rPr>
        <w:t xml:space="preserve">zunanjega informacijskega </w:t>
      </w:r>
      <w:r w:rsidRPr="00851AE1">
        <w:rPr>
          <w:rFonts w:ascii="Verdana" w:hAnsi="Verdana"/>
          <w:sz w:val="20"/>
          <w:szCs w:val="20"/>
        </w:rPr>
        <w:t xml:space="preserve">sistema </w:t>
      </w:r>
      <w:r w:rsidR="00663767" w:rsidRPr="00851AE1">
        <w:rPr>
          <w:rFonts w:ascii="Verdana" w:hAnsi="Verdana"/>
          <w:sz w:val="20"/>
          <w:szCs w:val="20"/>
        </w:rPr>
        <w:t>e</w:t>
      </w:r>
      <w:r w:rsidRPr="00851AE1">
        <w:rPr>
          <w:rFonts w:ascii="Verdana" w:hAnsi="Verdana"/>
          <w:sz w:val="20"/>
          <w:szCs w:val="20"/>
        </w:rPr>
        <w:t>-N</w:t>
      </w:r>
      <w:r w:rsidR="00663767" w:rsidRPr="00851AE1">
        <w:rPr>
          <w:rFonts w:ascii="Verdana" w:hAnsi="Verdana"/>
          <w:sz w:val="20"/>
          <w:szCs w:val="20"/>
        </w:rPr>
        <w:t>akvis</w:t>
      </w:r>
      <w:r w:rsidRPr="00851AE1">
        <w:rPr>
          <w:rFonts w:ascii="Verdana" w:hAnsi="Verdana"/>
          <w:sz w:val="20"/>
          <w:szCs w:val="20"/>
        </w:rPr>
        <w:t xml:space="preserve"> oz</w:t>
      </w:r>
      <w:r w:rsidR="00663767" w:rsidRPr="00851AE1">
        <w:rPr>
          <w:rFonts w:ascii="Verdana" w:hAnsi="Verdana"/>
          <w:sz w:val="20"/>
          <w:szCs w:val="20"/>
        </w:rPr>
        <w:t>iroma</w:t>
      </w:r>
      <w:r w:rsidRPr="00851AE1">
        <w:rPr>
          <w:rFonts w:ascii="Verdana" w:hAnsi="Verdana"/>
          <w:sz w:val="20"/>
          <w:szCs w:val="20"/>
        </w:rPr>
        <w:t xml:space="preserve"> preko internih informacijskih sistemov </w:t>
      </w:r>
      <w:r w:rsidR="00663767" w:rsidRPr="00851AE1">
        <w:rPr>
          <w:rFonts w:ascii="Verdana" w:hAnsi="Verdana"/>
          <w:sz w:val="20"/>
          <w:szCs w:val="20"/>
        </w:rPr>
        <w:t xml:space="preserve">Univerze v Ljubljani </w:t>
      </w:r>
      <w:r w:rsidRPr="00851AE1">
        <w:rPr>
          <w:rFonts w:ascii="Verdana" w:hAnsi="Verdana"/>
          <w:sz w:val="20"/>
          <w:szCs w:val="20"/>
        </w:rPr>
        <w:t>in U</w:t>
      </w:r>
      <w:r w:rsidR="00663767" w:rsidRPr="00851AE1">
        <w:rPr>
          <w:rFonts w:ascii="Verdana" w:hAnsi="Verdana"/>
          <w:sz w:val="20"/>
          <w:szCs w:val="20"/>
        </w:rPr>
        <w:t xml:space="preserve">niverze v </w:t>
      </w:r>
      <w:r w:rsidRPr="00851AE1">
        <w:rPr>
          <w:rFonts w:ascii="Verdana" w:hAnsi="Verdana"/>
          <w:sz w:val="20"/>
          <w:szCs w:val="20"/>
        </w:rPr>
        <w:t>M</w:t>
      </w:r>
      <w:r w:rsidR="00663767" w:rsidRPr="00851AE1">
        <w:rPr>
          <w:rFonts w:ascii="Verdana" w:hAnsi="Verdana"/>
          <w:sz w:val="20"/>
          <w:szCs w:val="20"/>
        </w:rPr>
        <w:t>ariboru</w:t>
      </w:r>
      <w:r w:rsidRPr="00851AE1">
        <w:rPr>
          <w:rFonts w:ascii="Verdana" w:hAnsi="Verdana"/>
          <w:sz w:val="20"/>
          <w:szCs w:val="20"/>
        </w:rPr>
        <w:t xml:space="preserve">, ki sta povezana z </w:t>
      </w:r>
      <w:r w:rsidR="00663767" w:rsidRPr="00851AE1">
        <w:rPr>
          <w:rFonts w:ascii="Verdana" w:hAnsi="Verdana"/>
          <w:sz w:val="20"/>
          <w:szCs w:val="20"/>
        </w:rPr>
        <w:t>e</w:t>
      </w:r>
      <w:r w:rsidRPr="00851AE1">
        <w:rPr>
          <w:rFonts w:ascii="Verdana" w:hAnsi="Verdana"/>
          <w:sz w:val="20"/>
          <w:szCs w:val="20"/>
        </w:rPr>
        <w:t>-</w:t>
      </w:r>
      <w:r w:rsidR="00663767" w:rsidRPr="00851AE1">
        <w:rPr>
          <w:rFonts w:ascii="Verdana" w:hAnsi="Verdana"/>
          <w:sz w:val="20"/>
          <w:szCs w:val="20"/>
        </w:rPr>
        <w:t>Nakvisom</w:t>
      </w:r>
      <w:r w:rsidRPr="00851AE1">
        <w:rPr>
          <w:rFonts w:ascii="Verdana" w:hAnsi="Verdana"/>
          <w:sz w:val="20"/>
          <w:szCs w:val="20"/>
        </w:rPr>
        <w:t xml:space="preserve">. </w:t>
      </w:r>
      <w:r w:rsidRPr="000E5CD2">
        <w:rPr>
          <w:rFonts w:ascii="Verdana" w:hAnsi="Verdana"/>
          <w:sz w:val="20"/>
          <w:szCs w:val="20"/>
        </w:rPr>
        <w:t>NAKVIS vodi evidenco sprememb</w:t>
      </w:r>
      <w:r w:rsidR="002137DD" w:rsidRPr="000E5CD2">
        <w:rPr>
          <w:rFonts w:ascii="Verdana" w:hAnsi="Verdana"/>
          <w:sz w:val="20"/>
          <w:szCs w:val="20"/>
        </w:rPr>
        <w:t>)</w:t>
      </w:r>
      <w:r w:rsidR="00663767" w:rsidRPr="000E5CD2">
        <w:rPr>
          <w:rFonts w:ascii="Verdana" w:hAnsi="Verdana"/>
          <w:sz w:val="20"/>
          <w:szCs w:val="20"/>
        </w:rPr>
        <w:t xml:space="preserve">, </w:t>
      </w:r>
      <w:r w:rsidRPr="000E5CD2">
        <w:rPr>
          <w:rFonts w:ascii="Verdana" w:hAnsi="Verdana"/>
          <w:sz w:val="20"/>
          <w:szCs w:val="20"/>
        </w:rPr>
        <w:t>iz katere je razvidno, ali so bile spremembe pregledane in posredovane v informacijski sistem ministrstva</w:t>
      </w:r>
      <w:r w:rsidR="006E6935" w:rsidRPr="000E5CD2">
        <w:rPr>
          <w:rFonts w:ascii="Verdana" w:hAnsi="Verdana"/>
          <w:sz w:val="20"/>
          <w:szCs w:val="20"/>
        </w:rPr>
        <w:t>, pristojnega za visoko šolstvo</w:t>
      </w:r>
      <w:r w:rsidRPr="000E5CD2">
        <w:rPr>
          <w:rFonts w:ascii="Verdana" w:hAnsi="Verdana"/>
          <w:sz w:val="20"/>
          <w:szCs w:val="20"/>
        </w:rPr>
        <w:t xml:space="preserve"> (</w:t>
      </w:r>
      <w:proofErr w:type="spellStart"/>
      <w:r w:rsidRPr="000E5CD2">
        <w:rPr>
          <w:rFonts w:ascii="Verdana" w:hAnsi="Verdana"/>
          <w:sz w:val="20"/>
          <w:szCs w:val="20"/>
        </w:rPr>
        <w:t>eVŠ</w:t>
      </w:r>
      <w:proofErr w:type="spellEnd"/>
      <w:r w:rsidRPr="000E5CD2">
        <w:rPr>
          <w:rFonts w:ascii="Verdana" w:hAnsi="Verdana"/>
          <w:sz w:val="20"/>
          <w:szCs w:val="20"/>
        </w:rPr>
        <w:t>)</w:t>
      </w:r>
      <w:r w:rsidR="002137DD" w:rsidRPr="000E5CD2">
        <w:rPr>
          <w:rFonts w:ascii="Verdana" w:hAnsi="Verdana"/>
          <w:sz w:val="20"/>
          <w:szCs w:val="20"/>
        </w:rPr>
        <w:t>.</w:t>
      </w:r>
    </w:p>
    <w:p w14:paraId="42AEE2C0" w14:textId="76C569C6" w:rsidR="006B002B" w:rsidRPr="00851AE1" w:rsidRDefault="002E782D" w:rsidP="006B002B">
      <w:pPr>
        <w:jc w:val="both"/>
        <w:rPr>
          <w:rFonts w:ascii="Verdana" w:hAnsi="Verdana"/>
          <w:sz w:val="20"/>
          <w:szCs w:val="20"/>
        </w:rPr>
      </w:pPr>
      <w:r w:rsidRPr="000E5CD2">
        <w:rPr>
          <w:rFonts w:ascii="Verdana" w:hAnsi="Verdana"/>
          <w:sz w:val="20"/>
          <w:szCs w:val="20"/>
        </w:rPr>
        <w:t>N</w:t>
      </w:r>
      <w:r w:rsidR="000E5CD2" w:rsidRPr="000E5CD2">
        <w:rPr>
          <w:rFonts w:ascii="Verdana" w:hAnsi="Verdana"/>
          <w:sz w:val="20"/>
          <w:szCs w:val="20"/>
        </w:rPr>
        <w:t>AKVIS</w:t>
      </w:r>
      <w:r w:rsidRPr="000E5CD2">
        <w:rPr>
          <w:rFonts w:ascii="Verdana" w:hAnsi="Verdana"/>
          <w:sz w:val="20"/>
          <w:szCs w:val="20"/>
        </w:rPr>
        <w:t xml:space="preserve"> za pregledovanje </w:t>
      </w:r>
      <w:r w:rsidR="006B002B" w:rsidRPr="000E5CD2">
        <w:rPr>
          <w:rFonts w:ascii="Verdana" w:hAnsi="Verdana"/>
          <w:sz w:val="20"/>
          <w:szCs w:val="20"/>
        </w:rPr>
        <w:t xml:space="preserve">sprememb študijskih programov uporablja notranji informacijski sistem </w:t>
      </w:r>
      <w:proofErr w:type="spellStart"/>
      <w:r w:rsidR="006B002B" w:rsidRPr="000E5CD2">
        <w:rPr>
          <w:rFonts w:ascii="Verdana" w:hAnsi="Verdana"/>
          <w:sz w:val="20"/>
          <w:szCs w:val="20"/>
        </w:rPr>
        <w:t>iNakvis</w:t>
      </w:r>
      <w:proofErr w:type="spellEnd"/>
      <w:r w:rsidR="006B002B" w:rsidRPr="00851AE1">
        <w:rPr>
          <w:rFonts w:ascii="Verdana" w:hAnsi="Verdana"/>
          <w:sz w:val="20"/>
          <w:szCs w:val="20"/>
        </w:rPr>
        <w:t xml:space="preserve">. </w:t>
      </w:r>
      <w:r w:rsidR="00D238CD">
        <w:rPr>
          <w:rFonts w:ascii="Verdana" w:hAnsi="Verdana"/>
          <w:sz w:val="20"/>
          <w:szCs w:val="20"/>
        </w:rPr>
        <w:t>S</w:t>
      </w:r>
      <w:r w:rsidR="006B002B" w:rsidRPr="00851AE1">
        <w:rPr>
          <w:rFonts w:ascii="Verdana" w:hAnsi="Verdana"/>
          <w:sz w:val="20"/>
          <w:szCs w:val="20"/>
        </w:rPr>
        <w:t xml:space="preserve">premembe </w:t>
      </w:r>
      <w:r w:rsidR="00D238CD">
        <w:rPr>
          <w:rFonts w:ascii="Verdana" w:hAnsi="Verdana"/>
          <w:sz w:val="20"/>
          <w:szCs w:val="20"/>
        </w:rPr>
        <w:t xml:space="preserve">se potem, ko so </w:t>
      </w:r>
      <w:r w:rsidR="006B002B" w:rsidRPr="00851AE1">
        <w:rPr>
          <w:rFonts w:ascii="Verdana" w:hAnsi="Verdana"/>
          <w:sz w:val="20"/>
          <w:szCs w:val="20"/>
        </w:rPr>
        <w:t xml:space="preserve">posredovane v e-Nakvis, prenesejo v </w:t>
      </w:r>
      <w:proofErr w:type="spellStart"/>
      <w:r w:rsidR="006B002B" w:rsidRPr="00851AE1">
        <w:rPr>
          <w:rFonts w:ascii="Verdana" w:hAnsi="Verdana"/>
          <w:sz w:val="20"/>
          <w:szCs w:val="20"/>
        </w:rPr>
        <w:t>iNakvis</w:t>
      </w:r>
      <w:proofErr w:type="spellEnd"/>
      <w:r w:rsidR="006B002B" w:rsidRPr="00851AE1">
        <w:rPr>
          <w:rFonts w:ascii="Verdana" w:hAnsi="Verdana"/>
          <w:sz w:val="20"/>
          <w:szCs w:val="20"/>
        </w:rPr>
        <w:t xml:space="preserve">, kjer jih strokovni delavci pregledajo in razporedijo v ustrezno kategorijo glede na obvezne sestavine programa, ki se spreminjajo. Ko so spremembe pregledane, se podatki o pregledu zabeležijo v sistem e-Nakvis in od tam naprej posredujejo </w:t>
      </w:r>
      <w:r w:rsidR="0048048F">
        <w:rPr>
          <w:rFonts w:ascii="Verdana" w:hAnsi="Verdana"/>
          <w:sz w:val="20"/>
          <w:szCs w:val="20"/>
        </w:rPr>
        <w:t>na</w:t>
      </w:r>
      <w:r w:rsidR="006B002B" w:rsidRPr="00851AE1">
        <w:rPr>
          <w:rFonts w:ascii="Verdana" w:hAnsi="Verdana"/>
          <w:sz w:val="20"/>
          <w:szCs w:val="20"/>
        </w:rPr>
        <w:t xml:space="preserve"> portal </w:t>
      </w:r>
      <w:proofErr w:type="spellStart"/>
      <w:r w:rsidR="006B002B" w:rsidRPr="00851AE1">
        <w:rPr>
          <w:rFonts w:ascii="Verdana" w:hAnsi="Verdana"/>
          <w:sz w:val="20"/>
          <w:szCs w:val="20"/>
        </w:rPr>
        <w:t>eVŠ</w:t>
      </w:r>
      <w:proofErr w:type="spellEnd"/>
      <w:r w:rsidR="006B002B" w:rsidRPr="00851AE1">
        <w:rPr>
          <w:rFonts w:ascii="Verdana" w:hAnsi="Verdana"/>
          <w:sz w:val="20"/>
          <w:szCs w:val="20"/>
        </w:rPr>
        <w:t>.</w:t>
      </w:r>
    </w:p>
    <w:p w14:paraId="6B4C088D" w14:textId="0D58A303" w:rsidR="0057555D" w:rsidRDefault="006B002B" w:rsidP="0057555D">
      <w:pPr>
        <w:jc w:val="both"/>
        <w:rPr>
          <w:rFonts w:ascii="Verdana" w:hAnsi="Verdana"/>
          <w:sz w:val="20"/>
          <w:szCs w:val="20"/>
        </w:rPr>
      </w:pPr>
      <w:r w:rsidRPr="00851AE1">
        <w:rPr>
          <w:rFonts w:ascii="Verdana" w:hAnsi="Verdana"/>
          <w:sz w:val="20"/>
          <w:szCs w:val="20"/>
        </w:rPr>
        <w:t xml:space="preserve">Notranja evidenca sprememb študijskih programov v sistemu </w:t>
      </w:r>
      <w:proofErr w:type="spellStart"/>
      <w:r w:rsidRPr="00851AE1">
        <w:rPr>
          <w:rFonts w:ascii="Verdana" w:hAnsi="Verdana"/>
          <w:sz w:val="20"/>
          <w:szCs w:val="20"/>
        </w:rPr>
        <w:t>iNakvis</w:t>
      </w:r>
      <w:proofErr w:type="spellEnd"/>
      <w:r w:rsidRPr="00851AE1">
        <w:rPr>
          <w:rFonts w:ascii="Verdana" w:hAnsi="Verdana"/>
          <w:sz w:val="20"/>
          <w:szCs w:val="20"/>
        </w:rPr>
        <w:t xml:space="preserve"> zaposlenim na agenciji omogoča dostop do statističnih podatkov </w:t>
      </w:r>
      <w:r w:rsidR="006809FD">
        <w:rPr>
          <w:rFonts w:ascii="Verdana" w:hAnsi="Verdana"/>
          <w:sz w:val="20"/>
          <w:szCs w:val="20"/>
        </w:rPr>
        <w:t>o</w:t>
      </w:r>
      <w:r w:rsidR="006809FD" w:rsidRPr="00851AE1">
        <w:rPr>
          <w:rFonts w:ascii="Verdana" w:hAnsi="Verdana"/>
          <w:sz w:val="20"/>
          <w:szCs w:val="20"/>
        </w:rPr>
        <w:t xml:space="preserve"> </w:t>
      </w:r>
      <w:r w:rsidRPr="00851AE1">
        <w:rPr>
          <w:rFonts w:ascii="Verdana" w:hAnsi="Verdana"/>
          <w:sz w:val="20"/>
          <w:szCs w:val="20"/>
        </w:rPr>
        <w:t>pogostosti spreminjanja študijskih programov, kategorijah sporočenih sprememb obveznih sestavin in</w:t>
      </w:r>
      <w:r w:rsidR="006809FD">
        <w:rPr>
          <w:rFonts w:ascii="Verdana" w:hAnsi="Verdana"/>
          <w:sz w:val="20"/>
          <w:szCs w:val="20"/>
        </w:rPr>
        <w:t xml:space="preserve"> o</w:t>
      </w:r>
      <w:r w:rsidRPr="00851AE1">
        <w:rPr>
          <w:rFonts w:ascii="Verdana" w:hAnsi="Verdana"/>
          <w:sz w:val="20"/>
          <w:szCs w:val="20"/>
        </w:rPr>
        <w:t xml:space="preserve"> času sporočanja sprememb. Statistike se vodijo skupno in po posameznih študijskih leti</w:t>
      </w:r>
      <w:r w:rsidR="00851AE1">
        <w:rPr>
          <w:rFonts w:ascii="Verdana" w:hAnsi="Verdana"/>
          <w:sz w:val="20"/>
          <w:szCs w:val="20"/>
        </w:rPr>
        <w:t>h.</w:t>
      </w:r>
      <w:r w:rsidR="00E423BA">
        <w:rPr>
          <w:rFonts w:ascii="Verdana" w:hAnsi="Verdana"/>
          <w:sz w:val="20"/>
          <w:szCs w:val="20"/>
        </w:rPr>
        <w:t xml:space="preserve"> Vse spremembe študijskih programov prejmejo tudi strokovnjaki v postopkih podaljšanja visokošolskih zavodov in evalvacij študijskih programov. </w:t>
      </w:r>
    </w:p>
    <w:p w14:paraId="21F2411F" w14:textId="6C10BBAC" w:rsidR="0057555D" w:rsidRPr="0057555D" w:rsidRDefault="0057555D" w:rsidP="0057555D">
      <w:pPr>
        <w:jc w:val="both"/>
        <w:rPr>
          <w:rFonts w:ascii="Verdana" w:hAnsi="Verdana"/>
          <w:sz w:val="20"/>
          <w:szCs w:val="20"/>
        </w:rPr>
      </w:pPr>
      <w:r>
        <w:rPr>
          <w:rFonts w:ascii="Verdana" w:hAnsi="Verdana"/>
          <w:sz w:val="20"/>
          <w:szCs w:val="20"/>
        </w:rPr>
        <w:t>Sledeči</w:t>
      </w:r>
      <w:r w:rsidRPr="0057555D">
        <w:rPr>
          <w:rFonts w:ascii="Verdana" w:hAnsi="Verdana"/>
          <w:sz w:val="20"/>
          <w:szCs w:val="20"/>
        </w:rPr>
        <w:t xml:space="preserve"> graf prikazuje pogostnost sprememb pri obveznih sestavinah študijskega programa, ki jih določa ZViS.</w:t>
      </w:r>
    </w:p>
    <w:p w14:paraId="6824EAD1" w14:textId="1C727326" w:rsidR="00291CE0" w:rsidRPr="000D52BF" w:rsidRDefault="000D52BF" w:rsidP="00BB2EF0">
      <w:pPr>
        <w:jc w:val="both"/>
        <w:rPr>
          <w:rFonts w:ascii="Verdana" w:hAnsi="Verdana"/>
          <w:i/>
          <w:iCs/>
          <w:sz w:val="20"/>
          <w:szCs w:val="20"/>
        </w:rPr>
      </w:pPr>
      <w:r w:rsidRPr="000D52BF">
        <w:rPr>
          <w:rFonts w:ascii="Verdana" w:hAnsi="Verdana"/>
          <w:i/>
          <w:iCs/>
          <w:sz w:val="20"/>
          <w:szCs w:val="20"/>
        </w:rPr>
        <w:t>Graf</w:t>
      </w:r>
      <w:r w:rsidR="006E4289">
        <w:rPr>
          <w:rFonts w:ascii="Verdana" w:hAnsi="Verdana"/>
          <w:i/>
          <w:iCs/>
          <w:sz w:val="20"/>
          <w:szCs w:val="20"/>
        </w:rPr>
        <w:t>ikon</w:t>
      </w:r>
      <w:r w:rsidR="00851AE1">
        <w:rPr>
          <w:rFonts w:ascii="Verdana" w:hAnsi="Verdana"/>
          <w:i/>
          <w:iCs/>
          <w:sz w:val="20"/>
          <w:szCs w:val="20"/>
        </w:rPr>
        <w:t xml:space="preserve"> </w:t>
      </w:r>
      <w:r w:rsidRPr="000D52BF">
        <w:rPr>
          <w:rFonts w:ascii="Verdana" w:hAnsi="Verdana"/>
          <w:i/>
          <w:iCs/>
          <w:sz w:val="20"/>
          <w:szCs w:val="20"/>
        </w:rPr>
        <w:t>1:</w:t>
      </w:r>
      <w:r w:rsidR="009474B5" w:rsidRPr="000D52BF">
        <w:rPr>
          <w:rFonts w:ascii="Verdana" w:hAnsi="Verdana"/>
          <w:i/>
          <w:iCs/>
          <w:sz w:val="20"/>
          <w:szCs w:val="20"/>
        </w:rPr>
        <w:t xml:space="preserve"> </w:t>
      </w:r>
      <w:r w:rsidRPr="000D52BF">
        <w:rPr>
          <w:rFonts w:ascii="Verdana" w:hAnsi="Verdana"/>
          <w:i/>
          <w:iCs/>
          <w:sz w:val="20"/>
          <w:szCs w:val="20"/>
        </w:rPr>
        <w:t>P</w:t>
      </w:r>
      <w:r w:rsidR="009474B5" w:rsidRPr="000D52BF">
        <w:rPr>
          <w:rFonts w:ascii="Verdana" w:hAnsi="Verdana"/>
          <w:i/>
          <w:iCs/>
          <w:sz w:val="20"/>
          <w:szCs w:val="20"/>
        </w:rPr>
        <w:t>ogostnost sprememb pri obveznih sestavinah študijskega programa, ki jih določa ZViS</w:t>
      </w:r>
    </w:p>
    <w:p w14:paraId="6D625D62" w14:textId="20983337" w:rsidR="002137DD" w:rsidRPr="006F6EA4" w:rsidRDefault="00176C99" w:rsidP="00BB2EF0">
      <w:pPr>
        <w:jc w:val="both"/>
        <w:rPr>
          <w:rFonts w:ascii="Verdana" w:hAnsi="Verdana"/>
          <w:sz w:val="20"/>
          <w:szCs w:val="20"/>
        </w:rPr>
      </w:pPr>
      <w:r w:rsidRPr="006F6EA4">
        <w:rPr>
          <w:noProof/>
        </w:rPr>
        <w:drawing>
          <wp:inline distT="0" distB="0" distL="0" distR="0" wp14:anchorId="09F19682" wp14:editId="3D0A088A">
            <wp:extent cx="4524233" cy="2818263"/>
            <wp:effectExtent l="0" t="0" r="10160" b="1270"/>
            <wp:docPr id="1368186382" name="Grafikon 1">
              <a:extLst xmlns:a="http://schemas.openxmlformats.org/drawingml/2006/main">
                <a:ext uri="{FF2B5EF4-FFF2-40B4-BE49-F238E27FC236}">
                  <a16:creationId xmlns:a16="http://schemas.microsoft.com/office/drawing/2014/main" id="{FE7E469C-186F-B76B-0221-32B1A83A77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635C3D" w14:textId="77777777" w:rsidR="002137DD" w:rsidRPr="006F6EA4" w:rsidRDefault="002137DD" w:rsidP="00BB2EF0">
      <w:pPr>
        <w:jc w:val="both"/>
        <w:rPr>
          <w:rFonts w:ascii="Verdana" w:hAnsi="Verdana"/>
          <w:sz w:val="20"/>
          <w:szCs w:val="20"/>
        </w:rPr>
      </w:pPr>
    </w:p>
    <w:p w14:paraId="6A4F7D3F" w14:textId="0E5D4606" w:rsidR="002137DD" w:rsidRPr="006F6EA4" w:rsidRDefault="002137DD" w:rsidP="00BB2EF0">
      <w:pPr>
        <w:jc w:val="both"/>
        <w:rPr>
          <w:rFonts w:ascii="Verdana" w:hAnsi="Verdana"/>
          <w:sz w:val="20"/>
          <w:szCs w:val="20"/>
        </w:rPr>
      </w:pPr>
      <w:r w:rsidRPr="006F6EA4">
        <w:rPr>
          <w:rFonts w:ascii="Verdana" w:hAnsi="Verdana"/>
          <w:sz w:val="20"/>
          <w:szCs w:val="20"/>
        </w:rPr>
        <w:lastRenderedPageBreak/>
        <w:t>Vlaganje sprememb je povezano z roki za vpis, ki so navadno</w:t>
      </w:r>
      <w:r w:rsidR="006E3FA4" w:rsidRPr="006F6EA4">
        <w:rPr>
          <w:rFonts w:ascii="Verdana" w:hAnsi="Verdana"/>
          <w:sz w:val="20"/>
          <w:szCs w:val="20"/>
        </w:rPr>
        <w:t xml:space="preserve"> </w:t>
      </w:r>
      <w:r w:rsidR="0081460B" w:rsidRPr="006F6EA4">
        <w:rPr>
          <w:rFonts w:ascii="Verdana" w:hAnsi="Verdana"/>
          <w:sz w:val="20"/>
          <w:szCs w:val="20"/>
        </w:rPr>
        <w:t xml:space="preserve">vsak konec januarja </w:t>
      </w:r>
      <w:r w:rsidR="006E3FA4" w:rsidRPr="006F6EA4">
        <w:rPr>
          <w:rFonts w:ascii="Verdana" w:hAnsi="Verdana"/>
          <w:sz w:val="20"/>
          <w:szCs w:val="20"/>
        </w:rPr>
        <w:t>(1. rok) in</w:t>
      </w:r>
      <w:r w:rsidR="0081460B" w:rsidRPr="006F6EA4">
        <w:rPr>
          <w:rFonts w:ascii="Verdana" w:hAnsi="Verdana"/>
          <w:sz w:val="20"/>
          <w:szCs w:val="20"/>
        </w:rPr>
        <w:t xml:space="preserve"> vsak konec marca</w:t>
      </w:r>
      <w:r w:rsidR="006E3FA4" w:rsidRPr="006F6EA4">
        <w:rPr>
          <w:rFonts w:ascii="Verdana" w:hAnsi="Verdana"/>
          <w:sz w:val="20"/>
          <w:szCs w:val="20"/>
        </w:rPr>
        <w:t xml:space="preserve"> (2. rok) v tekočem letu.</w:t>
      </w:r>
    </w:p>
    <w:p w14:paraId="287C4E8E" w14:textId="0C715062" w:rsidR="007B1139" w:rsidRDefault="002137DD" w:rsidP="00BB2EF0">
      <w:pPr>
        <w:jc w:val="both"/>
        <w:rPr>
          <w:rFonts w:ascii="Verdana" w:hAnsi="Verdana"/>
          <w:sz w:val="20"/>
          <w:szCs w:val="20"/>
        </w:rPr>
      </w:pPr>
      <w:r w:rsidRPr="000E5CD2">
        <w:rPr>
          <w:rFonts w:ascii="Verdana" w:hAnsi="Verdana"/>
          <w:sz w:val="20"/>
          <w:szCs w:val="20"/>
        </w:rPr>
        <w:t>Časovna analiza sprememb kaže na to, da vloge niso oddane tik pred iztekom roka in ima NAKVIS</w:t>
      </w:r>
      <w:r w:rsidRPr="006F6EA4">
        <w:rPr>
          <w:rFonts w:ascii="Verdana" w:hAnsi="Verdana"/>
          <w:sz w:val="20"/>
          <w:szCs w:val="20"/>
        </w:rPr>
        <w:t xml:space="preserve"> dovolj časa, da jih pregleda in v komunikaciji z </w:t>
      </w:r>
      <w:r w:rsidR="00A35B30">
        <w:rPr>
          <w:rFonts w:ascii="Verdana" w:hAnsi="Verdana"/>
          <w:sz w:val="20"/>
          <w:szCs w:val="20"/>
        </w:rPr>
        <w:t>visokošolskimi zavodi</w:t>
      </w:r>
      <w:r w:rsidRPr="006F6EA4">
        <w:rPr>
          <w:rFonts w:ascii="Verdana" w:hAnsi="Verdana"/>
          <w:sz w:val="20"/>
          <w:szCs w:val="20"/>
        </w:rPr>
        <w:t xml:space="preserve"> odpravi pomanjkl</w:t>
      </w:r>
      <w:r w:rsidR="0081460B" w:rsidRPr="006F6EA4">
        <w:rPr>
          <w:rFonts w:ascii="Verdana" w:hAnsi="Verdana"/>
          <w:sz w:val="20"/>
          <w:szCs w:val="20"/>
        </w:rPr>
        <w:t>j</w:t>
      </w:r>
      <w:r w:rsidRPr="006F6EA4">
        <w:rPr>
          <w:rFonts w:ascii="Verdana" w:hAnsi="Verdana"/>
          <w:sz w:val="20"/>
          <w:szCs w:val="20"/>
        </w:rPr>
        <w:t>ivosti.</w:t>
      </w:r>
    </w:p>
    <w:p w14:paraId="397E1BBD" w14:textId="539FEC77" w:rsidR="000D52BF" w:rsidRPr="000D52BF" w:rsidRDefault="000D52BF" w:rsidP="00BB2EF0">
      <w:pPr>
        <w:jc w:val="both"/>
        <w:rPr>
          <w:rFonts w:ascii="Verdana" w:hAnsi="Verdana"/>
          <w:i/>
          <w:iCs/>
          <w:sz w:val="20"/>
          <w:szCs w:val="20"/>
        </w:rPr>
      </w:pPr>
      <w:r w:rsidRPr="000D52BF">
        <w:rPr>
          <w:rFonts w:ascii="Verdana" w:hAnsi="Verdana"/>
          <w:i/>
          <w:iCs/>
          <w:sz w:val="20"/>
          <w:szCs w:val="20"/>
        </w:rPr>
        <w:t>Graf</w:t>
      </w:r>
      <w:r w:rsidR="006E4289">
        <w:rPr>
          <w:rFonts w:ascii="Verdana" w:hAnsi="Verdana"/>
          <w:i/>
          <w:iCs/>
          <w:sz w:val="20"/>
          <w:szCs w:val="20"/>
        </w:rPr>
        <w:t>ikon</w:t>
      </w:r>
      <w:r w:rsidRPr="000D52BF">
        <w:rPr>
          <w:rFonts w:ascii="Verdana" w:hAnsi="Verdana"/>
          <w:i/>
          <w:iCs/>
          <w:sz w:val="20"/>
          <w:szCs w:val="20"/>
        </w:rPr>
        <w:t xml:space="preserve"> 2: Delež oddanih sprememb </w:t>
      </w:r>
      <w:r>
        <w:rPr>
          <w:rFonts w:ascii="Verdana" w:hAnsi="Verdana"/>
          <w:i/>
          <w:iCs/>
          <w:sz w:val="20"/>
          <w:szCs w:val="20"/>
        </w:rPr>
        <w:t>za prvo stopnjo in programe za izpopolnjevanje</w:t>
      </w:r>
      <w:r w:rsidRPr="000D52BF">
        <w:rPr>
          <w:rFonts w:ascii="Verdana" w:hAnsi="Verdana"/>
          <w:i/>
          <w:iCs/>
          <w:sz w:val="20"/>
          <w:szCs w:val="20"/>
        </w:rPr>
        <w:t xml:space="preserve"> </w:t>
      </w:r>
    </w:p>
    <w:p w14:paraId="308A68C1" w14:textId="17AB6F34" w:rsidR="00CB05A2" w:rsidRDefault="00176C99" w:rsidP="00BB2EF0">
      <w:pPr>
        <w:jc w:val="both"/>
        <w:rPr>
          <w:rFonts w:ascii="Verdana" w:hAnsi="Verdana"/>
          <w:sz w:val="20"/>
          <w:szCs w:val="20"/>
        </w:rPr>
      </w:pPr>
      <w:r w:rsidRPr="006F6EA4">
        <w:rPr>
          <w:noProof/>
        </w:rPr>
        <w:drawing>
          <wp:inline distT="0" distB="0" distL="0" distR="0" wp14:anchorId="26D5D1F8" wp14:editId="6443E293">
            <wp:extent cx="4653023" cy="2500132"/>
            <wp:effectExtent l="0" t="0" r="14605" b="14605"/>
            <wp:docPr id="1590303852" name="Grafikon 1">
              <a:extLst xmlns:a="http://schemas.openxmlformats.org/drawingml/2006/main">
                <a:ext uri="{FF2B5EF4-FFF2-40B4-BE49-F238E27FC236}">
                  <a16:creationId xmlns:a16="http://schemas.microsoft.com/office/drawing/2014/main" id="{CDDED9D0-2940-2BB3-ADC1-59D789428C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BE179C" w14:textId="77777777" w:rsidR="007B1139" w:rsidRDefault="007B1139" w:rsidP="00BB2EF0">
      <w:pPr>
        <w:jc w:val="both"/>
        <w:rPr>
          <w:rFonts w:ascii="Verdana" w:hAnsi="Verdana"/>
          <w:i/>
          <w:iCs/>
          <w:sz w:val="20"/>
          <w:szCs w:val="20"/>
        </w:rPr>
      </w:pPr>
    </w:p>
    <w:p w14:paraId="66F24C33" w14:textId="0323B1A7" w:rsidR="000D52BF" w:rsidRPr="000D52BF" w:rsidRDefault="000D52BF" w:rsidP="00BB2EF0">
      <w:pPr>
        <w:jc w:val="both"/>
        <w:rPr>
          <w:rFonts w:ascii="Verdana" w:hAnsi="Verdana"/>
          <w:i/>
          <w:iCs/>
          <w:sz w:val="20"/>
          <w:szCs w:val="20"/>
        </w:rPr>
      </w:pPr>
      <w:r w:rsidRPr="000D52BF">
        <w:rPr>
          <w:rFonts w:ascii="Verdana" w:hAnsi="Verdana"/>
          <w:i/>
          <w:iCs/>
          <w:sz w:val="20"/>
          <w:szCs w:val="20"/>
        </w:rPr>
        <w:t>Graf</w:t>
      </w:r>
      <w:r w:rsidR="006E4289">
        <w:rPr>
          <w:rFonts w:ascii="Verdana" w:hAnsi="Verdana"/>
          <w:i/>
          <w:iCs/>
          <w:sz w:val="20"/>
          <w:szCs w:val="20"/>
        </w:rPr>
        <w:t>ikon</w:t>
      </w:r>
      <w:r w:rsidRPr="000D52BF">
        <w:rPr>
          <w:rFonts w:ascii="Verdana" w:hAnsi="Verdana"/>
          <w:i/>
          <w:iCs/>
          <w:sz w:val="20"/>
          <w:szCs w:val="20"/>
        </w:rPr>
        <w:t xml:space="preserve"> </w:t>
      </w:r>
      <w:r>
        <w:rPr>
          <w:rFonts w:ascii="Verdana" w:hAnsi="Verdana"/>
          <w:i/>
          <w:iCs/>
          <w:sz w:val="20"/>
          <w:szCs w:val="20"/>
        </w:rPr>
        <w:t>3</w:t>
      </w:r>
      <w:r w:rsidRPr="000D52BF">
        <w:rPr>
          <w:rFonts w:ascii="Verdana" w:hAnsi="Verdana"/>
          <w:i/>
          <w:iCs/>
          <w:sz w:val="20"/>
          <w:szCs w:val="20"/>
        </w:rPr>
        <w:t xml:space="preserve">: Delež oddanih sprememb </w:t>
      </w:r>
      <w:r>
        <w:rPr>
          <w:rFonts w:ascii="Verdana" w:hAnsi="Verdana"/>
          <w:i/>
          <w:iCs/>
          <w:sz w:val="20"/>
          <w:szCs w:val="20"/>
        </w:rPr>
        <w:t xml:space="preserve">za </w:t>
      </w:r>
      <w:r w:rsidR="000305FF">
        <w:rPr>
          <w:rFonts w:ascii="Verdana" w:hAnsi="Verdana"/>
          <w:i/>
          <w:iCs/>
          <w:sz w:val="20"/>
          <w:szCs w:val="20"/>
        </w:rPr>
        <w:t>drugo in tretjo stopnjo</w:t>
      </w:r>
      <w:r w:rsidRPr="000D52BF">
        <w:rPr>
          <w:rFonts w:ascii="Verdana" w:hAnsi="Verdana"/>
          <w:i/>
          <w:iCs/>
          <w:sz w:val="20"/>
          <w:szCs w:val="20"/>
        </w:rPr>
        <w:t xml:space="preserve"> </w:t>
      </w:r>
    </w:p>
    <w:p w14:paraId="74BFB630" w14:textId="36843E53" w:rsidR="00176C99" w:rsidRPr="006F6EA4" w:rsidRDefault="00176C99" w:rsidP="00BB2EF0">
      <w:pPr>
        <w:jc w:val="both"/>
        <w:rPr>
          <w:rFonts w:ascii="Verdana" w:hAnsi="Verdana"/>
          <w:sz w:val="20"/>
          <w:szCs w:val="20"/>
        </w:rPr>
      </w:pPr>
      <w:r w:rsidRPr="006F6EA4">
        <w:rPr>
          <w:noProof/>
        </w:rPr>
        <w:drawing>
          <wp:inline distT="0" distB="0" distL="0" distR="0" wp14:anchorId="0A57BAF1" wp14:editId="286F79D7">
            <wp:extent cx="4849793" cy="2893671"/>
            <wp:effectExtent l="0" t="0" r="8255" b="2540"/>
            <wp:docPr id="1405164691" name="Grafikon 1">
              <a:extLst xmlns:a="http://schemas.openxmlformats.org/drawingml/2006/main">
                <a:ext uri="{FF2B5EF4-FFF2-40B4-BE49-F238E27FC236}">
                  <a16:creationId xmlns:a16="http://schemas.microsoft.com/office/drawing/2014/main" id="{16E0A2EE-8386-AB26-F5E5-0B3C048B74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A064BB" w14:textId="77777777" w:rsidR="000D52BF" w:rsidRDefault="000D52BF" w:rsidP="00BB2EF0">
      <w:pPr>
        <w:spacing w:after="0" w:line="240" w:lineRule="auto"/>
        <w:jc w:val="both"/>
        <w:rPr>
          <w:rFonts w:ascii="Verdana" w:eastAsia="Times New Roman" w:hAnsi="Verdana" w:cs="Times New Roman"/>
          <w:kern w:val="0"/>
          <w:sz w:val="20"/>
          <w:szCs w:val="20"/>
          <w:lang w:eastAsia="sl-SI"/>
          <w14:ligatures w14:val="none"/>
        </w:rPr>
      </w:pPr>
    </w:p>
    <w:p w14:paraId="7C5BF5D1" w14:textId="77777777" w:rsidR="000E5CD2" w:rsidRDefault="000E5CD2" w:rsidP="00BB2EF0">
      <w:pPr>
        <w:spacing w:after="0" w:line="240" w:lineRule="auto"/>
        <w:jc w:val="both"/>
        <w:rPr>
          <w:rFonts w:ascii="Verdana" w:eastAsia="Times New Roman" w:hAnsi="Verdana" w:cs="Times New Roman"/>
          <w:kern w:val="0"/>
          <w:sz w:val="20"/>
          <w:szCs w:val="20"/>
          <w:lang w:eastAsia="sl-SI"/>
          <w14:ligatures w14:val="none"/>
        </w:rPr>
      </w:pPr>
    </w:p>
    <w:p w14:paraId="623241BC" w14:textId="77777777" w:rsidR="000E5CD2" w:rsidRDefault="000E5CD2" w:rsidP="00BB2EF0">
      <w:pPr>
        <w:spacing w:after="0" w:line="240" w:lineRule="auto"/>
        <w:jc w:val="both"/>
        <w:rPr>
          <w:rFonts w:ascii="Verdana" w:eastAsia="Times New Roman" w:hAnsi="Verdana" w:cs="Times New Roman"/>
          <w:kern w:val="0"/>
          <w:sz w:val="20"/>
          <w:szCs w:val="20"/>
          <w:lang w:eastAsia="sl-SI"/>
          <w14:ligatures w14:val="none"/>
        </w:rPr>
      </w:pPr>
    </w:p>
    <w:p w14:paraId="3A31861C" w14:textId="18F2B1EC" w:rsidR="000D52BF" w:rsidRPr="007B1139" w:rsidRDefault="000D52BF" w:rsidP="007B1139">
      <w:pPr>
        <w:pStyle w:val="Naslov1"/>
      </w:pPr>
      <w:bookmarkStart w:id="4" w:name="_Toc179637702"/>
      <w:r w:rsidRPr="007B1139">
        <w:lastRenderedPageBreak/>
        <w:t>Obvezne sestavine študijskih programov</w:t>
      </w:r>
      <w:bookmarkEnd w:id="4"/>
    </w:p>
    <w:p w14:paraId="04845FC4" w14:textId="77777777" w:rsidR="000D52BF" w:rsidRDefault="000D52BF" w:rsidP="00BB2EF0">
      <w:pPr>
        <w:spacing w:after="0" w:line="240" w:lineRule="auto"/>
        <w:jc w:val="both"/>
        <w:rPr>
          <w:rFonts w:ascii="Verdana" w:eastAsia="Times New Roman" w:hAnsi="Verdana" w:cs="Times New Roman"/>
          <w:kern w:val="0"/>
          <w:sz w:val="20"/>
          <w:szCs w:val="20"/>
          <w:lang w:eastAsia="sl-SI"/>
          <w14:ligatures w14:val="none"/>
        </w:rPr>
      </w:pPr>
    </w:p>
    <w:p w14:paraId="5EC7CD05" w14:textId="5D8E6124" w:rsidR="0089199F" w:rsidRPr="006F6EA4" w:rsidRDefault="00F62E68" w:rsidP="00BB2EF0">
      <w:pPr>
        <w:spacing w:after="0" w:line="240" w:lineRule="auto"/>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Obvezne sestavine š</w:t>
      </w:r>
      <w:r w:rsidR="0089199F" w:rsidRPr="006F6EA4">
        <w:rPr>
          <w:rFonts w:ascii="Verdana" w:eastAsia="Times New Roman" w:hAnsi="Verdana" w:cs="Times New Roman"/>
          <w:kern w:val="0"/>
          <w:sz w:val="20"/>
          <w:szCs w:val="20"/>
          <w:lang w:eastAsia="sl-SI"/>
          <w14:ligatures w14:val="none"/>
        </w:rPr>
        <w:t>tudijski</w:t>
      </w:r>
      <w:r w:rsidRPr="006F6EA4">
        <w:rPr>
          <w:rFonts w:ascii="Verdana" w:eastAsia="Times New Roman" w:hAnsi="Verdana" w:cs="Times New Roman"/>
          <w:kern w:val="0"/>
          <w:sz w:val="20"/>
          <w:szCs w:val="20"/>
          <w:lang w:eastAsia="sl-SI"/>
          <w14:ligatures w14:val="none"/>
        </w:rPr>
        <w:t>h</w:t>
      </w:r>
      <w:r w:rsidR="0089199F" w:rsidRPr="006F6EA4">
        <w:rPr>
          <w:rFonts w:ascii="Verdana" w:eastAsia="Times New Roman" w:hAnsi="Verdana" w:cs="Times New Roman"/>
          <w:kern w:val="0"/>
          <w:sz w:val="20"/>
          <w:szCs w:val="20"/>
          <w:lang w:eastAsia="sl-SI"/>
          <w14:ligatures w14:val="none"/>
        </w:rPr>
        <w:t xml:space="preserve"> program</w:t>
      </w:r>
      <w:r w:rsidRPr="006F6EA4">
        <w:rPr>
          <w:rFonts w:ascii="Verdana" w:eastAsia="Times New Roman" w:hAnsi="Verdana" w:cs="Times New Roman"/>
          <w:kern w:val="0"/>
          <w:sz w:val="20"/>
          <w:szCs w:val="20"/>
          <w:lang w:eastAsia="sl-SI"/>
          <w14:ligatures w14:val="none"/>
        </w:rPr>
        <w:t>ov</w:t>
      </w:r>
      <w:r w:rsidR="0089199F" w:rsidRPr="006F6EA4">
        <w:rPr>
          <w:rFonts w:ascii="Verdana" w:eastAsia="Times New Roman" w:hAnsi="Verdana" w:cs="Times New Roman"/>
          <w:kern w:val="0"/>
          <w:sz w:val="20"/>
          <w:szCs w:val="20"/>
          <w:lang w:eastAsia="sl-SI"/>
          <w14:ligatures w14:val="none"/>
        </w:rPr>
        <w:t xml:space="preserve"> za pridobitev izobrazbe prve in druge stopnje </w:t>
      </w:r>
      <w:r w:rsidR="00BB2EF0" w:rsidRPr="006F6EA4">
        <w:rPr>
          <w:rFonts w:ascii="Verdana" w:eastAsia="Times New Roman" w:hAnsi="Verdana" w:cs="Times New Roman"/>
          <w:kern w:val="0"/>
          <w:sz w:val="20"/>
          <w:szCs w:val="20"/>
          <w:lang w:eastAsia="sl-SI"/>
          <w14:ligatures w14:val="none"/>
        </w:rPr>
        <w:t>(35. člen ZViS)</w:t>
      </w:r>
      <w:r w:rsidRPr="006F6EA4">
        <w:rPr>
          <w:rFonts w:ascii="Verdana" w:eastAsia="Times New Roman" w:hAnsi="Verdana" w:cs="Times New Roman"/>
          <w:kern w:val="0"/>
          <w:sz w:val="20"/>
          <w:szCs w:val="20"/>
          <w:lang w:eastAsia="sl-SI"/>
          <w14:ligatures w14:val="none"/>
        </w:rPr>
        <w:t xml:space="preserve"> so</w:t>
      </w:r>
      <w:r w:rsidR="0089199F" w:rsidRPr="006F6EA4">
        <w:rPr>
          <w:rFonts w:ascii="Verdana" w:eastAsia="Times New Roman" w:hAnsi="Verdana" w:cs="Times New Roman"/>
          <w:kern w:val="0"/>
          <w:sz w:val="20"/>
          <w:szCs w:val="20"/>
          <w:lang w:eastAsia="sl-SI"/>
          <w14:ligatures w14:val="none"/>
        </w:rPr>
        <w:t>:</w:t>
      </w:r>
    </w:p>
    <w:p w14:paraId="6DFAAA19" w14:textId="77777777" w:rsidR="00291CE0" w:rsidRPr="006F6EA4" w:rsidRDefault="00291CE0" w:rsidP="00BB2EF0">
      <w:pPr>
        <w:spacing w:after="0" w:line="240" w:lineRule="auto"/>
        <w:jc w:val="both"/>
        <w:rPr>
          <w:rFonts w:ascii="Verdana" w:eastAsia="Times New Roman" w:hAnsi="Verdana" w:cs="Times New Roman"/>
          <w:kern w:val="0"/>
          <w:sz w:val="20"/>
          <w:szCs w:val="20"/>
          <w:lang w:eastAsia="sl-SI"/>
          <w14:ligatures w14:val="none"/>
        </w:rPr>
      </w:pPr>
    </w:p>
    <w:p w14:paraId="1534C5E3" w14:textId="2DE84457" w:rsidR="0089199F" w:rsidRPr="00A35B30" w:rsidRDefault="003A71F6"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S</w:t>
      </w:r>
      <w:r w:rsidR="0089199F" w:rsidRPr="00A35B30">
        <w:rPr>
          <w:rFonts w:ascii="Verdana" w:eastAsia="Times New Roman" w:hAnsi="Verdana" w:cs="Times New Roman"/>
          <w:b/>
          <w:bCs/>
          <w:kern w:val="0"/>
          <w:sz w:val="20"/>
          <w:szCs w:val="20"/>
          <w:lang w:eastAsia="sl-SI"/>
          <w14:ligatures w14:val="none"/>
        </w:rPr>
        <w:t>plošn</w:t>
      </w:r>
      <w:r w:rsidR="00F62E68" w:rsidRPr="00A35B30">
        <w:rPr>
          <w:rFonts w:ascii="Verdana" w:eastAsia="Times New Roman" w:hAnsi="Verdana" w:cs="Times New Roman"/>
          <w:b/>
          <w:bCs/>
          <w:kern w:val="0"/>
          <w:sz w:val="20"/>
          <w:szCs w:val="20"/>
          <w:lang w:eastAsia="sl-SI"/>
          <w14:ligatures w14:val="none"/>
        </w:rPr>
        <w:t>i</w:t>
      </w:r>
      <w:r w:rsidR="0089199F" w:rsidRPr="00A35B30">
        <w:rPr>
          <w:rFonts w:ascii="Verdana" w:eastAsia="Times New Roman" w:hAnsi="Verdana" w:cs="Times New Roman"/>
          <w:b/>
          <w:bCs/>
          <w:kern w:val="0"/>
          <w:sz w:val="20"/>
          <w:szCs w:val="20"/>
          <w:lang w:eastAsia="sl-SI"/>
          <w14:ligatures w14:val="none"/>
        </w:rPr>
        <w:t xml:space="preserve"> podatk</w:t>
      </w:r>
      <w:r w:rsidR="00F62E68" w:rsidRPr="00A35B30">
        <w:rPr>
          <w:rFonts w:ascii="Verdana" w:eastAsia="Times New Roman" w:hAnsi="Verdana" w:cs="Times New Roman"/>
          <w:b/>
          <w:bCs/>
          <w:kern w:val="0"/>
          <w:sz w:val="20"/>
          <w:szCs w:val="20"/>
          <w:lang w:eastAsia="sl-SI"/>
          <w14:ligatures w14:val="none"/>
        </w:rPr>
        <w:t>i</w:t>
      </w:r>
      <w:r w:rsidR="0089199F" w:rsidRPr="00A35B30">
        <w:rPr>
          <w:rFonts w:ascii="Verdana" w:eastAsia="Times New Roman" w:hAnsi="Verdana" w:cs="Times New Roman"/>
          <w:b/>
          <w:bCs/>
          <w:kern w:val="0"/>
          <w:sz w:val="20"/>
          <w:szCs w:val="20"/>
          <w:lang w:eastAsia="sl-SI"/>
          <w14:ligatures w14:val="none"/>
        </w:rPr>
        <w:t xml:space="preserve"> o programu (ime, stopnja, vrsta, trajanje ter podatek o tem, ali gre za interdisciplinarni, enopredmetni, dvopredmetni, pedagoški, nepedagoški ali skupni študijski program)</w:t>
      </w:r>
    </w:p>
    <w:p w14:paraId="4FDE4DF6" w14:textId="77777777" w:rsidR="0058517F" w:rsidRPr="006F6EA4" w:rsidRDefault="0058517F" w:rsidP="00623174">
      <w:pPr>
        <w:pStyle w:val="Odstavekseznama"/>
        <w:spacing w:after="0" w:line="240" w:lineRule="auto"/>
        <w:ind w:left="900"/>
        <w:jc w:val="both"/>
        <w:rPr>
          <w:rFonts w:ascii="Verdana" w:eastAsia="Times New Roman" w:hAnsi="Verdana" w:cs="Times New Roman"/>
          <w:kern w:val="0"/>
          <w:sz w:val="20"/>
          <w:szCs w:val="20"/>
          <w:lang w:eastAsia="sl-SI"/>
          <w14:ligatures w14:val="none"/>
        </w:rPr>
      </w:pPr>
    </w:p>
    <w:p w14:paraId="4B401E88" w14:textId="42928324" w:rsidR="004019F4" w:rsidRDefault="000509D2" w:rsidP="00BB2EF0">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Pri teh spremembah govorimo o sprememb</w:t>
      </w:r>
      <w:r w:rsidR="00822CA4" w:rsidRPr="006F6EA4">
        <w:rPr>
          <w:rFonts w:ascii="Verdana" w:eastAsia="Times New Roman" w:hAnsi="Verdana" w:cs="Times New Roman"/>
          <w:kern w:val="0"/>
          <w:sz w:val="20"/>
          <w:szCs w:val="20"/>
          <w:lang w:eastAsia="sl-SI"/>
          <w14:ligatures w14:val="none"/>
        </w:rPr>
        <w:t>ah</w:t>
      </w:r>
      <w:r w:rsidRPr="006F6EA4">
        <w:rPr>
          <w:rFonts w:ascii="Verdana" w:eastAsia="Times New Roman" w:hAnsi="Verdana" w:cs="Times New Roman"/>
          <w:kern w:val="0"/>
          <w:sz w:val="20"/>
          <w:szCs w:val="20"/>
          <w:lang w:eastAsia="sl-SI"/>
          <w14:ligatures w14:val="none"/>
        </w:rPr>
        <w:t xml:space="preserve"> imena </w:t>
      </w:r>
      <w:r w:rsidR="008B4695" w:rsidRPr="006F6EA4">
        <w:rPr>
          <w:rFonts w:ascii="Verdana" w:eastAsia="Times New Roman" w:hAnsi="Verdana" w:cs="Times New Roman"/>
          <w:kern w:val="0"/>
          <w:sz w:val="20"/>
          <w:szCs w:val="20"/>
          <w:lang w:eastAsia="sl-SI"/>
          <w14:ligatures w14:val="none"/>
        </w:rPr>
        <w:t>oziroma drugih splošnih podatkov programa</w:t>
      </w:r>
      <w:r w:rsidRPr="006F6EA4">
        <w:rPr>
          <w:rFonts w:ascii="Verdana" w:eastAsia="Times New Roman" w:hAnsi="Verdana" w:cs="Times New Roman"/>
          <w:kern w:val="0"/>
          <w:sz w:val="20"/>
          <w:szCs w:val="20"/>
          <w:lang w:eastAsia="sl-SI"/>
          <w14:ligatures w14:val="none"/>
        </w:rPr>
        <w:t xml:space="preserve">. </w:t>
      </w:r>
    </w:p>
    <w:p w14:paraId="0D010AE4" w14:textId="77777777" w:rsidR="000305FF" w:rsidRPr="006F6EA4" w:rsidRDefault="000305FF" w:rsidP="00BB2EF0">
      <w:pPr>
        <w:spacing w:after="0" w:line="240" w:lineRule="auto"/>
        <w:ind w:left="360"/>
        <w:jc w:val="both"/>
        <w:rPr>
          <w:rFonts w:ascii="Verdana" w:eastAsia="Times New Roman" w:hAnsi="Verdana" w:cs="Times New Roman"/>
          <w:kern w:val="0"/>
          <w:sz w:val="20"/>
          <w:szCs w:val="20"/>
          <w:lang w:eastAsia="sl-SI"/>
          <w14:ligatures w14:val="none"/>
        </w:rPr>
      </w:pPr>
    </w:p>
    <w:p w14:paraId="75A7D94E" w14:textId="6DB83019" w:rsidR="000509D2" w:rsidRPr="006F6EA4" w:rsidRDefault="00535C63" w:rsidP="00BB2EF0">
      <w:pPr>
        <w:spacing w:after="0" w:line="240" w:lineRule="auto"/>
        <w:ind w:left="360"/>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Pomembno</w:t>
      </w:r>
      <w:r w:rsidR="004019F4" w:rsidRPr="00851AE1">
        <w:rPr>
          <w:rFonts w:ascii="Verdana" w:eastAsia="Times New Roman" w:hAnsi="Verdana" w:cs="Times New Roman"/>
          <w:kern w:val="0"/>
          <w:sz w:val="20"/>
          <w:szCs w:val="20"/>
          <w:lang w:eastAsia="sl-SI"/>
          <w14:ligatures w14:val="none"/>
        </w:rPr>
        <w:t>: č</w:t>
      </w:r>
      <w:r w:rsidR="000509D2" w:rsidRPr="00851AE1">
        <w:rPr>
          <w:rFonts w:ascii="Verdana" w:eastAsia="Times New Roman" w:hAnsi="Verdana" w:cs="Times New Roman"/>
          <w:kern w:val="0"/>
          <w:sz w:val="20"/>
          <w:szCs w:val="20"/>
          <w:lang w:eastAsia="sl-SI"/>
          <w14:ligatures w14:val="none"/>
        </w:rPr>
        <w:t>e želi</w:t>
      </w:r>
      <w:r w:rsidR="00A35B30">
        <w:rPr>
          <w:rFonts w:ascii="Verdana" w:eastAsia="Times New Roman" w:hAnsi="Verdana" w:cs="Times New Roman"/>
          <w:kern w:val="0"/>
          <w:sz w:val="20"/>
          <w:szCs w:val="20"/>
          <w:lang w:eastAsia="sl-SI"/>
          <w14:ligatures w14:val="none"/>
        </w:rPr>
        <w:t xml:space="preserve"> visokošolski zavod</w:t>
      </w:r>
      <w:r w:rsidR="000509D2" w:rsidRPr="006F6EA4">
        <w:rPr>
          <w:rFonts w:ascii="Verdana" w:eastAsia="Times New Roman" w:hAnsi="Verdana" w:cs="Times New Roman"/>
          <w:kern w:val="0"/>
          <w:sz w:val="20"/>
          <w:szCs w:val="20"/>
          <w:lang w:eastAsia="sl-SI"/>
          <w14:ligatures w14:val="none"/>
        </w:rPr>
        <w:t xml:space="preserve"> spremeniti stopnjo, vrsto ali trajanje, mora vložiti vlogo za nov program. </w:t>
      </w:r>
      <w:r w:rsidR="00A232C0" w:rsidRPr="006F6EA4">
        <w:rPr>
          <w:rFonts w:ascii="Verdana" w:eastAsia="Times New Roman" w:hAnsi="Verdana" w:cs="Times New Roman"/>
          <w:kern w:val="0"/>
          <w:sz w:val="20"/>
          <w:szCs w:val="20"/>
          <w:lang w:eastAsia="sl-SI"/>
          <w14:ligatures w14:val="none"/>
        </w:rPr>
        <w:t>ZViS do leta 2016 ni vseboval določila, da študijski programi tretje stopnje</w:t>
      </w:r>
      <w:r w:rsidR="000509D2" w:rsidRPr="006F6EA4">
        <w:rPr>
          <w:rFonts w:ascii="Verdana" w:eastAsia="Times New Roman" w:hAnsi="Verdana" w:cs="Times New Roman"/>
          <w:kern w:val="0"/>
          <w:sz w:val="20"/>
          <w:szCs w:val="20"/>
          <w:lang w:eastAsia="sl-SI"/>
          <w14:ligatures w14:val="none"/>
        </w:rPr>
        <w:t xml:space="preserve"> </w:t>
      </w:r>
      <w:r w:rsidR="00A232C0" w:rsidRPr="006F6EA4">
        <w:rPr>
          <w:rFonts w:ascii="Verdana" w:eastAsia="Times New Roman" w:hAnsi="Verdana" w:cs="Times New Roman"/>
          <w:kern w:val="0"/>
          <w:sz w:val="20"/>
          <w:szCs w:val="20"/>
          <w:lang w:eastAsia="sl-SI"/>
          <w14:ligatures w14:val="none"/>
        </w:rPr>
        <w:t>obsegajo</w:t>
      </w:r>
      <w:r w:rsidR="000509D2" w:rsidRPr="006F6EA4">
        <w:rPr>
          <w:rFonts w:ascii="Verdana" w:eastAsia="Times New Roman" w:hAnsi="Verdana" w:cs="Times New Roman"/>
          <w:kern w:val="0"/>
          <w:sz w:val="20"/>
          <w:szCs w:val="20"/>
          <w:lang w:eastAsia="sl-SI"/>
          <w14:ligatures w14:val="none"/>
        </w:rPr>
        <w:t xml:space="preserve"> od 180 do 240</w:t>
      </w:r>
      <w:r w:rsidR="00A232C0" w:rsidRPr="006F6EA4">
        <w:rPr>
          <w:rFonts w:ascii="Verdana" w:eastAsia="Times New Roman" w:hAnsi="Verdana" w:cs="Times New Roman"/>
          <w:kern w:val="0"/>
          <w:sz w:val="20"/>
          <w:szCs w:val="20"/>
          <w:lang w:eastAsia="sl-SI"/>
          <w14:ligatures w14:val="none"/>
        </w:rPr>
        <w:t xml:space="preserve"> kreditnih točk po</w:t>
      </w:r>
      <w:r w:rsidR="000509D2" w:rsidRPr="006F6EA4">
        <w:rPr>
          <w:rFonts w:ascii="Verdana" w:eastAsia="Times New Roman" w:hAnsi="Verdana" w:cs="Times New Roman"/>
          <w:kern w:val="0"/>
          <w:sz w:val="20"/>
          <w:szCs w:val="20"/>
          <w:lang w:eastAsia="sl-SI"/>
          <w14:ligatures w14:val="none"/>
        </w:rPr>
        <w:t xml:space="preserve"> ECTS</w:t>
      </w:r>
      <w:r w:rsidR="00A232C0" w:rsidRPr="006F6EA4">
        <w:rPr>
          <w:rFonts w:ascii="Verdana" w:eastAsia="Times New Roman" w:hAnsi="Verdana" w:cs="Times New Roman"/>
          <w:kern w:val="0"/>
          <w:sz w:val="20"/>
          <w:szCs w:val="20"/>
          <w:lang w:eastAsia="sl-SI"/>
          <w14:ligatures w14:val="none"/>
        </w:rPr>
        <w:t>, zato</w:t>
      </w:r>
      <w:r w:rsidR="000509D2" w:rsidRPr="006F6EA4">
        <w:rPr>
          <w:rFonts w:ascii="Verdana" w:eastAsia="Times New Roman" w:hAnsi="Verdana" w:cs="Times New Roman"/>
          <w:kern w:val="0"/>
          <w:sz w:val="20"/>
          <w:szCs w:val="20"/>
          <w:lang w:eastAsia="sl-SI"/>
          <w14:ligatures w14:val="none"/>
        </w:rPr>
        <w:t xml:space="preserve"> te spremembe ni bilo treb</w:t>
      </w:r>
      <w:r w:rsidR="00A232C0" w:rsidRPr="006F6EA4">
        <w:rPr>
          <w:rFonts w:ascii="Verdana" w:eastAsia="Times New Roman" w:hAnsi="Verdana" w:cs="Times New Roman"/>
          <w:kern w:val="0"/>
          <w:sz w:val="20"/>
          <w:szCs w:val="20"/>
          <w:lang w:eastAsia="sl-SI"/>
          <w14:ligatures w14:val="none"/>
        </w:rPr>
        <w:t>a</w:t>
      </w:r>
      <w:r w:rsidR="000509D2" w:rsidRPr="006F6EA4">
        <w:rPr>
          <w:rFonts w:ascii="Verdana" w:eastAsia="Times New Roman" w:hAnsi="Verdana" w:cs="Times New Roman"/>
          <w:kern w:val="0"/>
          <w:sz w:val="20"/>
          <w:szCs w:val="20"/>
          <w:lang w:eastAsia="sl-SI"/>
          <w14:ligatures w14:val="none"/>
        </w:rPr>
        <w:t xml:space="preserve"> akreditirati. </w:t>
      </w:r>
    </w:p>
    <w:p w14:paraId="1484BB86" w14:textId="77777777" w:rsidR="00BC210A" w:rsidRPr="006F6EA4" w:rsidRDefault="00BC210A" w:rsidP="00BB2EF0">
      <w:pPr>
        <w:pStyle w:val="Odstavekseznama"/>
        <w:spacing w:after="0" w:line="240" w:lineRule="auto"/>
        <w:ind w:left="900"/>
        <w:jc w:val="both"/>
        <w:rPr>
          <w:rFonts w:ascii="Verdana" w:eastAsia="Times New Roman" w:hAnsi="Verdana" w:cs="Times New Roman"/>
          <w:kern w:val="0"/>
          <w:sz w:val="20"/>
          <w:szCs w:val="20"/>
          <w:lang w:eastAsia="sl-SI"/>
          <w14:ligatures w14:val="none"/>
        </w:rPr>
      </w:pPr>
    </w:p>
    <w:p w14:paraId="0846077D" w14:textId="4E1A313B" w:rsidR="0089199F" w:rsidRPr="00A35B30" w:rsidRDefault="003A71F6"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O</w:t>
      </w:r>
      <w:r w:rsidR="0089199F" w:rsidRPr="00A35B30">
        <w:rPr>
          <w:rFonts w:ascii="Verdana" w:eastAsia="Times New Roman" w:hAnsi="Verdana" w:cs="Times New Roman"/>
          <w:b/>
          <w:bCs/>
          <w:kern w:val="0"/>
          <w:sz w:val="20"/>
          <w:szCs w:val="20"/>
          <w:lang w:eastAsia="sl-SI"/>
          <w14:ligatures w14:val="none"/>
        </w:rPr>
        <w:t>predelitev temeljnih ciljev programa</w:t>
      </w:r>
      <w:r w:rsidR="00E544C5" w:rsidRPr="00A35B30">
        <w:rPr>
          <w:rFonts w:ascii="Verdana" w:eastAsia="Times New Roman" w:hAnsi="Verdana" w:cs="Times New Roman"/>
          <w:b/>
          <w:bCs/>
          <w:kern w:val="0"/>
          <w:sz w:val="20"/>
          <w:szCs w:val="20"/>
          <w:lang w:eastAsia="sl-SI"/>
          <w14:ligatures w14:val="none"/>
        </w:rPr>
        <w:t xml:space="preserve"> ter</w:t>
      </w:r>
      <w:r w:rsidR="0089199F" w:rsidRPr="00A35B30">
        <w:rPr>
          <w:rFonts w:ascii="Verdana" w:eastAsia="Times New Roman" w:hAnsi="Verdana" w:cs="Times New Roman"/>
          <w:b/>
          <w:bCs/>
          <w:kern w:val="0"/>
          <w:sz w:val="20"/>
          <w:szCs w:val="20"/>
          <w:lang w:eastAsia="sl-SI"/>
          <w14:ligatures w14:val="none"/>
        </w:rPr>
        <w:t xml:space="preserve"> splošnih </w:t>
      </w:r>
      <w:r w:rsidR="00E544C5" w:rsidRPr="00A35B30">
        <w:rPr>
          <w:rFonts w:ascii="Verdana" w:eastAsia="Times New Roman" w:hAnsi="Verdana" w:cs="Times New Roman"/>
          <w:b/>
          <w:bCs/>
          <w:kern w:val="0"/>
          <w:sz w:val="20"/>
          <w:szCs w:val="20"/>
          <w:lang w:eastAsia="sl-SI"/>
          <w14:ligatures w14:val="none"/>
        </w:rPr>
        <w:t>in</w:t>
      </w:r>
      <w:r w:rsidR="0089199F" w:rsidRPr="00A35B30">
        <w:rPr>
          <w:rFonts w:ascii="Verdana" w:eastAsia="Times New Roman" w:hAnsi="Verdana" w:cs="Times New Roman"/>
          <w:b/>
          <w:bCs/>
          <w:kern w:val="0"/>
          <w:sz w:val="20"/>
          <w:szCs w:val="20"/>
          <w:lang w:eastAsia="sl-SI"/>
          <w14:ligatures w14:val="none"/>
        </w:rPr>
        <w:t xml:space="preserve"> predmetno</w:t>
      </w:r>
      <w:r w:rsidR="008A7446">
        <w:rPr>
          <w:rFonts w:ascii="Verdana" w:eastAsia="Times New Roman" w:hAnsi="Verdana" w:cs="Times New Roman"/>
          <w:b/>
          <w:bCs/>
          <w:kern w:val="0"/>
          <w:sz w:val="20"/>
          <w:szCs w:val="20"/>
          <w:lang w:eastAsia="sl-SI"/>
          <w14:ligatures w14:val="none"/>
        </w:rPr>
        <w:t xml:space="preserve"> </w:t>
      </w:r>
      <w:r w:rsidR="0089199F" w:rsidRPr="00A35B30">
        <w:rPr>
          <w:rFonts w:ascii="Verdana" w:eastAsia="Times New Roman" w:hAnsi="Verdana" w:cs="Times New Roman"/>
          <w:b/>
          <w:bCs/>
          <w:kern w:val="0"/>
          <w:sz w:val="20"/>
          <w:szCs w:val="20"/>
          <w:lang w:eastAsia="sl-SI"/>
          <w14:ligatures w14:val="none"/>
        </w:rPr>
        <w:t>specifični</w:t>
      </w:r>
      <w:r w:rsidR="00B076BF" w:rsidRPr="00A35B30">
        <w:rPr>
          <w:rFonts w:ascii="Verdana" w:eastAsia="Times New Roman" w:hAnsi="Verdana" w:cs="Times New Roman"/>
          <w:b/>
          <w:bCs/>
          <w:kern w:val="0"/>
          <w:sz w:val="20"/>
          <w:szCs w:val="20"/>
          <w:lang w:eastAsia="sl-SI"/>
          <w14:ligatures w14:val="none"/>
        </w:rPr>
        <w:t xml:space="preserve"> </w:t>
      </w:r>
      <w:r w:rsidR="0089199F" w:rsidRPr="00A35B30">
        <w:rPr>
          <w:rFonts w:ascii="Verdana" w:eastAsia="Times New Roman" w:hAnsi="Verdana" w:cs="Times New Roman"/>
          <w:b/>
          <w:bCs/>
          <w:kern w:val="0"/>
          <w:sz w:val="20"/>
          <w:szCs w:val="20"/>
          <w:lang w:eastAsia="sl-SI"/>
          <w14:ligatures w14:val="none"/>
        </w:rPr>
        <w:t>kompetenc oziroma učnih izidov, ki se s programom pridobijo</w:t>
      </w:r>
    </w:p>
    <w:p w14:paraId="3294129E" w14:textId="77777777" w:rsidR="0058517F" w:rsidRPr="006F6EA4" w:rsidRDefault="0058517F" w:rsidP="00623174">
      <w:pPr>
        <w:pStyle w:val="Odstavekseznama"/>
        <w:spacing w:after="0" w:line="240" w:lineRule="auto"/>
        <w:ind w:left="900"/>
        <w:jc w:val="both"/>
        <w:rPr>
          <w:rFonts w:ascii="Verdana" w:eastAsia="Times New Roman" w:hAnsi="Verdana" w:cs="Times New Roman"/>
          <w:kern w:val="0"/>
          <w:sz w:val="20"/>
          <w:szCs w:val="20"/>
          <w:lang w:eastAsia="sl-SI"/>
          <w14:ligatures w14:val="none"/>
        </w:rPr>
      </w:pPr>
    </w:p>
    <w:p w14:paraId="3989FF78" w14:textId="04B3D646" w:rsidR="000509D2" w:rsidRDefault="000509D2" w:rsidP="00BB2EF0">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 xml:space="preserve">Te spremembe se </w:t>
      </w:r>
      <w:r w:rsidR="00BB2EF0" w:rsidRPr="006F6EA4">
        <w:rPr>
          <w:rFonts w:ascii="Verdana" w:eastAsia="Times New Roman" w:hAnsi="Verdana" w:cs="Times New Roman"/>
          <w:kern w:val="0"/>
          <w:sz w:val="20"/>
          <w:szCs w:val="20"/>
          <w:lang w:eastAsia="sl-SI"/>
          <w14:ligatures w14:val="none"/>
        </w:rPr>
        <w:t>uvedejo</w:t>
      </w:r>
      <w:r w:rsidR="0058517F" w:rsidRPr="006F6EA4">
        <w:rPr>
          <w:rFonts w:ascii="Verdana" w:eastAsia="Times New Roman" w:hAnsi="Verdana" w:cs="Times New Roman"/>
          <w:kern w:val="0"/>
          <w:sz w:val="20"/>
          <w:szCs w:val="20"/>
          <w:lang w:eastAsia="sl-SI"/>
          <w14:ligatures w14:val="none"/>
        </w:rPr>
        <w:t xml:space="preserve"> </w:t>
      </w:r>
      <w:r w:rsidRPr="006F6EA4">
        <w:rPr>
          <w:rFonts w:ascii="Verdana" w:eastAsia="Times New Roman" w:hAnsi="Verdana" w:cs="Times New Roman"/>
          <w:kern w:val="0"/>
          <w:sz w:val="20"/>
          <w:szCs w:val="20"/>
          <w:lang w:eastAsia="sl-SI"/>
          <w14:ligatures w14:val="none"/>
        </w:rPr>
        <w:t xml:space="preserve">takrat, kadar se zaradi posodabljanja študijskega programa študentom omogoči pridobivanje novih </w:t>
      </w:r>
      <w:r w:rsidR="008B4695" w:rsidRPr="006F6EA4">
        <w:rPr>
          <w:rFonts w:ascii="Verdana" w:eastAsia="Times New Roman" w:hAnsi="Verdana" w:cs="Times New Roman"/>
          <w:kern w:val="0"/>
          <w:sz w:val="20"/>
          <w:szCs w:val="20"/>
          <w:lang w:eastAsia="sl-SI"/>
          <w14:ligatures w14:val="none"/>
        </w:rPr>
        <w:t xml:space="preserve">oziroma aktualnejših </w:t>
      </w:r>
      <w:r w:rsidRPr="006F6EA4">
        <w:rPr>
          <w:rFonts w:ascii="Verdana" w:eastAsia="Times New Roman" w:hAnsi="Verdana" w:cs="Times New Roman"/>
          <w:kern w:val="0"/>
          <w:sz w:val="20"/>
          <w:szCs w:val="20"/>
          <w:lang w:eastAsia="sl-SI"/>
          <w14:ligatures w14:val="none"/>
        </w:rPr>
        <w:t>kompetenc</w:t>
      </w:r>
      <w:r w:rsidR="008B4695" w:rsidRPr="006F6EA4">
        <w:rPr>
          <w:rFonts w:ascii="Verdana" w:eastAsia="Times New Roman" w:hAnsi="Verdana" w:cs="Times New Roman"/>
          <w:kern w:val="0"/>
          <w:sz w:val="20"/>
          <w:szCs w:val="20"/>
          <w:lang w:eastAsia="sl-SI"/>
          <w14:ligatures w14:val="none"/>
        </w:rPr>
        <w:t>, ki so vezane na razvoj stroke oziroma discipline in so nujno potrebne za ohranjanje aktualnosti, konkurenčnosti, primerljivosti in vključenosti</w:t>
      </w:r>
      <w:r w:rsidRPr="006F6EA4">
        <w:rPr>
          <w:rFonts w:ascii="Verdana" w:eastAsia="Times New Roman" w:hAnsi="Verdana" w:cs="Times New Roman"/>
          <w:kern w:val="0"/>
          <w:sz w:val="20"/>
          <w:szCs w:val="20"/>
          <w:lang w:eastAsia="sl-SI"/>
          <w14:ligatures w14:val="none"/>
        </w:rPr>
        <w:t>.</w:t>
      </w:r>
    </w:p>
    <w:p w14:paraId="1CE21147" w14:textId="77777777" w:rsidR="00A35B30" w:rsidRPr="006F6EA4" w:rsidRDefault="00A35B30" w:rsidP="00BB2EF0">
      <w:pPr>
        <w:spacing w:after="0" w:line="240" w:lineRule="auto"/>
        <w:ind w:left="360"/>
        <w:jc w:val="both"/>
        <w:rPr>
          <w:rFonts w:ascii="Verdana" w:eastAsia="Times New Roman" w:hAnsi="Verdana" w:cs="Times New Roman"/>
          <w:kern w:val="0"/>
          <w:sz w:val="20"/>
          <w:szCs w:val="20"/>
          <w:lang w:eastAsia="sl-SI"/>
          <w14:ligatures w14:val="none"/>
        </w:rPr>
      </w:pPr>
    </w:p>
    <w:p w14:paraId="05204CBF" w14:textId="5DDF91E7" w:rsidR="004019F4" w:rsidRPr="006F6EA4" w:rsidRDefault="00535C63" w:rsidP="00BB2EF0">
      <w:pPr>
        <w:spacing w:after="0" w:line="240" w:lineRule="auto"/>
        <w:ind w:left="360"/>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Pomembno</w:t>
      </w:r>
      <w:r w:rsidR="004019F4" w:rsidRPr="00851AE1">
        <w:rPr>
          <w:rFonts w:ascii="Verdana" w:eastAsia="Times New Roman" w:hAnsi="Verdana" w:cs="Times New Roman"/>
          <w:kern w:val="0"/>
          <w:sz w:val="20"/>
          <w:szCs w:val="20"/>
          <w:lang w:eastAsia="sl-SI"/>
          <w14:ligatures w14:val="none"/>
        </w:rPr>
        <w:t>:</w:t>
      </w:r>
      <w:r w:rsidR="002E7227" w:rsidRPr="00851AE1">
        <w:rPr>
          <w:rFonts w:ascii="Verdana" w:eastAsia="Times New Roman" w:hAnsi="Verdana" w:cs="Times New Roman"/>
          <w:kern w:val="0"/>
          <w:sz w:val="20"/>
          <w:szCs w:val="20"/>
          <w:lang w:eastAsia="sl-SI"/>
          <w14:ligatures w14:val="none"/>
        </w:rPr>
        <w:t xml:space="preserve"> </w:t>
      </w:r>
      <w:r w:rsidR="00822CA4" w:rsidRPr="00851AE1">
        <w:rPr>
          <w:rFonts w:ascii="Verdana" w:eastAsia="Times New Roman" w:hAnsi="Verdana" w:cs="Times New Roman"/>
          <w:kern w:val="0"/>
          <w:sz w:val="20"/>
          <w:szCs w:val="20"/>
          <w:lang w:eastAsia="sl-SI"/>
          <w14:ligatures w14:val="none"/>
        </w:rPr>
        <w:t>če</w:t>
      </w:r>
      <w:r w:rsidR="002E7227" w:rsidRPr="00851AE1">
        <w:rPr>
          <w:rFonts w:ascii="Verdana" w:eastAsia="Times New Roman" w:hAnsi="Verdana" w:cs="Times New Roman"/>
          <w:kern w:val="0"/>
          <w:sz w:val="20"/>
          <w:szCs w:val="20"/>
          <w:lang w:eastAsia="sl-SI"/>
          <w14:ligatures w14:val="none"/>
        </w:rPr>
        <w:t xml:space="preserve"> vlagatelj</w:t>
      </w:r>
      <w:r w:rsidR="002E7227" w:rsidRPr="006F6EA4">
        <w:rPr>
          <w:rFonts w:ascii="Verdana" w:eastAsia="Times New Roman" w:hAnsi="Verdana" w:cs="Times New Roman"/>
          <w:kern w:val="0"/>
          <w:sz w:val="20"/>
          <w:szCs w:val="20"/>
          <w:lang w:eastAsia="sl-SI"/>
          <w14:ligatures w14:val="none"/>
        </w:rPr>
        <w:t xml:space="preserve"> bistveno spremeni kompetence oz. učne izide, </w:t>
      </w:r>
      <w:r w:rsidR="00822CA4" w:rsidRPr="006F6EA4">
        <w:rPr>
          <w:rFonts w:ascii="Verdana" w:eastAsia="Times New Roman" w:hAnsi="Verdana" w:cs="Times New Roman"/>
          <w:kern w:val="0"/>
          <w:sz w:val="20"/>
          <w:szCs w:val="20"/>
          <w:lang w:eastAsia="sl-SI"/>
          <w14:ligatures w14:val="none"/>
        </w:rPr>
        <w:t xml:space="preserve">določene z akreditiranim programom, </w:t>
      </w:r>
      <w:r w:rsidR="002E7227" w:rsidRPr="006F6EA4">
        <w:rPr>
          <w:rFonts w:ascii="Verdana" w:eastAsia="Times New Roman" w:hAnsi="Verdana" w:cs="Times New Roman"/>
          <w:kern w:val="0"/>
          <w:sz w:val="20"/>
          <w:szCs w:val="20"/>
          <w:lang w:eastAsia="sl-SI"/>
          <w14:ligatures w14:val="none"/>
        </w:rPr>
        <w:t>mora vložiti vlogo za nov program.</w:t>
      </w:r>
    </w:p>
    <w:p w14:paraId="7691C16E" w14:textId="77777777" w:rsidR="00BC210A" w:rsidRPr="00A35B30" w:rsidRDefault="00BC210A" w:rsidP="00BB2EF0">
      <w:pPr>
        <w:pStyle w:val="Odstavekseznama"/>
        <w:spacing w:after="0" w:line="240" w:lineRule="auto"/>
        <w:ind w:left="900"/>
        <w:jc w:val="both"/>
        <w:rPr>
          <w:rFonts w:ascii="Verdana" w:eastAsia="Times New Roman" w:hAnsi="Verdana" w:cs="Times New Roman"/>
          <w:b/>
          <w:bCs/>
          <w:kern w:val="0"/>
          <w:sz w:val="20"/>
          <w:szCs w:val="20"/>
          <w:lang w:eastAsia="sl-SI"/>
          <w14:ligatures w14:val="none"/>
        </w:rPr>
      </w:pPr>
    </w:p>
    <w:p w14:paraId="0199E92E" w14:textId="64ED3337" w:rsidR="0089199F" w:rsidRDefault="00E544C5"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P</w:t>
      </w:r>
      <w:r w:rsidR="0089199F" w:rsidRPr="00A35B30">
        <w:rPr>
          <w:rFonts w:ascii="Verdana" w:eastAsia="Times New Roman" w:hAnsi="Verdana" w:cs="Times New Roman"/>
          <w:b/>
          <w:bCs/>
          <w:kern w:val="0"/>
          <w:sz w:val="20"/>
          <w:szCs w:val="20"/>
          <w:lang w:eastAsia="sl-SI"/>
          <w14:ligatures w14:val="none"/>
        </w:rPr>
        <w:t xml:space="preserve">redmetnik s kreditnim ovrednotenjem študijskih obveznosti po </w:t>
      </w:r>
      <w:r w:rsidR="008A7446">
        <w:rPr>
          <w:rFonts w:ascii="Verdana" w:eastAsia="Times New Roman" w:hAnsi="Verdana" w:cs="Times New Roman"/>
          <w:b/>
          <w:bCs/>
          <w:kern w:val="0"/>
          <w:sz w:val="20"/>
          <w:szCs w:val="20"/>
          <w:lang w:eastAsia="sl-SI"/>
          <w14:ligatures w14:val="none"/>
        </w:rPr>
        <w:t>E</w:t>
      </w:r>
      <w:r w:rsidR="0089199F" w:rsidRPr="00A35B30">
        <w:rPr>
          <w:rFonts w:ascii="Verdana" w:eastAsia="Times New Roman" w:hAnsi="Verdana" w:cs="Times New Roman"/>
          <w:b/>
          <w:bCs/>
          <w:kern w:val="0"/>
          <w:sz w:val="20"/>
          <w:szCs w:val="20"/>
          <w:lang w:eastAsia="sl-SI"/>
          <w14:ligatures w14:val="none"/>
        </w:rPr>
        <w:t>vropskem prenosnem kreditnem sistemu (v nadalj</w:t>
      </w:r>
      <w:r w:rsidR="00DC0FB5" w:rsidRPr="00A35B30">
        <w:rPr>
          <w:rFonts w:ascii="Verdana" w:eastAsia="Times New Roman" w:hAnsi="Verdana" w:cs="Times New Roman"/>
          <w:b/>
          <w:bCs/>
          <w:kern w:val="0"/>
          <w:sz w:val="20"/>
          <w:szCs w:val="20"/>
          <w:lang w:eastAsia="sl-SI"/>
          <w14:ligatures w14:val="none"/>
        </w:rPr>
        <w:t>evanju</w:t>
      </w:r>
      <w:r w:rsidR="0089199F" w:rsidRPr="00A35B30">
        <w:rPr>
          <w:rFonts w:ascii="Verdana" w:eastAsia="Times New Roman" w:hAnsi="Verdana" w:cs="Times New Roman"/>
          <w:b/>
          <w:bCs/>
          <w:kern w:val="0"/>
          <w:sz w:val="20"/>
          <w:szCs w:val="20"/>
          <w:lang w:eastAsia="sl-SI"/>
          <w14:ligatures w14:val="none"/>
        </w:rPr>
        <w:t>: ECTS) in opredelitvijo deleža izbirnosti v programu</w:t>
      </w:r>
    </w:p>
    <w:p w14:paraId="09A1D1F5" w14:textId="77777777" w:rsidR="00A35B30" w:rsidRDefault="00A35B30" w:rsidP="00A35B30">
      <w:pPr>
        <w:spacing w:after="0" w:line="240" w:lineRule="auto"/>
        <w:ind w:left="360"/>
        <w:jc w:val="both"/>
        <w:rPr>
          <w:rFonts w:ascii="Verdana" w:eastAsia="Times New Roman" w:hAnsi="Verdana" w:cs="Times New Roman"/>
          <w:kern w:val="0"/>
          <w:sz w:val="20"/>
          <w:szCs w:val="20"/>
          <w:lang w:eastAsia="sl-SI"/>
          <w14:ligatures w14:val="none"/>
        </w:rPr>
      </w:pPr>
    </w:p>
    <w:p w14:paraId="3B1D6209" w14:textId="01FD7819" w:rsidR="00A35B30" w:rsidRPr="00A35B30" w:rsidRDefault="00A35B30" w:rsidP="00A35B30">
      <w:pPr>
        <w:spacing w:after="0" w:line="240" w:lineRule="auto"/>
        <w:ind w:left="360"/>
        <w:jc w:val="both"/>
        <w:rPr>
          <w:rFonts w:ascii="Verdana" w:eastAsia="Times New Roman" w:hAnsi="Verdana" w:cs="Times New Roman"/>
          <w:kern w:val="0"/>
          <w:sz w:val="20"/>
          <w:szCs w:val="20"/>
          <w:lang w:eastAsia="sl-SI"/>
          <w14:ligatures w14:val="none"/>
        </w:rPr>
      </w:pPr>
      <w:r w:rsidRPr="00A35B30">
        <w:rPr>
          <w:rFonts w:ascii="Verdana" w:eastAsia="Times New Roman" w:hAnsi="Verdana" w:cs="Times New Roman"/>
          <w:kern w:val="0"/>
          <w:sz w:val="20"/>
          <w:szCs w:val="20"/>
          <w:lang w:eastAsia="sl-SI"/>
          <w14:ligatures w14:val="none"/>
        </w:rPr>
        <w:t>Predmetnik s kreditnim ovrednotenjem študijskih obveznosti po ECTS vlagatelji spreminjajo zelo pogosto. Razlogi za spremembe so različni: v postopku samoevalvacije ugotovijo, da je treba spremeniti kreditno ovrednotenje posameznih predmetov in/ali število ur, združiti več predmetov v enega, razdeliti en predmet na več predmetov, spremeniti letnik oziroma semester izvajanja, kompetence, učne izide, vstopne pogoje, način ocenjevanja, literaturo oziroma</w:t>
      </w:r>
      <w:r w:rsidRPr="00A35B30" w:rsidDel="0058517F">
        <w:rPr>
          <w:rFonts w:ascii="Verdana" w:eastAsia="Times New Roman" w:hAnsi="Verdana" w:cs="Times New Roman"/>
          <w:kern w:val="0"/>
          <w:sz w:val="20"/>
          <w:szCs w:val="20"/>
          <w:lang w:eastAsia="sl-SI"/>
          <w14:ligatures w14:val="none"/>
        </w:rPr>
        <w:t xml:space="preserve"> </w:t>
      </w:r>
      <w:r w:rsidRPr="00A35B30">
        <w:rPr>
          <w:rFonts w:ascii="Verdana" w:eastAsia="Times New Roman" w:hAnsi="Verdana" w:cs="Times New Roman"/>
          <w:kern w:val="0"/>
          <w:sz w:val="20"/>
          <w:szCs w:val="20"/>
          <w:lang w:eastAsia="sl-SI"/>
          <w14:ligatures w14:val="none"/>
        </w:rPr>
        <w:t>nosilca predmeta itd. Vse to močno vpliva na celoten program, zato je nujno, da vlagatelj spremembo pripravi tako, da je razvidno akreditirano stanje in predlagane spremembe. Omenjene spremembe so pogosto posledica sprotnega spremljanja ustreznosti obremenitev po ECTS (zahteve po stopnjah študija), prilagoditve načrtovanih obremenitev študentov in oblik ter načinov izvedenih kontaktnih ur, kar je odvisno od vrste</w:t>
      </w:r>
      <w:r w:rsidR="00FF6EFA">
        <w:rPr>
          <w:rFonts w:ascii="Verdana" w:eastAsia="Times New Roman" w:hAnsi="Verdana" w:cs="Times New Roman"/>
          <w:kern w:val="0"/>
          <w:sz w:val="20"/>
          <w:szCs w:val="20"/>
          <w:lang w:eastAsia="sl-SI"/>
          <w14:ligatures w14:val="none"/>
        </w:rPr>
        <w:t xml:space="preserve"> oziroma</w:t>
      </w:r>
      <w:r w:rsidRPr="00A35B30">
        <w:rPr>
          <w:rFonts w:ascii="Verdana" w:eastAsia="Times New Roman" w:hAnsi="Verdana" w:cs="Times New Roman"/>
          <w:kern w:val="0"/>
          <w:sz w:val="20"/>
          <w:szCs w:val="20"/>
          <w:lang w:eastAsia="sl-SI"/>
          <w14:ligatures w14:val="none"/>
        </w:rPr>
        <w:t xml:space="preserve"> stopnje študija, uvrstitve v določeno disciplino, vključno z interdisciplinarnostjo, razvojem discipline ipd. </w:t>
      </w:r>
    </w:p>
    <w:p w14:paraId="21E4B1B4" w14:textId="77777777" w:rsidR="00A35B30" w:rsidRDefault="00A35B30" w:rsidP="00A35B30">
      <w:pPr>
        <w:spacing w:after="0" w:line="240" w:lineRule="auto"/>
        <w:jc w:val="both"/>
        <w:rPr>
          <w:rFonts w:ascii="Verdana" w:eastAsia="Times New Roman" w:hAnsi="Verdana" w:cs="Times New Roman"/>
          <w:kern w:val="0"/>
          <w:sz w:val="20"/>
          <w:szCs w:val="20"/>
          <w:lang w:eastAsia="sl-SI"/>
          <w14:ligatures w14:val="none"/>
        </w:rPr>
      </w:pPr>
    </w:p>
    <w:p w14:paraId="05F61193" w14:textId="3A561593" w:rsidR="00A35B30" w:rsidRPr="00A35B30" w:rsidRDefault="00535C63" w:rsidP="00A35B30">
      <w:pPr>
        <w:spacing w:after="0" w:line="240" w:lineRule="auto"/>
        <w:ind w:left="360"/>
        <w:jc w:val="both"/>
        <w:rPr>
          <w:rFonts w:ascii="Verdana" w:eastAsia="Times New Roman" w:hAnsi="Verdana" w:cs="Times New Roman"/>
          <w:b/>
          <w:bCs/>
          <w:kern w:val="0"/>
          <w:sz w:val="20"/>
          <w:szCs w:val="20"/>
          <w:lang w:eastAsia="sl-SI"/>
          <w14:ligatures w14:val="none"/>
        </w:rPr>
      </w:pPr>
      <w:r>
        <w:rPr>
          <w:rFonts w:ascii="Verdana" w:eastAsia="Times New Roman" w:hAnsi="Verdana" w:cs="Times New Roman"/>
          <w:kern w:val="0"/>
          <w:sz w:val="20"/>
          <w:szCs w:val="20"/>
          <w:lang w:eastAsia="sl-SI"/>
          <w14:ligatures w14:val="none"/>
        </w:rPr>
        <w:t>Pomembno</w:t>
      </w:r>
      <w:r w:rsidR="00A35B30" w:rsidRPr="00851AE1">
        <w:rPr>
          <w:rFonts w:ascii="Verdana" w:eastAsia="Times New Roman" w:hAnsi="Verdana" w:cs="Times New Roman"/>
          <w:kern w:val="0"/>
          <w:sz w:val="20"/>
          <w:szCs w:val="20"/>
          <w:lang w:eastAsia="sl-SI"/>
          <w14:ligatures w14:val="none"/>
        </w:rPr>
        <w:t xml:space="preserve">: </w:t>
      </w:r>
      <w:r w:rsidR="00FF6EFA">
        <w:rPr>
          <w:rFonts w:ascii="Verdana" w:eastAsia="Times New Roman" w:hAnsi="Verdana" w:cs="Times New Roman"/>
          <w:kern w:val="0"/>
          <w:sz w:val="20"/>
          <w:szCs w:val="20"/>
          <w:lang w:eastAsia="sl-SI"/>
          <w14:ligatures w14:val="none"/>
        </w:rPr>
        <w:t>o</w:t>
      </w:r>
      <w:r w:rsidR="00A35B30" w:rsidRPr="00851AE1">
        <w:rPr>
          <w:rFonts w:ascii="Verdana" w:eastAsia="Times New Roman" w:hAnsi="Verdana" w:cs="Times New Roman"/>
          <w:kern w:val="0"/>
          <w:sz w:val="20"/>
          <w:szCs w:val="20"/>
          <w:lang w:eastAsia="sl-SI"/>
          <w14:ligatures w14:val="none"/>
        </w:rPr>
        <w:t xml:space="preserve"> spremembi</w:t>
      </w:r>
      <w:r w:rsidR="00A35B30" w:rsidRPr="00A35B30">
        <w:rPr>
          <w:rFonts w:ascii="Verdana" w:eastAsia="Times New Roman" w:hAnsi="Verdana" w:cs="Times New Roman"/>
          <w:kern w:val="0"/>
          <w:sz w:val="20"/>
          <w:szCs w:val="20"/>
          <w:lang w:eastAsia="sl-SI"/>
          <w14:ligatures w14:val="none"/>
        </w:rPr>
        <w:t xml:space="preserve"> ni mogoče govoriti takrat, kadar se spreminja</w:t>
      </w:r>
      <w:r w:rsidR="00FF6EFA">
        <w:rPr>
          <w:rFonts w:ascii="Verdana" w:eastAsia="Times New Roman" w:hAnsi="Verdana" w:cs="Times New Roman"/>
          <w:kern w:val="0"/>
          <w:sz w:val="20"/>
          <w:szCs w:val="20"/>
          <w:lang w:eastAsia="sl-SI"/>
          <w14:ligatures w14:val="none"/>
        </w:rPr>
        <w:t>ta</w:t>
      </w:r>
      <w:r w:rsidR="00A35B30" w:rsidRPr="00A35B30">
        <w:rPr>
          <w:rFonts w:ascii="Verdana" w:eastAsia="Times New Roman" w:hAnsi="Verdana" w:cs="Times New Roman"/>
          <w:kern w:val="0"/>
          <w:sz w:val="20"/>
          <w:szCs w:val="20"/>
          <w:lang w:eastAsia="sl-SI"/>
          <w14:ligatures w14:val="none"/>
        </w:rPr>
        <w:t xml:space="preserve"> klasifikacij</w:t>
      </w:r>
      <w:r w:rsidR="00FF6EFA">
        <w:rPr>
          <w:rFonts w:ascii="Verdana" w:eastAsia="Times New Roman" w:hAnsi="Verdana" w:cs="Times New Roman"/>
          <w:kern w:val="0"/>
          <w:sz w:val="20"/>
          <w:szCs w:val="20"/>
          <w:lang w:eastAsia="sl-SI"/>
          <w14:ligatures w14:val="none"/>
        </w:rPr>
        <w:t>i</w:t>
      </w:r>
      <w:r w:rsidR="00A35B30" w:rsidRPr="00A35B30">
        <w:rPr>
          <w:rFonts w:ascii="Verdana" w:eastAsia="Times New Roman" w:hAnsi="Verdana" w:cs="Times New Roman"/>
          <w:kern w:val="0"/>
          <w:sz w:val="20"/>
          <w:szCs w:val="20"/>
          <w:lang w:eastAsia="sl-SI"/>
          <w14:ligatures w14:val="none"/>
        </w:rPr>
        <w:t xml:space="preserve"> KLASIUS-P-16 in Frascati </w:t>
      </w:r>
      <w:r w:rsidR="00FF6EFA">
        <w:rPr>
          <w:rFonts w:ascii="Verdana" w:eastAsia="Times New Roman" w:hAnsi="Verdana" w:cs="Times New Roman"/>
          <w:kern w:val="0"/>
          <w:sz w:val="20"/>
          <w:szCs w:val="20"/>
          <w:lang w:eastAsia="sl-SI"/>
          <w14:ligatures w14:val="none"/>
        </w:rPr>
        <w:t>ter</w:t>
      </w:r>
      <w:r w:rsidR="00FF6EFA" w:rsidRPr="00A35B30">
        <w:rPr>
          <w:rFonts w:ascii="Verdana" w:eastAsia="Times New Roman" w:hAnsi="Verdana" w:cs="Times New Roman"/>
          <w:kern w:val="0"/>
          <w:sz w:val="20"/>
          <w:szCs w:val="20"/>
          <w:lang w:eastAsia="sl-SI"/>
          <w14:ligatures w14:val="none"/>
        </w:rPr>
        <w:t xml:space="preserve"> </w:t>
      </w:r>
      <w:r w:rsidR="00A35B30" w:rsidRPr="00A35B30">
        <w:rPr>
          <w:rFonts w:ascii="Verdana" w:eastAsia="Times New Roman" w:hAnsi="Verdana" w:cs="Times New Roman"/>
          <w:kern w:val="0"/>
          <w:sz w:val="20"/>
          <w:szCs w:val="20"/>
          <w:lang w:eastAsia="sl-SI"/>
          <w14:ligatures w14:val="none"/>
        </w:rPr>
        <w:t>s tem povezane kompetence in učni izidi.</w:t>
      </w:r>
    </w:p>
    <w:p w14:paraId="446B9275" w14:textId="77777777" w:rsidR="007B1139" w:rsidRPr="006F6EA4" w:rsidRDefault="007B1139" w:rsidP="00895A6E">
      <w:pPr>
        <w:spacing w:after="0" w:line="240" w:lineRule="auto"/>
        <w:ind w:left="360"/>
        <w:jc w:val="both"/>
        <w:rPr>
          <w:rFonts w:ascii="Verdana" w:eastAsia="Times New Roman" w:hAnsi="Verdana" w:cs="Times New Roman"/>
          <w:kern w:val="0"/>
          <w:sz w:val="20"/>
          <w:szCs w:val="20"/>
          <w:lang w:eastAsia="sl-SI"/>
          <w14:ligatures w14:val="none"/>
        </w:rPr>
      </w:pPr>
    </w:p>
    <w:p w14:paraId="101D386B" w14:textId="430519E8" w:rsidR="0089199F" w:rsidRPr="00A35B30" w:rsidRDefault="00291CE0" w:rsidP="00895A6E">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P</w:t>
      </w:r>
      <w:r w:rsidR="0089199F" w:rsidRPr="00A35B30">
        <w:rPr>
          <w:rFonts w:ascii="Verdana" w:eastAsia="Times New Roman" w:hAnsi="Verdana" w:cs="Times New Roman"/>
          <w:b/>
          <w:bCs/>
          <w:kern w:val="0"/>
          <w:sz w:val="20"/>
          <w:szCs w:val="20"/>
          <w:lang w:eastAsia="sl-SI"/>
          <w14:ligatures w14:val="none"/>
        </w:rPr>
        <w:t>ogoj</w:t>
      </w:r>
      <w:r w:rsidR="00F62E68" w:rsidRPr="00A35B30">
        <w:rPr>
          <w:rFonts w:ascii="Verdana" w:eastAsia="Times New Roman" w:hAnsi="Verdana" w:cs="Times New Roman"/>
          <w:b/>
          <w:bCs/>
          <w:kern w:val="0"/>
          <w:sz w:val="20"/>
          <w:szCs w:val="20"/>
          <w:lang w:eastAsia="sl-SI"/>
          <w14:ligatures w14:val="none"/>
        </w:rPr>
        <w:t>i</w:t>
      </w:r>
      <w:r w:rsidR="0089199F" w:rsidRPr="00A35B30">
        <w:rPr>
          <w:rFonts w:ascii="Verdana" w:eastAsia="Times New Roman" w:hAnsi="Verdana" w:cs="Times New Roman"/>
          <w:b/>
          <w:bCs/>
          <w:kern w:val="0"/>
          <w:sz w:val="20"/>
          <w:szCs w:val="20"/>
          <w:lang w:eastAsia="sl-SI"/>
          <w14:ligatures w14:val="none"/>
        </w:rPr>
        <w:t xml:space="preserve"> za vpis in merila za izbiro ob omejitvi vpisa</w:t>
      </w:r>
    </w:p>
    <w:p w14:paraId="2022CA70" w14:textId="77777777" w:rsidR="00BB2EF0" w:rsidRPr="006F6EA4" w:rsidRDefault="00BB2EF0" w:rsidP="00623174">
      <w:pPr>
        <w:pStyle w:val="Odstavekseznama"/>
        <w:spacing w:after="0" w:line="240" w:lineRule="auto"/>
        <w:ind w:left="900"/>
        <w:jc w:val="both"/>
        <w:rPr>
          <w:rFonts w:ascii="Verdana" w:eastAsia="Times New Roman" w:hAnsi="Verdana" w:cs="Times New Roman"/>
          <w:kern w:val="0"/>
          <w:sz w:val="20"/>
          <w:szCs w:val="20"/>
          <w:lang w:eastAsia="sl-SI"/>
          <w14:ligatures w14:val="none"/>
        </w:rPr>
      </w:pPr>
    </w:p>
    <w:p w14:paraId="293B6E67" w14:textId="13F43D1F" w:rsidR="00B076BF" w:rsidRPr="006F6EA4" w:rsidRDefault="00BB2EF0" w:rsidP="00A35B30">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Neu</w:t>
      </w:r>
      <w:r w:rsidR="00B076BF" w:rsidRPr="006F6EA4">
        <w:rPr>
          <w:rFonts w:ascii="Verdana" w:eastAsia="Times New Roman" w:hAnsi="Verdana" w:cs="Times New Roman"/>
          <w:kern w:val="0"/>
          <w:sz w:val="20"/>
          <w:szCs w:val="20"/>
          <w:lang w:eastAsia="sl-SI"/>
          <w14:ligatures w14:val="none"/>
        </w:rPr>
        <w:t xml:space="preserve">poštevanje zakonskih določil je </w:t>
      </w:r>
      <w:r w:rsidR="00BC60CB">
        <w:rPr>
          <w:rFonts w:ascii="Verdana" w:eastAsia="Times New Roman" w:hAnsi="Verdana" w:cs="Times New Roman"/>
          <w:kern w:val="0"/>
          <w:sz w:val="20"/>
          <w:szCs w:val="20"/>
          <w:lang w:eastAsia="sl-SI"/>
          <w14:ligatures w14:val="none"/>
        </w:rPr>
        <w:t>pogosta</w:t>
      </w:r>
      <w:r w:rsidR="00BC60CB" w:rsidRPr="006F6EA4">
        <w:rPr>
          <w:rFonts w:ascii="Verdana" w:eastAsia="Times New Roman" w:hAnsi="Verdana" w:cs="Times New Roman"/>
          <w:kern w:val="0"/>
          <w:sz w:val="20"/>
          <w:szCs w:val="20"/>
          <w:lang w:eastAsia="sl-SI"/>
          <w14:ligatures w14:val="none"/>
        </w:rPr>
        <w:t xml:space="preserve"> </w:t>
      </w:r>
      <w:r w:rsidR="00B076BF" w:rsidRPr="006F6EA4">
        <w:rPr>
          <w:rFonts w:ascii="Verdana" w:eastAsia="Times New Roman" w:hAnsi="Verdana" w:cs="Times New Roman"/>
          <w:kern w:val="0"/>
          <w:sz w:val="20"/>
          <w:szCs w:val="20"/>
          <w:lang w:eastAsia="sl-SI"/>
          <w14:ligatures w14:val="none"/>
        </w:rPr>
        <w:t>kršitev</w:t>
      </w:r>
      <w:r w:rsidRPr="006F6EA4">
        <w:rPr>
          <w:rFonts w:ascii="Verdana" w:eastAsia="Times New Roman" w:hAnsi="Verdana" w:cs="Times New Roman"/>
          <w:kern w:val="0"/>
          <w:sz w:val="20"/>
          <w:szCs w:val="20"/>
          <w:lang w:eastAsia="sl-SI"/>
          <w14:ligatures w14:val="none"/>
        </w:rPr>
        <w:t>.</w:t>
      </w:r>
      <w:r w:rsidR="00623174" w:rsidRPr="006F6EA4">
        <w:rPr>
          <w:rFonts w:ascii="Verdana" w:eastAsia="Times New Roman" w:hAnsi="Verdana" w:cs="Times New Roman"/>
          <w:kern w:val="0"/>
          <w:sz w:val="20"/>
          <w:szCs w:val="20"/>
          <w:lang w:eastAsia="sl-SI"/>
          <w14:ligatures w14:val="none"/>
        </w:rPr>
        <w:t xml:space="preserve"> </w:t>
      </w:r>
      <w:r w:rsidRPr="006F6EA4">
        <w:rPr>
          <w:rFonts w:ascii="Verdana" w:eastAsia="Times New Roman" w:hAnsi="Verdana" w:cs="Times New Roman"/>
          <w:kern w:val="0"/>
          <w:sz w:val="20"/>
          <w:szCs w:val="20"/>
          <w:lang w:eastAsia="sl-SI"/>
          <w14:ligatures w14:val="none"/>
        </w:rPr>
        <w:t>V</w:t>
      </w:r>
      <w:r w:rsidR="000509D2" w:rsidRPr="006F6EA4">
        <w:rPr>
          <w:rFonts w:ascii="Verdana" w:eastAsia="Times New Roman" w:hAnsi="Verdana" w:cs="Times New Roman"/>
          <w:kern w:val="0"/>
          <w:sz w:val="20"/>
          <w:szCs w:val="20"/>
          <w:lang w:eastAsia="sl-SI"/>
          <w14:ligatures w14:val="none"/>
        </w:rPr>
        <w:t>eliko sprememb  se je nanašalo na uskladitev vpisnih pogojev z ZViS tako na prvi kot na drugi stopnji.</w:t>
      </w:r>
    </w:p>
    <w:p w14:paraId="1A2042C3" w14:textId="77777777" w:rsidR="00A35B30" w:rsidRDefault="00A35B30" w:rsidP="00A35B30">
      <w:pPr>
        <w:spacing w:after="0" w:line="240" w:lineRule="auto"/>
        <w:ind w:firstLine="360"/>
        <w:jc w:val="both"/>
        <w:rPr>
          <w:rFonts w:ascii="Verdana" w:eastAsia="Times New Roman" w:hAnsi="Verdana" w:cs="Times New Roman"/>
          <w:kern w:val="0"/>
          <w:sz w:val="20"/>
          <w:szCs w:val="20"/>
          <w:lang w:eastAsia="sl-SI"/>
          <w14:ligatures w14:val="none"/>
        </w:rPr>
      </w:pPr>
    </w:p>
    <w:p w14:paraId="25462EB5" w14:textId="1BD977A0" w:rsidR="004019F4" w:rsidRPr="006F6EA4" w:rsidRDefault="00535C63" w:rsidP="00A35B30">
      <w:pPr>
        <w:spacing w:after="0" w:line="240" w:lineRule="auto"/>
        <w:ind w:firstLine="360"/>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Pomembno</w:t>
      </w:r>
      <w:r w:rsidR="004019F4" w:rsidRPr="00851AE1">
        <w:rPr>
          <w:rFonts w:ascii="Verdana" w:eastAsia="Times New Roman" w:hAnsi="Verdana" w:cs="Times New Roman"/>
          <w:kern w:val="0"/>
          <w:sz w:val="20"/>
          <w:szCs w:val="20"/>
          <w:lang w:eastAsia="sl-SI"/>
          <w14:ligatures w14:val="none"/>
        </w:rPr>
        <w:t>:</w:t>
      </w:r>
      <w:r w:rsidR="002E7227" w:rsidRPr="00851AE1">
        <w:rPr>
          <w:rFonts w:ascii="Verdana" w:eastAsia="Times New Roman" w:hAnsi="Verdana" w:cs="Times New Roman"/>
          <w:kern w:val="0"/>
          <w:sz w:val="20"/>
          <w:szCs w:val="20"/>
          <w:lang w:eastAsia="sl-SI"/>
          <w14:ligatures w14:val="none"/>
        </w:rPr>
        <w:t xml:space="preserve"> pri teh</w:t>
      </w:r>
      <w:r w:rsidR="002E7227" w:rsidRPr="006F6EA4">
        <w:rPr>
          <w:rFonts w:ascii="Verdana" w:eastAsia="Times New Roman" w:hAnsi="Verdana" w:cs="Times New Roman"/>
          <w:kern w:val="0"/>
          <w:sz w:val="20"/>
          <w:szCs w:val="20"/>
          <w:lang w:eastAsia="sl-SI"/>
          <w14:ligatures w14:val="none"/>
        </w:rPr>
        <w:t xml:space="preserve"> spremembah je treba dosledno upoštevati določila iz ZViS.</w:t>
      </w:r>
    </w:p>
    <w:p w14:paraId="2C3CCC17" w14:textId="77777777" w:rsidR="00B076BF" w:rsidRPr="006F6EA4" w:rsidRDefault="00B076BF" w:rsidP="00BB2EF0">
      <w:pPr>
        <w:spacing w:after="0" w:line="240" w:lineRule="auto"/>
        <w:jc w:val="both"/>
        <w:rPr>
          <w:rFonts w:ascii="Verdana" w:eastAsia="Times New Roman" w:hAnsi="Verdana" w:cs="Times New Roman"/>
          <w:kern w:val="0"/>
          <w:sz w:val="20"/>
          <w:szCs w:val="20"/>
          <w:lang w:eastAsia="sl-SI"/>
          <w14:ligatures w14:val="none"/>
        </w:rPr>
      </w:pPr>
    </w:p>
    <w:p w14:paraId="4C0A1805" w14:textId="14DA6E5C" w:rsidR="0089199F" w:rsidRPr="00A35B30" w:rsidRDefault="00E44A8A"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M</w:t>
      </w:r>
      <w:r w:rsidR="0089199F" w:rsidRPr="00A35B30">
        <w:rPr>
          <w:rFonts w:ascii="Verdana" w:eastAsia="Times New Roman" w:hAnsi="Verdana" w:cs="Times New Roman"/>
          <w:b/>
          <w:bCs/>
          <w:kern w:val="0"/>
          <w:sz w:val="20"/>
          <w:szCs w:val="20"/>
          <w:lang w:eastAsia="sl-SI"/>
          <w14:ligatures w14:val="none"/>
        </w:rPr>
        <w:t>erila za priznavanje znanja in spretnosti, pridobljenih pred vpisom v program</w:t>
      </w:r>
    </w:p>
    <w:p w14:paraId="1293A44B" w14:textId="77777777" w:rsidR="00A35B30" w:rsidRDefault="00A35B30" w:rsidP="00BB2EF0">
      <w:pPr>
        <w:spacing w:after="0" w:line="240" w:lineRule="auto"/>
        <w:jc w:val="both"/>
        <w:rPr>
          <w:rFonts w:ascii="Verdana" w:eastAsia="Times New Roman" w:hAnsi="Verdana" w:cs="Times New Roman"/>
          <w:kern w:val="0"/>
          <w:sz w:val="20"/>
          <w:szCs w:val="20"/>
          <w:lang w:eastAsia="sl-SI"/>
          <w14:ligatures w14:val="none"/>
        </w:rPr>
      </w:pPr>
    </w:p>
    <w:p w14:paraId="1DF9C894" w14:textId="6041D0B8" w:rsidR="004019F4" w:rsidRPr="006F6EA4" w:rsidRDefault="00BB2EF0" w:rsidP="00A35B30">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 xml:space="preserve">Glede </w:t>
      </w:r>
      <w:r w:rsidR="00397A19" w:rsidRPr="006F6EA4">
        <w:rPr>
          <w:rFonts w:ascii="Verdana" w:eastAsia="Times New Roman" w:hAnsi="Verdana" w:cs="Times New Roman"/>
          <w:kern w:val="0"/>
          <w:sz w:val="20"/>
          <w:szCs w:val="20"/>
          <w:lang w:eastAsia="sl-SI"/>
          <w14:ligatures w14:val="none"/>
        </w:rPr>
        <w:t>meril so pristojni sami</w:t>
      </w:r>
      <w:r w:rsidR="00AC5CBE">
        <w:rPr>
          <w:rFonts w:ascii="Verdana" w:eastAsia="Times New Roman" w:hAnsi="Verdana" w:cs="Times New Roman"/>
          <w:kern w:val="0"/>
          <w:sz w:val="20"/>
          <w:szCs w:val="20"/>
          <w:lang w:eastAsia="sl-SI"/>
          <w14:ligatures w14:val="none"/>
        </w:rPr>
        <w:t xml:space="preserve"> visokošolski zavodi</w:t>
      </w:r>
      <w:r w:rsidR="00397A19" w:rsidRPr="006F6EA4">
        <w:rPr>
          <w:rFonts w:ascii="Verdana" w:eastAsia="Times New Roman" w:hAnsi="Verdana" w:cs="Times New Roman"/>
          <w:kern w:val="0"/>
          <w:sz w:val="20"/>
          <w:szCs w:val="20"/>
          <w:lang w:eastAsia="sl-SI"/>
          <w14:ligatures w14:val="none"/>
        </w:rPr>
        <w:t>. Če pride do spremembe</w:t>
      </w:r>
      <w:r w:rsidRPr="006F6EA4">
        <w:rPr>
          <w:rFonts w:ascii="Verdana" w:eastAsia="Times New Roman" w:hAnsi="Verdana" w:cs="Times New Roman"/>
          <w:kern w:val="0"/>
          <w:sz w:val="20"/>
          <w:szCs w:val="20"/>
          <w:lang w:eastAsia="sl-SI"/>
          <w14:ligatures w14:val="none"/>
        </w:rPr>
        <w:t>,</w:t>
      </w:r>
      <w:r w:rsidR="00397A19" w:rsidRPr="006F6EA4">
        <w:rPr>
          <w:rFonts w:ascii="Verdana" w:eastAsia="Times New Roman" w:hAnsi="Verdana" w:cs="Times New Roman"/>
          <w:kern w:val="0"/>
          <w:sz w:val="20"/>
          <w:szCs w:val="20"/>
          <w:lang w:eastAsia="sl-SI"/>
          <w14:ligatures w14:val="none"/>
        </w:rPr>
        <w:t xml:space="preserve"> </w:t>
      </w:r>
      <w:r w:rsidR="004117B4" w:rsidRPr="006F6EA4">
        <w:rPr>
          <w:rFonts w:ascii="Verdana" w:eastAsia="Times New Roman" w:hAnsi="Verdana" w:cs="Times New Roman"/>
          <w:kern w:val="0"/>
          <w:sz w:val="20"/>
          <w:szCs w:val="20"/>
          <w:lang w:eastAsia="sl-SI"/>
          <w14:ligatures w14:val="none"/>
        </w:rPr>
        <w:t>mora</w:t>
      </w:r>
      <w:r w:rsidR="00397A19" w:rsidRPr="006F6EA4">
        <w:rPr>
          <w:rFonts w:ascii="Verdana" w:eastAsia="Times New Roman" w:hAnsi="Verdana" w:cs="Times New Roman"/>
          <w:kern w:val="0"/>
          <w:sz w:val="20"/>
          <w:szCs w:val="20"/>
          <w:lang w:eastAsia="sl-SI"/>
          <w14:ligatures w14:val="none"/>
        </w:rPr>
        <w:t xml:space="preserve"> </w:t>
      </w:r>
      <w:r w:rsidR="00AC5CBE">
        <w:rPr>
          <w:rFonts w:ascii="Verdana" w:eastAsia="Times New Roman" w:hAnsi="Verdana" w:cs="Times New Roman"/>
          <w:kern w:val="0"/>
          <w:sz w:val="20"/>
          <w:szCs w:val="20"/>
          <w:lang w:eastAsia="sl-SI"/>
          <w14:ligatures w14:val="none"/>
        </w:rPr>
        <w:t>zavod</w:t>
      </w:r>
      <w:r w:rsidR="00AC5CBE" w:rsidRPr="006F6EA4">
        <w:rPr>
          <w:rFonts w:ascii="Verdana" w:eastAsia="Times New Roman" w:hAnsi="Verdana" w:cs="Times New Roman"/>
          <w:kern w:val="0"/>
          <w:sz w:val="20"/>
          <w:szCs w:val="20"/>
          <w:lang w:eastAsia="sl-SI"/>
          <w14:ligatures w14:val="none"/>
        </w:rPr>
        <w:t xml:space="preserve"> </w:t>
      </w:r>
      <w:r w:rsidR="00397A19" w:rsidRPr="006F6EA4">
        <w:rPr>
          <w:rFonts w:ascii="Verdana" w:eastAsia="Times New Roman" w:hAnsi="Verdana" w:cs="Times New Roman"/>
          <w:kern w:val="0"/>
          <w:sz w:val="20"/>
          <w:szCs w:val="20"/>
          <w:lang w:eastAsia="sl-SI"/>
          <w14:ligatures w14:val="none"/>
        </w:rPr>
        <w:t>to spremembo javiti</w:t>
      </w:r>
      <w:r w:rsidR="004117B4" w:rsidRPr="006F6EA4">
        <w:rPr>
          <w:rFonts w:ascii="Verdana" w:eastAsia="Times New Roman" w:hAnsi="Verdana" w:cs="Times New Roman"/>
          <w:kern w:val="0"/>
          <w:sz w:val="20"/>
          <w:szCs w:val="20"/>
          <w:lang w:eastAsia="sl-SI"/>
          <w14:ligatures w14:val="none"/>
        </w:rPr>
        <w:t xml:space="preserve"> agencij</w:t>
      </w:r>
      <w:r w:rsidR="00212D07" w:rsidRPr="006F6EA4">
        <w:rPr>
          <w:rFonts w:ascii="Verdana" w:eastAsia="Times New Roman" w:hAnsi="Verdana" w:cs="Times New Roman"/>
          <w:kern w:val="0"/>
          <w:sz w:val="20"/>
          <w:szCs w:val="20"/>
          <w:lang w:eastAsia="sl-SI"/>
          <w14:ligatures w14:val="none"/>
        </w:rPr>
        <w:t>i</w:t>
      </w:r>
      <w:r w:rsidR="00397A19" w:rsidRPr="006F6EA4">
        <w:rPr>
          <w:rFonts w:ascii="Verdana" w:eastAsia="Times New Roman" w:hAnsi="Verdana" w:cs="Times New Roman"/>
          <w:kern w:val="0"/>
          <w:sz w:val="20"/>
          <w:szCs w:val="20"/>
          <w:lang w:eastAsia="sl-SI"/>
          <w14:ligatures w14:val="none"/>
        </w:rPr>
        <w:t>.</w:t>
      </w:r>
      <w:r w:rsidR="002E3C04" w:rsidRPr="006F6EA4">
        <w:rPr>
          <w:rFonts w:ascii="Verdana" w:eastAsia="Times New Roman" w:hAnsi="Verdana" w:cs="Times New Roman"/>
          <w:kern w:val="0"/>
          <w:sz w:val="20"/>
          <w:szCs w:val="20"/>
          <w:lang w:eastAsia="sl-SI"/>
          <w14:ligatures w14:val="none"/>
        </w:rPr>
        <w:t xml:space="preserve"> Pomembno je, da so tako merila kot postopki priznavanja na </w:t>
      </w:r>
      <w:r w:rsidR="00AC5CBE">
        <w:rPr>
          <w:rFonts w:ascii="Verdana" w:eastAsia="Times New Roman" w:hAnsi="Verdana" w:cs="Times New Roman"/>
          <w:kern w:val="0"/>
          <w:sz w:val="20"/>
          <w:szCs w:val="20"/>
          <w:lang w:eastAsia="sl-SI"/>
          <w14:ligatures w14:val="none"/>
        </w:rPr>
        <w:t>zavodu</w:t>
      </w:r>
      <w:r w:rsidR="00AC5CBE" w:rsidRPr="006F6EA4">
        <w:rPr>
          <w:rFonts w:ascii="Verdana" w:eastAsia="Times New Roman" w:hAnsi="Verdana" w:cs="Times New Roman"/>
          <w:kern w:val="0"/>
          <w:sz w:val="20"/>
          <w:szCs w:val="20"/>
          <w:lang w:eastAsia="sl-SI"/>
          <w14:ligatures w14:val="none"/>
        </w:rPr>
        <w:t xml:space="preserve"> </w:t>
      </w:r>
      <w:r w:rsidR="002E3C04" w:rsidRPr="006F6EA4">
        <w:rPr>
          <w:rFonts w:ascii="Verdana" w:eastAsia="Times New Roman" w:hAnsi="Verdana" w:cs="Times New Roman"/>
          <w:kern w:val="0"/>
          <w:sz w:val="20"/>
          <w:szCs w:val="20"/>
          <w:lang w:eastAsia="sl-SI"/>
          <w14:ligatures w14:val="none"/>
        </w:rPr>
        <w:t>jasno določeni, transparentno vodeni in sledljivi, pristojnosti pa razdeljene med različne organe zavoda, kar omogoča tudi nadzor in poštene pritožbene postopke.</w:t>
      </w:r>
    </w:p>
    <w:p w14:paraId="500BFC99" w14:textId="77777777" w:rsidR="00A35B30" w:rsidRDefault="00A35B30" w:rsidP="00A35B30">
      <w:pPr>
        <w:spacing w:after="0" w:line="240" w:lineRule="auto"/>
        <w:ind w:left="360"/>
        <w:jc w:val="both"/>
        <w:rPr>
          <w:rFonts w:ascii="Verdana" w:eastAsia="Times New Roman" w:hAnsi="Verdana" w:cs="Times New Roman"/>
          <w:kern w:val="0"/>
          <w:sz w:val="20"/>
          <w:szCs w:val="20"/>
          <w:lang w:eastAsia="sl-SI"/>
          <w14:ligatures w14:val="none"/>
        </w:rPr>
      </w:pPr>
    </w:p>
    <w:p w14:paraId="6383712D" w14:textId="57F0FD22" w:rsidR="00397A19" w:rsidRDefault="00535C63" w:rsidP="00A35B30">
      <w:pPr>
        <w:spacing w:after="0" w:line="240" w:lineRule="auto"/>
        <w:ind w:left="360"/>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Pomembno</w:t>
      </w:r>
      <w:r w:rsidR="004019F4" w:rsidRPr="006F6EA4">
        <w:rPr>
          <w:rFonts w:ascii="Verdana" w:eastAsia="Times New Roman" w:hAnsi="Verdana" w:cs="Times New Roman"/>
          <w:kern w:val="0"/>
          <w:sz w:val="20"/>
          <w:szCs w:val="20"/>
          <w:lang w:eastAsia="sl-SI"/>
          <w14:ligatures w14:val="none"/>
        </w:rPr>
        <w:t>:</w:t>
      </w:r>
      <w:r w:rsidR="00212D07" w:rsidRPr="006F6EA4">
        <w:rPr>
          <w:rFonts w:ascii="Verdana" w:eastAsia="Times New Roman" w:hAnsi="Verdana" w:cs="Times New Roman"/>
          <w:kern w:val="0"/>
          <w:sz w:val="20"/>
          <w:szCs w:val="20"/>
          <w:lang w:eastAsia="sl-SI"/>
          <w14:ligatures w14:val="none"/>
        </w:rPr>
        <w:t xml:space="preserve"> p</w:t>
      </w:r>
      <w:r w:rsidR="002E3C04" w:rsidRPr="006F6EA4">
        <w:rPr>
          <w:rFonts w:ascii="Verdana" w:eastAsia="Times New Roman" w:hAnsi="Verdana" w:cs="Times New Roman"/>
          <w:kern w:val="0"/>
          <w:sz w:val="20"/>
          <w:szCs w:val="20"/>
          <w:lang w:eastAsia="sl-SI"/>
          <w14:ligatures w14:val="none"/>
        </w:rPr>
        <w:t>ogosto se v evalvacijskih postopkih izkaže, da so postopki priznavanja (še posebej za priznavanje praktičnega izobraževanja) neskrbno vodeni in zelo posplošeni.</w:t>
      </w:r>
    </w:p>
    <w:p w14:paraId="3F2856AE" w14:textId="77777777" w:rsidR="00397A19" w:rsidRPr="006F6EA4" w:rsidRDefault="00397A19" w:rsidP="00BB2EF0">
      <w:pPr>
        <w:spacing w:after="0" w:line="240" w:lineRule="auto"/>
        <w:jc w:val="both"/>
        <w:rPr>
          <w:rFonts w:ascii="Verdana" w:eastAsia="Times New Roman" w:hAnsi="Verdana" w:cs="Times New Roman"/>
          <w:kern w:val="0"/>
          <w:sz w:val="20"/>
          <w:szCs w:val="20"/>
          <w:lang w:eastAsia="sl-SI"/>
          <w14:ligatures w14:val="none"/>
        </w:rPr>
      </w:pPr>
    </w:p>
    <w:p w14:paraId="3A4845AB" w14:textId="6E988A03" w:rsidR="0089199F" w:rsidRPr="00A35B30" w:rsidRDefault="00F62E68"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N</w:t>
      </w:r>
      <w:r w:rsidR="0089199F" w:rsidRPr="00A35B30">
        <w:rPr>
          <w:rFonts w:ascii="Verdana" w:eastAsia="Times New Roman" w:hAnsi="Verdana" w:cs="Times New Roman"/>
          <w:b/>
          <w:bCs/>
          <w:kern w:val="0"/>
          <w:sz w:val="20"/>
          <w:szCs w:val="20"/>
          <w:lang w:eastAsia="sl-SI"/>
          <w14:ligatures w14:val="none"/>
        </w:rPr>
        <w:t>ačin</w:t>
      </w:r>
      <w:r w:rsidRPr="00A35B30">
        <w:rPr>
          <w:rFonts w:ascii="Verdana" w:eastAsia="Times New Roman" w:hAnsi="Verdana" w:cs="Times New Roman"/>
          <w:b/>
          <w:bCs/>
          <w:kern w:val="0"/>
          <w:sz w:val="20"/>
          <w:szCs w:val="20"/>
          <w:lang w:eastAsia="sl-SI"/>
          <w14:ligatures w14:val="none"/>
        </w:rPr>
        <w:t>i</w:t>
      </w:r>
      <w:r w:rsidR="0089199F" w:rsidRPr="00A35B30">
        <w:rPr>
          <w:rFonts w:ascii="Verdana" w:eastAsia="Times New Roman" w:hAnsi="Verdana" w:cs="Times New Roman"/>
          <w:b/>
          <w:bCs/>
          <w:kern w:val="0"/>
          <w:sz w:val="20"/>
          <w:szCs w:val="20"/>
          <w:lang w:eastAsia="sl-SI"/>
          <w14:ligatures w14:val="none"/>
        </w:rPr>
        <w:t xml:space="preserve"> ocenjevanja</w:t>
      </w:r>
    </w:p>
    <w:p w14:paraId="3B94FB1B" w14:textId="77777777" w:rsidR="004117B4" w:rsidRPr="006F6EA4" w:rsidRDefault="004117B4" w:rsidP="00623174">
      <w:pPr>
        <w:spacing w:after="0" w:line="240" w:lineRule="auto"/>
        <w:jc w:val="both"/>
        <w:rPr>
          <w:rFonts w:ascii="Verdana" w:eastAsia="Times New Roman" w:hAnsi="Verdana" w:cs="Times New Roman"/>
          <w:kern w:val="0"/>
          <w:sz w:val="20"/>
          <w:szCs w:val="20"/>
          <w:lang w:eastAsia="sl-SI"/>
          <w14:ligatures w14:val="none"/>
        </w:rPr>
      </w:pPr>
    </w:p>
    <w:p w14:paraId="47F79E7B" w14:textId="6CF38BD9" w:rsidR="00397A19" w:rsidRPr="006F6EA4" w:rsidRDefault="004117B4" w:rsidP="00A35B30">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 xml:space="preserve">Načini </w:t>
      </w:r>
      <w:r w:rsidR="000509D2" w:rsidRPr="006F6EA4">
        <w:rPr>
          <w:rFonts w:ascii="Verdana" w:eastAsia="Times New Roman" w:hAnsi="Verdana" w:cs="Times New Roman"/>
          <w:kern w:val="0"/>
          <w:sz w:val="20"/>
          <w:szCs w:val="20"/>
          <w:lang w:eastAsia="sl-SI"/>
          <w14:ligatures w14:val="none"/>
        </w:rPr>
        <w:t>ocenjevanja, ki so določeni s programom</w:t>
      </w:r>
      <w:r w:rsidRPr="006F6EA4">
        <w:rPr>
          <w:rFonts w:ascii="Verdana" w:eastAsia="Times New Roman" w:hAnsi="Verdana" w:cs="Times New Roman"/>
          <w:kern w:val="0"/>
          <w:sz w:val="20"/>
          <w:szCs w:val="20"/>
          <w:lang w:eastAsia="sl-SI"/>
          <w14:ligatures w14:val="none"/>
        </w:rPr>
        <w:t>,</w:t>
      </w:r>
      <w:r w:rsidR="000509D2" w:rsidRPr="006F6EA4">
        <w:rPr>
          <w:rFonts w:ascii="Verdana" w:eastAsia="Times New Roman" w:hAnsi="Verdana" w:cs="Times New Roman"/>
          <w:kern w:val="0"/>
          <w:sz w:val="20"/>
          <w:szCs w:val="20"/>
          <w:lang w:eastAsia="sl-SI"/>
          <w14:ligatures w14:val="none"/>
        </w:rPr>
        <w:t xml:space="preserve"> se redko kdaj spreminjajo. Se pa spreminjajo pri posameznih predmetih</w:t>
      </w:r>
      <w:r w:rsidR="009517DB" w:rsidRPr="006F6EA4">
        <w:rPr>
          <w:rFonts w:ascii="Verdana" w:eastAsia="Times New Roman" w:hAnsi="Verdana" w:cs="Times New Roman"/>
          <w:kern w:val="0"/>
          <w:sz w:val="20"/>
          <w:szCs w:val="20"/>
          <w:lang w:eastAsia="sl-SI"/>
          <w14:ligatures w14:val="none"/>
        </w:rPr>
        <w:t>, kar je razvidno iz učnih načrtov</w:t>
      </w:r>
      <w:r w:rsidR="002E3C04" w:rsidRPr="006F6EA4">
        <w:rPr>
          <w:rFonts w:ascii="Verdana" w:eastAsia="Times New Roman" w:hAnsi="Verdana" w:cs="Times New Roman"/>
          <w:kern w:val="0"/>
          <w:sz w:val="20"/>
          <w:szCs w:val="20"/>
          <w:lang w:eastAsia="sl-SI"/>
          <w14:ligatures w14:val="none"/>
        </w:rPr>
        <w:t xml:space="preserve">. Z uvajanjem novih metod poučevanja </w:t>
      </w:r>
      <w:r w:rsidR="00187E30" w:rsidRPr="006F6EA4">
        <w:rPr>
          <w:rFonts w:ascii="Verdana" w:eastAsia="Times New Roman" w:hAnsi="Verdana" w:cs="Times New Roman"/>
          <w:kern w:val="0"/>
          <w:sz w:val="20"/>
          <w:szCs w:val="20"/>
          <w:lang w:eastAsia="sl-SI"/>
          <w14:ligatures w14:val="none"/>
        </w:rPr>
        <w:t>in učenja se morajo temu primerno in smiselno dopolniti tudi načini ocenjevanja. Pomembno je izpostaviti, da doseganje s programom predvidenih kompetenc ni vedno jasno razvidno iz načinov preverjanja in ocenjevanja pridobljenega znanja. Kompetence namreč vključujejo ne le pridobljeno znanje, temveč tudi spretnosti in veščine.</w:t>
      </w:r>
    </w:p>
    <w:p w14:paraId="736ED3E2" w14:textId="77777777" w:rsidR="00A35B30" w:rsidRDefault="00A35B30" w:rsidP="00BB2EF0">
      <w:pPr>
        <w:spacing w:after="0" w:line="240" w:lineRule="auto"/>
        <w:jc w:val="both"/>
        <w:rPr>
          <w:rFonts w:ascii="Verdana" w:eastAsia="Times New Roman" w:hAnsi="Verdana" w:cs="Times New Roman"/>
          <w:kern w:val="0"/>
          <w:sz w:val="20"/>
          <w:szCs w:val="20"/>
          <w:lang w:eastAsia="sl-SI"/>
          <w14:ligatures w14:val="none"/>
        </w:rPr>
      </w:pPr>
    </w:p>
    <w:p w14:paraId="751D238B" w14:textId="5F51C43C" w:rsidR="00397A19" w:rsidRDefault="00535C63" w:rsidP="00A35B30">
      <w:pPr>
        <w:spacing w:after="0" w:line="240" w:lineRule="auto"/>
        <w:ind w:left="360"/>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Pomembno</w:t>
      </w:r>
      <w:r w:rsidR="004019F4" w:rsidRPr="00851AE1">
        <w:rPr>
          <w:rFonts w:ascii="Verdana" w:eastAsia="Times New Roman" w:hAnsi="Verdana" w:cs="Times New Roman"/>
          <w:kern w:val="0"/>
          <w:sz w:val="20"/>
          <w:szCs w:val="20"/>
          <w:lang w:eastAsia="sl-SI"/>
          <w14:ligatures w14:val="none"/>
        </w:rPr>
        <w:t xml:space="preserve">: </w:t>
      </w:r>
      <w:r w:rsidR="00212D07" w:rsidRPr="00851AE1">
        <w:rPr>
          <w:rFonts w:ascii="Verdana" w:eastAsia="Times New Roman" w:hAnsi="Verdana" w:cs="Times New Roman"/>
          <w:kern w:val="0"/>
          <w:sz w:val="20"/>
          <w:szCs w:val="20"/>
          <w:lang w:eastAsia="sl-SI"/>
          <w14:ligatures w14:val="none"/>
        </w:rPr>
        <w:t>n</w:t>
      </w:r>
      <w:r w:rsidR="00397A19" w:rsidRPr="00851AE1">
        <w:rPr>
          <w:rFonts w:ascii="Verdana" w:eastAsia="Times New Roman" w:hAnsi="Verdana" w:cs="Times New Roman"/>
          <w:kern w:val="0"/>
          <w:sz w:val="20"/>
          <w:szCs w:val="20"/>
          <w:lang w:eastAsia="sl-SI"/>
          <w14:ligatures w14:val="none"/>
        </w:rPr>
        <w:t>ačini</w:t>
      </w:r>
      <w:r w:rsidR="00397A19" w:rsidRPr="006F6EA4">
        <w:rPr>
          <w:rFonts w:ascii="Verdana" w:eastAsia="Times New Roman" w:hAnsi="Verdana" w:cs="Times New Roman"/>
          <w:kern w:val="0"/>
          <w:sz w:val="20"/>
          <w:szCs w:val="20"/>
          <w:lang w:eastAsia="sl-SI"/>
          <w14:ligatures w14:val="none"/>
        </w:rPr>
        <w:t xml:space="preserve"> ocenjevanja so določeni s programom</w:t>
      </w:r>
      <w:r w:rsidR="00BC60CB">
        <w:rPr>
          <w:rFonts w:ascii="Verdana" w:eastAsia="Times New Roman" w:hAnsi="Verdana" w:cs="Times New Roman"/>
          <w:kern w:val="0"/>
          <w:sz w:val="20"/>
          <w:szCs w:val="20"/>
          <w:lang w:eastAsia="sl-SI"/>
          <w14:ligatures w14:val="none"/>
        </w:rPr>
        <w:t>,</w:t>
      </w:r>
      <w:r w:rsidR="00397A19" w:rsidRPr="006F6EA4">
        <w:rPr>
          <w:rFonts w:ascii="Verdana" w:eastAsia="Times New Roman" w:hAnsi="Verdana" w:cs="Times New Roman"/>
          <w:kern w:val="0"/>
          <w:sz w:val="20"/>
          <w:szCs w:val="20"/>
          <w:lang w:eastAsia="sl-SI"/>
          <w14:ligatures w14:val="none"/>
        </w:rPr>
        <w:t>ocenjevanje pri posameznem predmetu,</w:t>
      </w:r>
      <w:r w:rsidR="00BC60CB">
        <w:rPr>
          <w:rFonts w:ascii="Verdana" w:eastAsia="Times New Roman" w:hAnsi="Verdana" w:cs="Times New Roman"/>
          <w:kern w:val="0"/>
          <w:sz w:val="20"/>
          <w:szCs w:val="20"/>
          <w:lang w:eastAsia="sl-SI"/>
          <w14:ligatures w14:val="none"/>
        </w:rPr>
        <w:t xml:space="preserve"> pa</w:t>
      </w:r>
      <w:r w:rsidR="00397A19" w:rsidRPr="006F6EA4">
        <w:rPr>
          <w:rFonts w:ascii="Verdana" w:eastAsia="Times New Roman" w:hAnsi="Verdana" w:cs="Times New Roman"/>
          <w:kern w:val="0"/>
          <w:sz w:val="20"/>
          <w:szCs w:val="20"/>
          <w:lang w:eastAsia="sl-SI"/>
          <w14:ligatures w14:val="none"/>
        </w:rPr>
        <w:t xml:space="preserve"> določi nosilec predmeta. </w:t>
      </w:r>
    </w:p>
    <w:p w14:paraId="0BFCAF4E" w14:textId="77777777" w:rsidR="00BC210A" w:rsidRPr="006F6EA4" w:rsidRDefault="00BC210A" w:rsidP="00BB2EF0">
      <w:pPr>
        <w:spacing w:after="0" w:line="240" w:lineRule="auto"/>
        <w:jc w:val="both"/>
        <w:rPr>
          <w:rFonts w:ascii="Verdana" w:eastAsia="Times New Roman" w:hAnsi="Verdana" w:cs="Times New Roman"/>
          <w:kern w:val="0"/>
          <w:sz w:val="20"/>
          <w:szCs w:val="20"/>
          <w:lang w:eastAsia="sl-SI"/>
          <w14:ligatures w14:val="none"/>
        </w:rPr>
      </w:pPr>
    </w:p>
    <w:p w14:paraId="01A58066" w14:textId="198B1788" w:rsidR="0089199F" w:rsidRPr="00A35B30" w:rsidRDefault="00212D07"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P</w:t>
      </w:r>
      <w:r w:rsidR="0089199F" w:rsidRPr="00A35B30">
        <w:rPr>
          <w:rFonts w:ascii="Verdana" w:eastAsia="Times New Roman" w:hAnsi="Verdana" w:cs="Times New Roman"/>
          <w:b/>
          <w:bCs/>
          <w:kern w:val="0"/>
          <w:sz w:val="20"/>
          <w:szCs w:val="20"/>
          <w:lang w:eastAsia="sl-SI"/>
          <w14:ligatures w14:val="none"/>
        </w:rPr>
        <w:t>ogoj</w:t>
      </w:r>
      <w:r w:rsidRPr="00A35B30">
        <w:rPr>
          <w:rFonts w:ascii="Verdana" w:eastAsia="Times New Roman" w:hAnsi="Verdana" w:cs="Times New Roman"/>
          <w:b/>
          <w:bCs/>
          <w:kern w:val="0"/>
          <w:sz w:val="20"/>
          <w:szCs w:val="20"/>
          <w:lang w:eastAsia="sl-SI"/>
          <w14:ligatures w14:val="none"/>
        </w:rPr>
        <w:t>i</w:t>
      </w:r>
      <w:r w:rsidR="0089199F" w:rsidRPr="00A35B30">
        <w:rPr>
          <w:rFonts w:ascii="Verdana" w:eastAsia="Times New Roman" w:hAnsi="Verdana" w:cs="Times New Roman"/>
          <w:b/>
          <w:bCs/>
          <w:kern w:val="0"/>
          <w:sz w:val="20"/>
          <w:szCs w:val="20"/>
          <w:lang w:eastAsia="sl-SI"/>
          <w14:ligatures w14:val="none"/>
        </w:rPr>
        <w:t xml:space="preserve"> za napredovanje po programu</w:t>
      </w:r>
    </w:p>
    <w:p w14:paraId="09435A61" w14:textId="77777777" w:rsidR="004117B4" w:rsidRPr="006F6EA4" w:rsidRDefault="004117B4" w:rsidP="00623174">
      <w:pPr>
        <w:spacing w:after="0" w:line="240" w:lineRule="auto"/>
        <w:jc w:val="both"/>
        <w:rPr>
          <w:rFonts w:ascii="Verdana" w:eastAsia="Times New Roman" w:hAnsi="Verdana" w:cs="Times New Roman"/>
          <w:kern w:val="0"/>
          <w:sz w:val="20"/>
          <w:szCs w:val="20"/>
          <w:lang w:eastAsia="sl-SI"/>
          <w14:ligatures w14:val="none"/>
        </w:rPr>
      </w:pPr>
    </w:p>
    <w:p w14:paraId="4973FD28" w14:textId="2DD1B945" w:rsidR="00397A19" w:rsidRPr="006F6EA4" w:rsidRDefault="004117B4" w:rsidP="00A35B30">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 xml:space="preserve">Tudi </w:t>
      </w:r>
      <w:r w:rsidR="00397A19" w:rsidRPr="006F6EA4">
        <w:rPr>
          <w:rFonts w:ascii="Verdana" w:eastAsia="Times New Roman" w:hAnsi="Verdana" w:cs="Times New Roman"/>
          <w:kern w:val="0"/>
          <w:sz w:val="20"/>
          <w:szCs w:val="20"/>
          <w:lang w:eastAsia="sl-SI"/>
          <w14:ligatures w14:val="none"/>
        </w:rPr>
        <w:t xml:space="preserve">pri pogojih za napredovanje po programu je </w:t>
      </w:r>
      <w:r w:rsidR="00E72CF0">
        <w:rPr>
          <w:rFonts w:ascii="Verdana" w:eastAsia="Times New Roman" w:hAnsi="Verdana" w:cs="Times New Roman"/>
          <w:kern w:val="0"/>
          <w:sz w:val="20"/>
          <w:szCs w:val="20"/>
          <w:lang w:eastAsia="sl-SI"/>
          <w14:ligatures w14:val="none"/>
        </w:rPr>
        <w:t>visokošolski zavod</w:t>
      </w:r>
      <w:r w:rsidR="00E72CF0" w:rsidRPr="006F6EA4">
        <w:rPr>
          <w:rFonts w:ascii="Verdana" w:eastAsia="Times New Roman" w:hAnsi="Verdana" w:cs="Times New Roman"/>
          <w:kern w:val="0"/>
          <w:sz w:val="20"/>
          <w:szCs w:val="20"/>
          <w:lang w:eastAsia="sl-SI"/>
          <w14:ligatures w14:val="none"/>
        </w:rPr>
        <w:t xml:space="preserve"> </w:t>
      </w:r>
      <w:r w:rsidR="00397A19" w:rsidRPr="006F6EA4">
        <w:rPr>
          <w:rFonts w:ascii="Verdana" w:eastAsia="Times New Roman" w:hAnsi="Verdana" w:cs="Times New Roman"/>
          <w:kern w:val="0"/>
          <w:sz w:val="20"/>
          <w:szCs w:val="20"/>
          <w:lang w:eastAsia="sl-SI"/>
          <w14:ligatures w14:val="none"/>
        </w:rPr>
        <w:t xml:space="preserve">samostojen. </w:t>
      </w:r>
      <w:r w:rsidR="00E72CF0">
        <w:rPr>
          <w:rFonts w:ascii="Verdana" w:eastAsia="Times New Roman" w:hAnsi="Verdana" w:cs="Times New Roman"/>
          <w:kern w:val="0"/>
          <w:sz w:val="20"/>
          <w:szCs w:val="20"/>
          <w:lang w:eastAsia="sl-SI"/>
          <w14:ligatures w14:val="none"/>
        </w:rPr>
        <w:t>Zavodi</w:t>
      </w:r>
      <w:r w:rsidR="00E72CF0" w:rsidRPr="006F6EA4">
        <w:rPr>
          <w:rFonts w:ascii="Verdana" w:eastAsia="Times New Roman" w:hAnsi="Verdana" w:cs="Times New Roman"/>
          <w:kern w:val="0"/>
          <w:sz w:val="20"/>
          <w:szCs w:val="20"/>
          <w:lang w:eastAsia="sl-SI"/>
          <w14:ligatures w14:val="none"/>
        </w:rPr>
        <w:t xml:space="preserve"> </w:t>
      </w:r>
      <w:r w:rsidR="00397A19" w:rsidRPr="006F6EA4">
        <w:rPr>
          <w:rFonts w:ascii="Verdana" w:eastAsia="Times New Roman" w:hAnsi="Verdana" w:cs="Times New Roman"/>
          <w:kern w:val="0"/>
          <w:sz w:val="20"/>
          <w:szCs w:val="20"/>
          <w:lang w:eastAsia="sl-SI"/>
          <w14:ligatures w14:val="none"/>
        </w:rPr>
        <w:t>pogoje prilagajajo glede na podatke</w:t>
      </w:r>
      <w:r w:rsidR="00E72CF0">
        <w:rPr>
          <w:rFonts w:ascii="Verdana" w:eastAsia="Times New Roman" w:hAnsi="Verdana" w:cs="Times New Roman"/>
          <w:kern w:val="0"/>
          <w:sz w:val="20"/>
          <w:szCs w:val="20"/>
          <w:lang w:eastAsia="sl-SI"/>
          <w14:ligatures w14:val="none"/>
        </w:rPr>
        <w:t>,</w:t>
      </w:r>
      <w:r w:rsidR="00E72CF0" w:rsidRPr="00E72CF0">
        <w:rPr>
          <w:rFonts w:ascii="Verdana" w:eastAsia="Times New Roman" w:hAnsi="Verdana" w:cs="Times New Roman"/>
          <w:kern w:val="0"/>
          <w:sz w:val="20"/>
          <w:szCs w:val="20"/>
          <w:lang w:eastAsia="sl-SI"/>
          <w14:ligatures w14:val="none"/>
        </w:rPr>
        <w:t xml:space="preserve"> </w:t>
      </w:r>
      <w:r w:rsidR="00E72CF0" w:rsidRPr="006F6EA4">
        <w:rPr>
          <w:rFonts w:ascii="Verdana" w:eastAsia="Times New Roman" w:hAnsi="Verdana" w:cs="Times New Roman"/>
          <w:kern w:val="0"/>
          <w:sz w:val="20"/>
          <w:szCs w:val="20"/>
          <w:lang w:eastAsia="sl-SI"/>
          <w14:ligatures w14:val="none"/>
        </w:rPr>
        <w:t>pridobljene</w:t>
      </w:r>
      <w:r w:rsidR="00397A19" w:rsidRPr="006F6EA4">
        <w:rPr>
          <w:rFonts w:ascii="Verdana" w:eastAsia="Times New Roman" w:hAnsi="Verdana" w:cs="Times New Roman"/>
          <w:kern w:val="0"/>
          <w:sz w:val="20"/>
          <w:szCs w:val="20"/>
          <w:lang w:eastAsia="sl-SI"/>
          <w14:ligatures w14:val="none"/>
        </w:rPr>
        <w:t xml:space="preserve"> iz študentskih anket</w:t>
      </w:r>
      <w:r w:rsidR="00E72CF0">
        <w:rPr>
          <w:rFonts w:ascii="Verdana" w:eastAsia="Times New Roman" w:hAnsi="Verdana" w:cs="Times New Roman"/>
          <w:kern w:val="0"/>
          <w:sz w:val="20"/>
          <w:szCs w:val="20"/>
          <w:lang w:eastAsia="sl-SI"/>
          <w14:ligatures w14:val="none"/>
        </w:rPr>
        <w:t>,</w:t>
      </w:r>
      <w:r w:rsidR="00397A19" w:rsidRPr="006F6EA4">
        <w:rPr>
          <w:rFonts w:ascii="Verdana" w:eastAsia="Times New Roman" w:hAnsi="Verdana" w:cs="Times New Roman"/>
          <w:kern w:val="0"/>
          <w:sz w:val="20"/>
          <w:szCs w:val="20"/>
          <w:lang w:eastAsia="sl-SI"/>
          <w14:ligatures w14:val="none"/>
        </w:rPr>
        <w:t xml:space="preserve"> in rezultat</w:t>
      </w:r>
      <w:r w:rsidR="00E72CF0">
        <w:rPr>
          <w:rFonts w:ascii="Verdana" w:eastAsia="Times New Roman" w:hAnsi="Verdana" w:cs="Times New Roman"/>
          <w:kern w:val="0"/>
          <w:sz w:val="20"/>
          <w:szCs w:val="20"/>
          <w:lang w:eastAsia="sl-SI"/>
          <w14:ligatures w14:val="none"/>
        </w:rPr>
        <w:t>e</w:t>
      </w:r>
      <w:r w:rsidR="00397A19" w:rsidRPr="006F6EA4">
        <w:rPr>
          <w:rFonts w:ascii="Verdana" w:eastAsia="Times New Roman" w:hAnsi="Verdana" w:cs="Times New Roman"/>
          <w:kern w:val="0"/>
          <w:sz w:val="20"/>
          <w:szCs w:val="20"/>
          <w:lang w:eastAsia="sl-SI"/>
          <w14:ligatures w14:val="none"/>
        </w:rPr>
        <w:t xml:space="preserve"> študentov pri opravljanju obveznosti </w:t>
      </w:r>
      <w:r w:rsidR="00E72CF0">
        <w:rPr>
          <w:rFonts w:ascii="Verdana" w:eastAsia="Times New Roman" w:hAnsi="Verdana" w:cs="Times New Roman"/>
          <w:kern w:val="0"/>
          <w:sz w:val="20"/>
          <w:szCs w:val="20"/>
          <w:lang w:eastAsia="sl-SI"/>
          <w14:ligatures w14:val="none"/>
        </w:rPr>
        <w:t>v</w:t>
      </w:r>
      <w:r w:rsidR="00E72CF0" w:rsidRPr="006F6EA4">
        <w:rPr>
          <w:rFonts w:ascii="Verdana" w:eastAsia="Times New Roman" w:hAnsi="Verdana" w:cs="Times New Roman"/>
          <w:kern w:val="0"/>
          <w:sz w:val="20"/>
          <w:szCs w:val="20"/>
          <w:lang w:eastAsia="sl-SI"/>
          <w14:ligatures w14:val="none"/>
        </w:rPr>
        <w:t xml:space="preserve"> </w:t>
      </w:r>
      <w:r w:rsidR="00397A19" w:rsidRPr="006F6EA4">
        <w:rPr>
          <w:rFonts w:ascii="Verdana" w:eastAsia="Times New Roman" w:hAnsi="Verdana" w:cs="Times New Roman"/>
          <w:kern w:val="0"/>
          <w:sz w:val="20"/>
          <w:szCs w:val="20"/>
          <w:lang w:eastAsia="sl-SI"/>
          <w14:ligatures w14:val="none"/>
        </w:rPr>
        <w:t>preteklih let</w:t>
      </w:r>
      <w:r w:rsidR="00E72CF0">
        <w:rPr>
          <w:rFonts w:ascii="Verdana" w:eastAsia="Times New Roman" w:hAnsi="Verdana" w:cs="Times New Roman"/>
          <w:kern w:val="0"/>
          <w:sz w:val="20"/>
          <w:szCs w:val="20"/>
          <w:lang w:eastAsia="sl-SI"/>
          <w14:ligatures w14:val="none"/>
        </w:rPr>
        <w:t>ih</w:t>
      </w:r>
      <w:r w:rsidR="00397A19" w:rsidRPr="006F6EA4">
        <w:rPr>
          <w:rFonts w:ascii="Verdana" w:eastAsia="Times New Roman" w:hAnsi="Verdana" w:cs="Times New Roman"/>
          <w:kern w:val="0"/>
          <w:sz w:val="20"/>
          <w:szCs w:val="20"/>
          <w:lang w:eastAsia="sl-SI"/>
          <w14:ligatures w14:val="none"/>
        </w:rPr>
        <w:t>.</w:t>
      </w:r>
    </w:p>
    <w:p w14:paraId="43D409D3" w14:textId="77777777" w:rsidR="00A35B30" w:rsidRDefault="00A35B30" w:rsidP="00A35B30">
      <w:pPr>
        <w:spacing w:after="0" w:line="240" w:lineRule="auto"/>
        <w:ind w:left="360"/>
        <w:jc w:val="both"/>
        <w:rPr>
          <w:rFonts w:ascii="Verdana" w:eastAsia="Times New Roman" w:hAnsi="Verdana" w:cs="Times New Roman"/>
          <w:kern w:val="0"/>
          <w:sz w:val="20"/>
          <w:szCs w:val="20"/>
          <w:lang w:eastAsia="sl-SI"/>
          <w14:ligatures w14:val="none"/>
        </w:rPr>
      </w:pPr>
    </w:p>
    <w:p w14:paraId="30E362B7" w14:textId="61BD68FA" w:rsidR="004019F4" w:rsidRPr="00A35B30" w:rsidRDefault="00535C63" w:rsidP="00A35B30">
      <w:pPr>
        <w:spacing w:after="0" w:line="240" w:lineRule="auto"/>
        <w:ind w:left="360"/>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Pomembno</w:t>
      </w:r>
      <w:r w:rsidR="004019F4" w:rsidRPr="00851AE1">
        <w:rPr>
          <w:rFonts w:ascii="Verdana" w:eastAsia="Times New Roman" w:hAnsi="Verdana" w:cs="Times New Roman"/>
          <w:kern w:val="0"/>
          <w:sz w:val="20"/>
          <w:szCs w:val="20"/>
          <w:lang w:eastAsia="sl-SI"/>
          <w14:ligatures w14:val="none"/>
        </w:rPr>
        <w:t>:</w:t>
      </w:r>
      <w:r w:rsidR="002E7227" w:rsidRPr="00A35B30">
        <w:rPr>
          <w:rFonts w:ascii="Verdana" w:eastAsia="Times New Roman" w:hAnsi="Verdana" w:cs="Times New Roman"/>
          <w:kern w:val="0"/>
          <w:sz w:val="20"/>
          <w:szCs w:val="20"/>
          <w:lang w:eastAsia="sl-SI"/>
          <w14:ligatures w14:val="none"/>
        </w:rPr>
        <w:t xml:space="preserve"> pri tovrstnih spremembah je potreben temeljit razmislek, katere obveznosti mora študent opraviti, da lahko nadaljuje izobraževanje v višjem letniku. </w:t>
      </w:r>
      <w:r w:rsidR="009A48CC" w:rsidRPr="00A35B30">
        <w:rPr>
          <w:rFonts w:ascii="Verdana" w:eastAsia="Times New Roman" w:hAnsi="Verdana" w:cs="Times New Roman"/>
          <w:kern w:val="0"/>
          <w:sz w:val="20"/>
          <w:szCs w:val="20"/>
          <w:lang w:eastAsia="sl-SI"/>
          <w14:ligatures w14:val="none"/>
        </w:rPr>
        <w:t>To je pomembno p</w:t>
      </w:r>
      <w:r w:rsidR="002E7227" w:rsidRPr="00A35B30">
        <w:rPr>
          <w:rFonts w:ascii="Verdana" w:eastAsia="Times New Roman" w:hAnsi="Verdana" w:cs="Times New Roman"/>
          <w:kern w:val="0"/>
          <w:sz w:val="20"/>
          <w:szCs w:val="20"/>
          <w:lang w:eastAsia="sl-SI"/>
          <w14:ligatures w14:val="none"/>
        </w:rPr>
        <w:t>redvsem zaradi vertikalne povezanosti kompetenc, ki si jih študent pridobi in so potrebne za nadaljevanje študija.</w:t>
      </w:r>
    </w:p>
    <w:p w14:paraId="5CEA2B92" w14:textId="77777777" w:rsidR="00397A19" w:rsidRPr="006F6EA4" w:rsidRDefault="00397A19" w:rsidP="00BB2EF0">
      <w:pPr>
        <w:spacing w:after="0" w:line="240" w:lineRule="auto"/>
        <w:jc w:val="both"/>
        <w:rPr>
          <w:rFonts w:ascii="Verdana" w:eastAsia="Times New Roman" w:hAnsi="Verdana" w:cs="Times New Roman"/>
          <w:kern w:val="0"/>
          <w:sz w:val="20"/>
          <w:szCs w:val="20"/>
          <w:lang w:eastAsia="sl-SI"/>
          <w14:ligatures w14:val="none"/>
        </w:rPr>
      </w:pPr>
    </w:p>
    <w:p w14:paraId="0A1F719C" w14:textId="3DB14325" w:rsidR="00397A19" w:rsidRPr="00A35B30" w:rsidRDefault="00212D07"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P</w:t>
      </w:r>
      <w:r w:rsidR="0089199F" w:rsidRPr="00A35B30">
        <w:rPr>
          <w:rFonts w:ascii="Verdana" w:eastAsia="Times New Roman" w:hAnsi="Verdana" w:cs="Times New Roman"/>
          <w:b/>
          <w:bCs/>
          <w:kern w:val="0"/>
          <w:sz w:val="20"/>
          <w:szCs w:val="20"/>
          <w:lang w:eastAsia="sl-SI"/>
          <w14:ligatures w14:val="none"/>
        </w:rPr>
        <w:t>ogoj</w:t>
      </w:r>
      <w:r w:rsidRPr="00A35B30">
        <w:rPr>
          <w:rFonts w:ascii="Verdana" w:eastAsia="Times New Roman" w:hAnsi="Verdana" w:cs="Times New Roman"/>
          <w:b/>
          <w:bCs/>
          <w:kern w:val="0"/>
          <w:sz w:val="20"/>
          <w:szCs w:val="20"/>
          <w:lang w:eastAsia="sl-SI"/>
          <w14:ligatures w14:val="none"/>
        </w:rPr>
        <w:t>i</w:t>
      </w:r>
      <w:r w:rsidR="0089199F" w:rsidRPr="00A35B30">
        <w:rPr>
          <w:rFonts w:ascii="Verdana" w:eastAsia="Times New Roman" w:hAnsi="Verdana" w:cs="Times New Roman"/>
          <w:b/>
          <w:bCs/>
          <w:kern w:val="0"/>
          <w:sz w:val="20"/>
          <w:szCs w:val="20"/>
          <w:lang w:eastAsia="sl-SI"/>
          <w14:ligatures w14:val="none"/>
        </w:rPr>
        <w:t xml:space="preserve"> za prehajanje med programi</w:t>
      </w:r>
    </w:p>
    <w:p w14:paraId="4F75AAB0" w14:textId="77777777" w:rsidR="004117B4" w:rsidRPr="006F6EA4" w:rsidRDefault="004117B4" w:rsidP="00623174">
      <w:pPr>
        <w:pStyle w:val="Odstavekseznama"/>
        <w:spacing w:after="0" w:line="240" w:lineRule="auto"/>
        <w:ind w:left="900"/>
        <w:jc w:val="both"/>
        <w:rPr>
          <w:rFonts w:ascii="Verdana" w:eastAsia="Times New Roman" w:hAnsi="Verdana" w:cs="Times New Roman"/>
          <w:kern w:val="0"/>
          <w:sz w:val="20"/>
          <w:szCs w:val="20"/>
          <w:lang w:eastAsia="sl-SI"/>
          <w14:ligatures w14:val="none"/>
        </w:rPr>
      </w:pPr>
    </w:p>
    <w:p w14:paraId="5AEF6B3A" w14:textId="5469B131" w:rsidR="002137DD" w:rsidRPr="006F6EA4" w:rsidRDefault="00212D07" w:rsidP="00A35B30">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P</w:t>
      </w:r>
      <w:r w:rsidR="00397A19" w:rsidRPr="006F6EA4">
        <w:rPr>
          <w:rFonts w:ascii="Verdana" w:eastAsia="Times New Roman" w:hAnsi="Verdana" w:cs="Times New Roman"/>
          <w:kern w:val="0"/>
          <w:sz w:val="20"/>
          <w:szCs w:val="20"/>
          <w:lang w:eastAsia="sl-SI"/>
          <w14:ligatures w14:val="none"/>
        </w:rPr>
        <w:t>ogoji za prehajanje med programi so določeni z Merili</w:t>
      </w:r>
      <w:r w:rsidR="004117B4" w:rsidRPr="006F6EA4">
        <w:rPr>
          <w:rFonts w:ascii="Verdana" w:eastAsia="Times New Roman" w:hAnsi="Verdana" w:cs="Times New Roman"/>
          <w:kern w:val="0"/>
          <w:sz w:val="20"/>
          <w:szCs w:val="20"/>
          <w:lang w:eastAsia="sl-SI"/>
          <w14:ligatures w14:val="none"/>
        </w:rPr>
        <w:t xml:space="preserve"> za prehode med študijskimi programi (Uradni list RS, št. 14/19)</w:t>
      </w:r>
      <w:r w:rsidR="00397A19" w:rsidRPr="006F6EA4">
        <w:rPr>
          <w:rFonts w:ascii="Verdana" w:eastAsia="Times New Roman" w:hAnsi="Verdana" w:cs="Times New Roman"/>
          <w:kern w:val="0"/>
          <w:sz w:val="20"/>
          <w:szCs w:val="20"/>
          <w:lang w:eastAsia="sl-SI"/>
          <w14:ligatures w14:val="none"/>
        </w:rPr>
        <w:t xml:space="preserve">. </w:t>
      </w:r>
    </w:p>
    <w:p w14:paraId="14C4B8A4" w14:textId="77777777" w:rsidR="00A35B30" w:rsidRDefault="00A35B30" w:rsidP="00A35B30">
      <w:pPr>
        <w:spacing w:after="0" w:line="240" w:lineRule="auto"/>
        <w:ind w:left="360"/>
        <w:jc w:val="both"/>
        <w:rPr>
          <w:rFonts w:ascii="Verdana" w:eastAsia="Times New Roman" w:hAnsi="Verdana" w:cs="Times New Roman"/>
          <w:kern w:val="0"/>
          <w:sz w:val="20"/>
          <w:szCs w:val="20"/>
          <w:lang w:eastAsia="sl-SI"/>
          <w14:ligatures w14:val="none"/>
        </w:rPr>
      </w:pPr>
    </w:p>
    <w:p w14:paraId="6E4FC5EA" w14:textId="2124CD8D" w:rsidR="00397A19" w:rsidRDefault="00535C63" w:rsidP="00A35B30">
      <w:pPr>
        <w:spacing w:after="0" w:line="240" w:lineRule="auto"/>
        <w:ind w:left="360"/>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Pomembno</w:t>
      </w:r>
      <w:r w:rsidR="002137DD" w:rsidRPr="00851AE1">
        <w:rPr>
          <w:rFonts w:ascii="Verdana" w:eastAsia="Times New Roman" w:hAnsi="Verdana" w:cs="Times New Roman"/>
          <w:kern w:val="0"/>
          <w:sz w:val="20"/>
          <w:szCs w:val="20"/>
          <w:lang w:eastAsia="sl-SI"/>
          <w14:ligatures w14:val="none"/>
        </w:rPr>
        <w:t xml:space="preserve">: </w:t>
      </w:r>
      <w:r w:rsidR="00212D07" w:rsidRPr="00851AE1">
        <w:rPr>
          <w:rFonts w:ascii="Verdana" w:eastAsia="Times New Roman" w:hAnsi="Verdana" w:cs="Times New Roman"/>
          <w:kern w:val="0"/>
          <w:sz w:val="20"/>
          <w:szCs w:val="20"/>
          <w:lang w:eastAsia="sl-SI"/>
          <w14:ligatures w14:val="none"/>
        </w:rPr>
        <w:t>t</w:t>
      </w:r>
      <w:r w:rsidR="00397A19" w:rsidRPr="00851AE1">
        <w:rPr>
          <w:rFonts w:ascii="Verdana" w:eastAsia="Times New Roman" w:hAnsi="Verdana" w:cs="Times New Roman"/>
          <w:kern w:val="0"/>
          <w:sz w:val="20"/>
          <w:szCs w:val="20"/>
          <w:lang w:eastAsia="sl-SI"/>
          <w14:ligatures w14:val="none"/>
        </w:rPr>
        <w:t>e spremembe</w:t>
      </w:r>
      <w:r w:rsidR="00397A19" w:rsidRPr="006F6EA4">
        <w:rPr>
          <w:rFonts w:ascii="Verdana" w:eastAsia="Times New Roman" w:hAnsi="Verdana" w:cs="Times New Roman"/>
          <w:kern w:val="0"/>
          <w:sz w:val="20"/>
          <w:szCs w:val="20"/>
          <w:lang w:eastAsia="sl-SI"/>
          <w14:ligatures w14:val="none"/>
        </w:rPr>
        <w:t xml:space="preserve"> se nanašajo na prehode iz višješolskih študijskih programov in iz </w:t>
      </w:r>
      <w:proofErr w:type="spellStart"/>
      <w:r w:rsidR="00397A19" w:rsidRPr="006F6EA4">
        <w:rPr>
          <w:rFonts w:ascii="Verdana" w:eastAsia="Times New Roman" w:hAnsi="Verdana" w:cs="Times New Roman"/>
          <w:kern w:val="0"/>
          <w:sz w:val="20"/>
          <w:szCs w:val="20"/>
          <w:lang w:eastAsia="sl-SI"/>
          <w14:ligatures w14:val="none"/>
        </w:rPr>
        <w:t>predbolonjskih</w:t>
      </w:r>
      <w:proofErr w:type="spellEnd"/>
      <w:r w:rsidR="00397A19" w:rsidRPr="006F6EA4">
        <w:rPr>
          <w:rFonts w:ascii="Verdana" w:eastAsia="Times New Roman" w:hAnsi="Verdana" w:cs="Times New Roman"/>
          <w:kern w:val="0"/>
          <w:sz w:val="20"/>
          <w:szCs w:val="20"/>
          <w:lang w:eastAsia="sl-SI"/>
          <w14:ligatures w14:val="none"/>
        </w:rPr>
        <w:t xml:space="preserve"> programov na drugostopenjske ali na doktorske programe. </w:t>
      </w:r>
    </w:p>
    <w:p w14:paraId="0A932167" w14:textId="77777777" w:rsidR="00BC210A" w:rsidRPr="006F6EA4" w:rsidRDefault="00BC210A" w:rsidP="00BB2EF0">
      <w:pPr>
        <w:spacing w:after="0" w:line="240" w:lineRule="auto"/>
        <w:jc w:val="both"/>
        <w:rPr>
          <w:rFonts w:ascii="Verdana" w:eastAsia="Times New Roman" w:hAnsi="Verdana" w:cs="Times New Roman"/>
          <w:kern w:val="0"/>
          <w:sz w:val="20"/>
          <w:szCs w:val="20"/>
          <w:lang w:eastAsia="sl-SI"/>
          <w14:ligatures w14:val="none"/>
        </w:rPr>
      </w:pPr>
    </w:p>
    <w:p w14:paraId="6272B5E8" w14:textId="2D6E5ABD" w:rsidR="00397A19" w:rsidRPr="00A35B30" w:rsidRDefault="00212D07"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N</w:t>
      </w:r>
      <w:r w:rsidR="0089199F" w:rsidRPr="00A35B30">
        <w:rPr>
          <w:rFonts w:ascii="Verdana" w:eastAsia="Times New Roman" w:hAnsi="Verdana" w:cs="Times New Roman"/>
          <w:b/>
          <w:bCs/>
          <w:kern w:val="0"/>
          <w:sz w:val="20"/>
          <w:szCs w:val="20"/>
          <w:lang w:eastAsia="sl-SI"/>
          <w14:ligatures w14:val="none"/>
        </w:rPr>
        <w:t>ačin izvajanja študija</w:t>
      </w:r>
    </w:p>
    <w:p w14:paraId="3F0EA19D" w14:textId="77777777" w:rsidR="00C872EE" w:rsidRPr="006F6EA4" w:rsidRDefault="00C872EE" w:rsidP="00623174">
      <w:pPr>
        <w:pStyle w:val="Odstavekseznama"/>
        <w:spacing w:after="0" w:line="240" w:lineRule="auto"/>
        <w:ind w:left="900"/>
        <w:jc w:val="both"/>
        <w:rPr>
          <w:rFonts w:ascii="Verdana" w:eastAsia="Times New Roman" w:hAnsi="Verdana" w:cs="Times New Roman"/>
          <w:kern w:val="0"/>
          <w:sz w:val="20"/>
          <w:szCs w:val="20"/>
          <w:lang w:eastAsia="sl-SI"/>
          <w14:ligatures w14:val="none"/>
        </w:rPr>
      </w:pPr>
    </w:p>
    <w:p w14:paraId="553E721B" w14:textId="349A63F3" w:rsidR="00397A19" w:rsidRPr="006F6EA4" w:rsidRDefault="00C872EE" w:rsidP="00A35B30">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 xml:space="preserve">Načini </w:t>
      </w:r>
      <w:r w:rsidR="00397A19" w:rsidRPr="000E5CD2">
        <w:rPr>
          <w:rFonts w:ascii="Verdana" w:eastAsia="Times New Roman" w:hAnsi="Verdana" w:cs="Times New Roman"/>
          <w:kern w:val="0"/>
          <w:sz w:val="20"/>
          <w:szCs w:val="20"/>
          <w:lang w:eastAsia="sl-SI"/>
          <w14:ligatures w14:val="none"/>
        </w:rPr>
        <w:t>izvajanja študija so se v času covida</w:t>
      </w:r>
      <w:r w:rsidR="001B3AAF" w:rsidRPr="000E5CD2">
        <w:rPr>
          <w:rFonts w:ascii="Verdana" w:eastAsia="Times New Roman" w:hAnsi="Verdana" w:cs="Times New Roman"/>
          <w:kern w:val="0"/>
          <w:sz w:val="20"/>
          <w:szCs w:val="20"/>
          <w:lang w:eastAsia="sl-SI"/>
          <w14:ligatures w14:val="none"/>
        </w:rPr>
        <w:t>-19</w:t>
      </w:r>
      <w:r w:rsidR="00397A19" w:rsidRPr="000E5CD2">
        <w:rPr>
          <w:rFonts w:ascii="Verdana" w:eastAsia="Times New Roman" w:hAnsi="Verdana" w:cs="Times New Roman"/>
          <w:kern w:val="0"/>
          <w:sz w:val="20"/>
          <w:szCs w:val="20"/>
          <w:lang w:eastAsia="sl-SI"/>
          <w14:ligatures w14:val="none"/>
        </w:rPr>
        <w:t xml:space="preserve"> spremenili na vseh programih. Po končani pandemiji so se nekateri zavodi odločili za hibridno izvajanje </w:t>
      </w:r>
      <w:r w:rsidRPr="000E5CD2">
        <w:rPr>
          <w:rFonts w:ascii="Verdana" w:eastAsia="Times New Roman" w:hAnsi="Verdana" w:cs="Times New Roman"/>
          <w:kern w:val="0"/>
          <w:sz w:val="20"/>
          <w:szCs w:val="20"/>
          <w:lang w:eastAsia="sl-SI"/>
          <w14:ligatures w14:val="none"/>
        </w:rPr>
        <w:t>študijskih programov</w:t>
      </w:r>
      <w:r w:rsidR="00397A19" w:rsidRPr="000E5CD2">
        <w:rPr>
          <w:rFonts w:ascii="Verdana" w:eastAsia="Times New Roman" w:hAnsi="Verdana" w:cs="Times New Roman"/>
          <w:kern w:val="0"/>
          <w:sz w:val="20"/>
          <w:szCs w:val="20"/>
          <w:lang w:eastAsia="sl-SI"/>
          <w14:ligatures w14:val="none"/>
        </w:rPr>
        <w:t>, za</w:t>
      </w:r>
      <w:r w:rsidR="00EC76F2" w:rsidRPr="000E5CD2">
        <w:rPr>
          <w:rFonts w:ascii="Verdana" w:eastAsia="Times New Roman" w:hAnsi="Verdana" w:cs="Times New Roman"/>
          <w:kern w:val="0"/>
          <w:sz w:val="20"/>
          <w:szCs w:val="20"/>
          <w:lang w:eastAsia="sl-SI"/>
          <w14:ligatures w14:val="none"/>
        </w:rPr>
        <w:t>radi česar</w:t>
      </w:r>
      <w:r w:rsidR="00397A19" w:rsidRPr="000E5CD2">
        <w:rPr>
          <w:rFonts w:ascii="Verdana" w:eastAsia="Times New Roman" w:hAnsi="Verdana" w:cs="Times New Roman"/>
          <w:kern w:val="0"/>
          <w:sz w:val="20"/>
          <w:szCs w:val="20"/>
          <w:lang w:eastAsia="sl-SI"/>
          <w14:ligatures w14:val="none"/>
        </w:rPr>
        <w:t xml:space="preserve"> je NAKVIS</w:t>
      </w:r>
      <w:r w:rsidR="00397A19" w:rsidRPr="006F6EA4">
        <w:rPr>
          <w:rFonts w:ascii="Verdana" w:eastAsia="Times New Roman" w:hAnsi="Verdana" w:cs="Times New Roman"/>
          <w:kern w:val="0"/>
          <w:sz w:val="20"/>
          <w:szCs w:val="20"/>
          <w:lang w:eastAsia="sl-SI"/>
          <w14:ligatures w14:val="none"/>
        </w:rPr>
        <w:t xml:space="preserve"> pripravil </w:t>
      </w:r>
      <w:r w:rsidRPr="006F6EA4">
        <w:rPr>
          <w:rFonts w:ascii="Verdana" w:eastAsia="Times New Roman" w:hAnsi="Verdana" w:cs="Times New Roman"/>
          <w:i/>
          <w:iCs/>
          <w:kern w:val="0"/>
          <w:sz w:val="20"/>
          <w:szCs w:val="20"/>
          <w:lang w:eastAsia="sl-SI"/>
          <w14:ligatures w14:val="none"/>
        </w:rPr>
        <w:t>Smernice hibridnega pristopa v terciarnem izobraževanju</w:t>
      </w:r>
      <w:r w:rsidRPr="006F6EA4">
        <w:rPr>
          <w:rFonts w:ascii="Verdana" w:eastAsia="Times New Roman" w:hAnsi="Verdana" w:cs="Times New Roman"/>
          <w:kern w:val="0"/>
          <w:sz w:val="20"/>
          <w:szCs w:val="20"/>
          <w:lang w:eastAsia="sl-SI"/>
          <w14:ligatures w14:val="none"/>
        </w:rPr>
        <w:t xml:space="preserve">. Pomembno je, da </w:t>
      </w:r>
      <w:r w:rsidR="00EC76F2">
        <w:rPr>
          <w:rFonts w:ascii="Verdana" w:eastAsia="Times New Roman" w:hAnsi="Verdana" w:cs="Times New Roman"/>
          <w:kern w:val="0"/>
          <w:sz w:val="20"/>
          <w:szCs w:val="20"/>
          <w:lang w:eastAsia="sl-SI"/>
          <w14:ligatures w14:val="none"/>
        </w:rPr>
        <w:t>visokošolski zavodi</w:t>
      </w:r>
      <w:r w:rsidR="00EC76F2" w:rsidRPr="006F6EA4">
        <w:rPr>
          <w:rFonts w:ascii="Verdana" w:eastAsia="Times New Roman" w:hAnsi="Verdana" w:cs="Times New Roman"/>
          <w:kern w:val="0"/>
          <w:sz w:val="20"/>
          <w:szCs w:val="20"/>
          <w:lang w:eastAsia="sl-SI"/>
          <w14:ligatures w14:val="none"/>
        </w:rPr>
        <w:t xml:space="preserve"> </w:t>
      </w:r>
      <w:r w:rsidRPr="006F6EA4">
        <w:rPr>
          <w:rFonts w:ascii="Verdana" w:eastAsia="Times New Roman" w:hAnsi="Verdana" w:cs="Times New Roman"/>
          <w:kern w:val="0"/>
          <w:sz w:val="20"/>
          <w:szCs w:val="20"/>
          <w:lang w:eastAsia="sl-SI"/>
          <w14:ligatures w14:val="none"/>
        </w:rPr>
        <w:t xml:space="preserve">spremembe izvedbe študijskih programov </w:t>
      </w:r>
      <w:r w:rsidR="009A48CC" w:rsidRPr="006F6EA4">
        <w:rPr>
          <w:rFonts w:ascii="Verdana" w:eastAsia="Times New Roman" w:hAnsi="Verdana" w:cs="Times New Roman"/>
          <w:kern w:val="0"/>
          <w:sz w:val="20"/>
          <w:szCs w:val="20"/>
          <w:lang w:eastAsia="sl-SI"/>
          <w14:ligatures w14:val="none"/>
        </w:rPr>
        <w:t>vnesejo v eNakvis</w:t>
      </w:r>
      <w:r w:rsidRPr="006F6EA4">
        <w:rPr>
          <w:rFonts w:ascii="Verdana" w:eastAsia="Times New Roman" w:hAnsi="Verdana" w:cs="Times New Roman"/>
          <w:kern w:val="0"/>
          <w:sz w:val="20"/>
          <w:szCs w:val="20"/>
          <w:lang w:eastAsia="sl-SI"/>
          <w14:ligatures w14:val="none"/>
        </w:rPr>
        <w:t>.</w:t>
      </w:r>
    </w:p>
    <w:p w14:paraId="54C612DB" w14:textId="77777777" w:rsidR="00A35B30" w:rsidRDefault="00A35B30" w:rsidP="00BB2EF0">
      <w:pPr>
        <w:spacing w:after="0" w:line="240" w:lineRule="auto"/>
        <w:jc w:val="both"/>
        <w:rPr>
          <w:rFonts w:ascii="Verdana" w:eastAsia="Times New Roman" w:hAnsi="Verdana" w:cs="Times New Roman"/>
          <w:kern w:val="0"/>
          <w:sz w:val="20"/>
          <w:szCs w:val="20"/>
          <w:lang w:eastAsia="sl-SI"/>
          <w14:ligatures w14:val="none"/>
        </w:rPr>
      </w:pPr>
    </w:p>
    <w:p w14:paraId="21B9161A" w14:textId="21F9423D" w:rsidR="002E7227" w:rsidRPr="006F6EA4" w:rsidRDefault="00535C63" w:rsidP="00A35B30">
      <w:pPr>
        <w:spacing w:after="0" w:line="240" w:lineRule="auto"/>
        <w:ind w:left="360"/>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Pomembno</w:t>
      </w:r>
      <w:r w:rsidR="002E7227" w:rsidRPr="00851AE1">
        <w:rPr>
          <w:rFonts w:ascii="Verdana" w:eastAsia="Times New Roman" w:hAnsi="Verdana" w:cs="Times New Roman"/>
          <w:kern w:val="0"/>
          <w:sz w:val="20"/>
          <w:szCs w:val="20"/>
          <w:lang w:eastAsia="sl-SI"/>
          <w14:ligatures w14:val="none"/>
        </w:rPr>
        <w:t>: tovrstne</w:t>
      </w:r>
      <w:r w:rsidR="002E7227" w:rsidRPr="006F6EA4">
        <w:rPr>
          <w:rFonts w:ascii="Verdana" w:eastAsia="Times New Roman" w:hAnsi="Verdana" w:cs="Times New Roman"/>
          <w:kern w:val="0"/>
          <w:sz w:val="20"/>
          <w:szCs w:val="20"/>
          <w:lang w:eastAsia="sl-SI"/>
          <w14:ligatures w14:val="none"/>
        </w:rPr>
        <w:t xml:space="preserve"> spremembe morajo slediti smernicam hibridnega pristopa v terciarnem izobraževanju. Pomembno je, da to ni študij na daljavo, za katerega veljajo posebne zakonitosti.</w:t>
      </w:r>
    </w:p>
    <w:p w14:paraId="1CC4EF50" w14:textId="77777777" w:rsidR="00397A19" w:rsidRPr="006F6EA4" w:rsidRDefault="00397A19" w:rsidP="00BB2EF0">
      <w:pPr>
        <w:spacing w:after="0" w:line="240" w:lineRule="auto"/>
        <w:jc w:val="both"/>
        <w:rPr>
          <w:rFonts w:ascii="Verdana" w:eastAsia="Times New Roman" w:hAnsi="Verdana" w:cs="Times New Roman"/>
          <w:kern w:val="0"/>
          <w:sz w:val="20"/>
          <w:szCs w:val="20"/>
          <w:lang w:eastAsia="sl-SI"/>
          <w14:ligatures w14:val="none"/>
        </w:rPr>
      </w:pPr>
    </w:p>
    <w:p w14:paraId="6B15223D" w14:textId="1F316169" w:rsidR="00397A19" w:rsidRPr="00A35B30" w:rsidRDefault="001B3AAF"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P</w:t>
      </w:r>
      <w:r w:rsidR="0089199F" w:rsidRPr="00A35B30">
        <w:rPr>
          <w:rFonts w:ascii="Verdana" w:eastAsia="Times New Roman" w:hAnsi="Verdana" w:cs="Times New Roman"/>
          <w:b/>
          <w:bCs/>
          <w:kern w:val="0"/>
          <w:sz w:val="20"/>
          <w:szCs w:val="20"/>
          <w:lang w:eastAsia="sl-SI"/>
          <w14:ligatures w14:val="none"/>
        </w:rPr>
        <w:t>ogoj</w:t>
      </w:r>
      <w:r w:rsidRPr="00A35B30">
        <w:rPr>
          <w:rFonts w:ascii="Verdana" w:eastAsia="Times New Roman" w:hAnsi="Verdana" w:cs="Times New Roman"/>
          <w:b/>
          <w:bCs/>
          <w:kern w:val="0"/>
          <w:sz w:val="20"/>
          <w:szCs w:val="20"/>
          <w:lang w:eastAsia="sl-SI"/>
          <w14:ligatures w14:val="none"/>
        </w:rPr>
        <w:t>i</w:t>
      </w:r>
      <w:r w:rsidR="0089199F" w:rsidRPr="00A35B30">
        <w:rPr>
          <w:rFonts w:ascii="Verdana" w:eastAsia="Times New Roman" w:hAnsi="Verdana" w:cs="Times New Roman"/>
          <w:b/>
          <w:bCs/>
          <w:kern w:val="0"/>
          <w:sz w:val="20"/>
          <w:szCs w:val="20"/>
          <w:lang w:eastAsia="sl-SI"/>
          <w14:ligatures w14:val="none"/>
        </w:rPr>
        <w:t xml:space="preserve"> za dokončanje študija</w:t>
      </w:r>
    </w:p>
    <w:p w14:paraId="7E97F10C" w14:textId="77777777" w:rsidR="00A35B30" w:rsidRDefault="00A35B30" w:rsidP="00BB2EF0">
      <w:pPr>
        <w:spacing w:after="0" w:line="240" w:lineRule="auto"/>
        <w:jc w:val="both"/>
        <w:rPr>
          <w:rFonts w:ascii="Verdana" w:eastAsia="Times New Roman" w:hAnsi="Verdana" w:cs="Times New Roman"/>
          <w:kern w:val="0"/>
          <w:sz w:val="20"/>
          <w:szCs w:val="20"/>
          <w:lang w:eastAsia="sl-SI"/>
          <w14:ligatures w14:val="none"/>
        </w:rPr>
      </w:pPr>
    </w:p>
    <w:p w14:paraId="32937EA6" w14:textId="20AC690B" w:rsidR="00397A19" w:rsidRPr="006F6EA4" w:rsidRDefault="00397A19" w:rsidP="00A35B30">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 xml:space="preserve">Pri pogojih za dokončanje študijskega programa so se nekateri </w:t>
      </w:r>
      <w:r w:rsidR="007F4798">
        <w:rPr>
          <w:rFonts w:ascii="Verdana" w:eastAsia="Times New Roman" w:hAnsi="Verdana" w:cs="Times New Roman"/>
          <w:kern w:val="0"/>
          <w:sz w:val="20"/>
          <w:szCs w:val="20"/>
          <w:lang w:eastAsia="sl-SI"/>
          <w14:ligatures w14:val="none"/>
        </w:rPr>
        <w:t>visokošolski zavodi</w:t>
      </w:r>
      <w:r w:rsidR="007F4798" w:rsidRPr="006F6EA4">
        <w:rPr>
          <w:rFonts w:ascii="Verdana" w:eastAsia="Times New Roman" w:hAnsi="Verdana" w:cs="Times New Roman"/>
          <w:kern w:val="0"/>
          <w:sz w:val="20"/>
          <w:szCs w:val="20"/>
          <w:lang w:eastAsia="sl-SI"/>
          <w14:ligatures w14:val="none"/>
        </w:rPr>
        <w:t xml:space="preserve"> </w:t>
      </w:r>
      <w:r w:rsidRPr="006F6EA4">
        <w:rPr>
          <w:rFonts w:ascii="Verdana" w:eastAsia="Times New Roman" w:hAnsi="Verdana" w:cs="Times New Roman"/>
          <w:kern w:val="0"/>
          <w:sz w:val="20"/>
          <w:szCs w:val="20"/>
          <w:lang w:eastAsia="sl-SI"/>
          <w14:ligatures w14:val="none"/>
        </w:rPr>
        <w:t xml:space="preserve">odločili, da bo </w:t>
      </w:r>
      <w:r w:rsidR="001B3AAF" w:rsidRPr="006F6EA4">
        <w:rPr>
          <w:rFonts w:ascii="Verdana" w:eastAsia="Times New Roman" w:hAnsi="Verdana" w:cs="Times New Roman"/>
          <w:kern w:val="0"/>
          <w:sz w:val="20"/>
          <w:szCs w:val="20"/>
          <w:lang w:eastAsia="sl-SI"/>
          <w14:ligatures w14:val="none"/>
        </w:rPr>
        <w:t>prvo</w:t>
      </w:r>
      <w:r w:rsidRPr="006F6EA4">
        <w:rPr>
          <w:rFonts w:ascii="Verdana" w:eastAsia="Times New Roman" w:hAnsi="Verdana" w:cs="Times New Roman"/>
          <w:kern w:val="0"/>
          <w:sz w:val="20"/>
          <w:szCs w:val="20"/>
          <w:lang w:eastAsia="sl-SI"/>
          <w14:ligatures w14:val="none"/>
        </w:rPr>
        <w:t xml:space="preserve">stopenjske (VS) programe možno zaključiti tudi brez diplome, z dodatnimi strokovnimi predmeti. </w:t>
      </w:r>
    </w:p>
    <w:p w14:paraId="005D5996" w14:textId="77777777" w:rsidR="00A35B30" w:rsidRDefault="00A35B30" w:rsidP="00A35B30">
      <w:pPr>
        <w:spacing w:after="0" w:line="240" w:lineRule="auto"/>
        <w:ind w:left="360"/>
        <w:jc w:val="both"/>
        <w:rPr>
          <w:rFonts w:ascii="Verdana" w:eastAsia="Times New Roman" w:hAnsi="Verdana" w:cs="Times New Roman"/>
          <w:kern w:val="0"/>
          <w:sz w:val="20"/>
          <w:szCs w:val="20"/>
          <w:lang w:eastAsia="sl-SI"/>
          <w14:ligatures w14:val="none"/>
        </w:rPr>
      </w:pPr>
    </w:p>
    <w:p w14:paraId="7618298E" w14:textId="11469674" w:rsidR="00DD2B85" w:rsidRDefault="00535C63" w:rsidP="00A35B30">
      <w:pPr>
        <w:spacing w:after="0" w:line="240" w:lineRule="auto"/>
        <w:ind w:left="360"/>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Pomembno</w:t>
      </w:r>
      <w:r w:rsidR="00DD2B85" w:rsidRPr="00851AE1">
        <w:rPr>
          <w:rFonts w:ascii="Verdana" w:eastAsia="Times New Roman" w:hAnsi="Verdana" w:cs="Times New Roman"/>
          <w:kern w:val="0"/>
          <w:sz w:val="20"/>
          <w:szCs w:val="20"/>
          <w:lang w:eastAsia="sl-SI"/>
          <w14:ligatures w14:val="none"/>
        </w:rPr>
        <w:t>:</w:t>
      </w:r>
      <w:r w:rsidR="002E7227" w:rsidRPr="00851AE1">
        <w:rPr>
          <w:rFonts w:ascii="Verdana" w:eastAsia="Times New Roman" w:hAnsi="Verdana" w:cs="Times New Roman"/>
          <w:kern w:val="0"/>
          <w:sz w:val="20"/>
          <w:szCs w:val="20"/>
          <w:lang w:eastAsia="sl-SI"/>
          <w14:ligatures w14:val="none"/>
        </w:rPr>
        <w:t xml:space="preserve"> za</w:t>
      </w:r>
      <w:r w:rsidR="002E7227" w:rsidRPr="006F6EA4">
        <w:rPr>
          <w:rFonts w:ascii="Verdana" w:eastAsia="Times New Roman" w:hAnsi="Verdana" w:cs="Times New Roman"/>
          <w:kern w:val="0"/>
          <w:sz w:val="20"/>
          <w:szCs w:val="20"/>
          <w:lang w:eastAsia="sl-SI"/>
          <w14:ligatures w14:val="none"/>
        </w:rPr>
        <w:t xml:space="preserve"> tovrstne spremembe se odločajo predvsem takrat, ko je študentom pomembn</w:t>
      </w:r>
      <w:r w:rsidR="001B3AAF" w:rsidRPr="006F6EA4">
        <w:rPr>
          <w:rFonts w:ascii="Verdana" w:eastAsia="Times New Roman" w:hAnsi="Verdana" w:cs="Times New Roman"/>
          <w:kern w:val="0"/>
          <w:sz w:val="20"/>
          <w:szCs w:val="20"/>
          <w:lang w:eastAsia="sl-SI"/>
          <w14:ligatures w14:val="none"/>
        </w:rPr>
        <w:t>eje</w:t>
      </w:r>
      <w:r w:rsidR="002E7227" w:rsidRPr="006F6EA4">
        <w:rPr>
          <w:rFonts w:ascii="Verdana" w:eastAsia="Times New Roman" w:hAnsi="Verdana" w:cs="Times New Roman"/>
          <w:kern w:val="0"/>
          <w:sz w:val="20"/>
          <w:szCs w:val="20"/>
          <w:lang w:eastAsia="sl-SI"/>
          <w14:ligatures w14:val="none"/>
        </w:rPr>
        <w:t>, da si pridobijo več strokovnega znanja kot pa veščine pisanja diplomskih nalog. Seveda pa je potreben razmislek, kaj študentom dodati v predmetnik namesto diplome.</w:t>
      </w:r>
    </w:p>
    <w:p w14:paraId="47E6F574" w14:textId="77777777" w:rsidR="00A35B30" w:rsidRPr="006F6EA4" w:rsidRDefault="00A35B30" w:rsidP="007C6498">
      <w:pPr>
        <w:spacing w:after="0" w:line="240" w:lineRule="auto"/>
        <w:jc w:val="both"/>
        <w:rPr>
          <w:rFonts w:ascii="Verdana" w:eastAsia="Times New Roman" w:hAnsi="Verdana" w:cs="Times New Roman"/>
          <w:kern w:val="0"/>
          <w:sz w:val="20"/>
          <w:szCs w:val="20"/>
          <w:lang w:eastAsia="sl-SI"/>
          <w14:ligatures w14:val="none"/>
        </w:rPr>
      </w:pPr>
    </w:p>
    <w:p w14:paraId="2E3ABB6B" w14:textId="77777777" w:rsidR="00BA2030" w:rsidRPr="006F6EA4" w:rsidRDefault="00BA2030" w:rsidP="00BB2EF0">
      <w:pPr>
        <w:spacing w:after="0" w:line="240" w:lineRule="auto"/>
        <w:jc w:val="both"/>
        <w:rPr>
          <w:rFonts w:ascii="Verdana" w:eastAsia="Times New Roman" w:hAnsi="Verdana" w:cs="Times New Roman"/>
          <w:kern w:val="0"/>
          <w:sz w:val="20"/>
          <w:szCs w:val="20"/>
          <w:lang w:eastAsia="sl-SI"/>
          <w14:ligatures w14:val="none"/>
        </w:rPr>
      </w:pPr>
    </w:p>
    <w:p w14:paraId="5844E8B8" w14:textId="58508503" w:rsidR="0089199F" w:rsidRPr="00A35B30" w:rsidRDefault="001B3AAF"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P</w:t>
      </w:r>
      <w:r w:rsidR="0089199F" w:rsidRPr="00A35B30">
        <w:rPr>
          <w:rFonts w:ascii="Verdana" w:eastAsia="Times New Roman" w:hAnsi="Verdana" w:cs="Times New Roman"/>
          <w:b/>
          <w:bCs/>
          <w:kern w:val="0"/>
          <w:sz w:val="20"/>
          <w:szCs w:val="20"/>
          <w:lang w:eastAsia="sl-SI"/>
          <w14:ligatures w14:val="none"/>
        </w:rPr>
        <w:t>ogoj</w:t>
      </w:r>
      <w:r w:rsidRPr="00A35B30">
        <w:rPr>
          <w:rFonts w:ascii="Verdana" w:eastAsia="Times New Roman" w:hAnsi="Verdana" w:cs="Times New Roman"/>
          <w:b/>
          <w:bCs/>
          <w:kern w:val="0"/>
          <w:sz w:val="20"/>
          <w:szCs w:val="20"/>
          <w:lang w:eastAsia="sl-SI"/>
          <w14:ligatures w14:val="none"/>
        </w:rPr>
        <w:t>i</w:t>
      </w:r>
      <w:r w:rsidR="0089199F" w:rsidRPr="00A35B30">
        <w:rPr>
          <w:rFonts w:ascii="Verdana" w:eastAsia="Times New Roman" w:hAnsi="Verdana" w:cs="Times New Roman"/>
          <w:b/>
          <w:bCs/>
          <w:kern w:val="0"/>
          <w:sz w:val="20"/>
          <w:szCs w:val="20"/>
          <w:lang w:eastAsia="sl-SI"/>
          <w14:ligatures w14:val="none"/>
        </w:rPr>
        <w:t xml:space="preserve"> za dokončanje posameznih delov programa, če jih program vsebuje</w:t>
      </w:r>
    </w:p>
    <w:p w14:paraId="613A9600" w14:textId="77777777" w:rsidR="00F40F92" w:rsidRPr="006F6EA4" w:rsidRDefault="00F40F92" w:rsidP="00623174">
      <w:pPr>
        <w:pStyle w:val="Odstavekseznama"/>
        <w:spacing w:after="0" w:line="240" w:lineRule="auto"/>
        <w:ind w:left="900"/>
        <w:jc w:val="both"/>
        <w:rPr>
          <w:rFonts w:ascii="Verdana" w:eastAsia="Times New Roman" w:hAnsi="Verdana" w:cs="Times New Roman"/>
          <w:kern w:val="0"/>
          <w:sz w:val="20"/>
          <w:szCs w:val="20"/>
          <w:lang w:eastAsia="sl-SI"/>
          <w14:ligatures w14:val="none"/>
        </w:rPr>
      </w:pPr>
    </w:p>
    <w:p w14:paraId="6A61102B" w14:textId="74D84919" w:rsidR="00BA2030" w:rsidRPr="006F6EA4" w:rsidRDefault="00F40F92" w:rsidP="00A35B30">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 xml:space="preserve">V </w:t>
      </w:r>
      <w:r w:rsidR="00BA2030" w:rsidRPr="006F6EA4">
        <w:rPr>
          <w:rFonts w:ascii="Verdana" w:eastAsia="Times New Roman" w:hAnsi="Verdana" w:cs="Times New Roman"/>
          <w:kern w:val="0"/>
          <w:sz w:val="20"/>
          <w:szCs w:val="20"/>
          <w:lang w:eastAsia="sl-SI"/>
          <w14:ligatures w14:val="none"/>
        </w:rPr>
        <w:t>primeru, da je</w:t>
      </w:r>
      <w:r w:rsidRPr="006F6EA4">
        <w:rPr>
          <w:rFonts w:ascii="Verdana" w:eastAsia="Times New Roman" w:hAnsi="Verdana" w:cs="Times New Roman"/>
          <w:kern w:val="0"/>
          <w:sz w:val="20"/>
          <w:szCs w:val="20"/>
          <w:lang w:eastAsia="sl-SI"/>
          <w14:ligatures w14:val="none"/>
        </w:rPr>
        <w:t xml:space="preserve"> študijski</w:t>
      </w:r>
      <w:r w:rsidR="00BA2030" w:rsidRPr="006F6EA4">
        <w:rPr>
          <w:rFonts w:ascii="Verdana" w:eastAsia="Times New Roman" w:hAnsi="Verdana" w:cs="Times New Roman"/>
          <w:kern w:val="0"/>
          <w:sz w:val="20"/>
          <w:szCs w:val="20"/>
          <w:lang w:eastAsia="sl-SI"/>
          <w14:ligatures w14:val="none"/>
        </w:rPr>
        <w:t xml:space="preserve"> program razčlenjen </w:t>
      </w:r>
      <w:r w:rsidRPr="006F6EA4">
        <w:rPr>
          <w:rFonts w:ascii="Verdana" w:eastAsia="Times New Roman" w:hAnsi="Verdana" w:cs="Times New Roman"/>
          <w:kern w:val="0"/>
          <w:sz w:val="20"/>
          <w:szCs w:val="20"/>
          <w:lang w:eastAsia="sl-SI"/>
          <w14:ligatures w14:val="none"/>
        </w:rPr>
        <w:t xml:space="preserve">na </w:t>
      </w:r>
      <w:r w:rsidR="00BA2030" w:rsidRPr="006F6EA4">
        <w:rPr>
          <w:rFonts w:ascii="Verdana" w:eastAsia="Times New Roman" w:hAnsi="Verdana" w:cs="Times New Roman"/>
          <w:kern w:val="0"/>
          <w:sz w:val="20"/>
          <w:szCs w:val="20"/>
          <w:lang w:eastAsia="sl-SI"/>
          <w14:ligatures w14:val="none"/>
        </w:rPr>
        <w:t>module, je s programom določeno</w:t>
      </w:r>
      <w:r w:rsidRPr="006F6EA4">
        <w:rPr>
          <w:rFonts w:ascii="Verdana" w:eastAsia="Times New Roman" w:hAnsi="Verdana" w:cs="Times New Roman"/>
          <w:kern w:val="0"/>
          <w:sz w:val="20"/>
          <w:szCs w:val="20"/>
          <w:lang w:eastAsia="sl-SI"/>
          <w14:ligatures w14:val="none"/>
        </w:rPr>
        <w:t>,</w:t>
      </w:r>
      <w:r w:rsidR="00BA2030" w:rsidRPr="006F6EA4">
        <w:rPr>
          <w:rFonts w:ascii="Verdana" w:eastAsia="Times New Roman" w:hAnsi="Verdana" w:cs="Times New Roman"/>
          <w:kern w:val="0"/>
          <w:sz w:val="20"/>
          <w:szCs w:val="20"/>
          <w:lang w:eastAsia="sl-SI"/>
          <w14:ligatures w14:val="none"/>
        </w:rPr>
        <w:t xml:space="preserve"> kaj mora posameznik opraviti, da zaključi posamezen modul. S spremembo modulov pa se spremenijo tudi pogoji za dokončanje</w:t>
      </w:r>
      <w:r w:rsidRPr="006F6EA4">
        <w:rPr>
          <w:rFonts w:ascii="Verdana" w:eastAsia="Times New Roman" w:hAnsi="Verdana" w:cs="Times New Roman"/>
          <w:kern w:val="0"/>
          <w:sz w:val="20"/>
          <w:szCs w:val="20"/>
          <w:lang w:eastAsia="sl-SI"/>
          <w14:ligatures w14:val="none"/>
        </w:rPr>
        <w:t xml:space="preserve"> študijskega programa</w:t>
      </w:r>
      <w:r w:rsidR="00BA2030" w:rsidRPr="006F6EA4">
        <w:rPr>
          <w:rFonts w:ascii="Verdana" w:eastAsia="Times New Roman" w:hAnsi="Verdana" w:cs="Times New Roman"/>
          <w:kern w:val="0"/>
          <w:sz w:val="20"/>
          <w:szCs w:val="20"/>
          <w:lang w:eastAsia="sl-SI"/>
          <w14:ligatures w14:val="none"/>
        </w:rPr>
        <w:t>.</w:t>
      </w:r>
    </w:p>
    <w:p w14:paraId="3251F7FD" w14:textId="77777777" w:rsidR="00A35B30" w:rsidRDefault="00A35B30" w:rsidP="00A35B30">
      <w:pPr>
        <w:spacing w:after="0" w:line="240" w:lineRule="auto"/>
        <w:ind w:left="360"/>
        <w:jc w:val="both"/>
        <w:rPr>
          <w:rFonts w:ascii="Verdana" w:eastAsia="Times New Roman" w:hAnsi="Verdana" w:cs="Times New Roman"/>
          <w:kern w:val="0"/>
          <w:sz w:val="20"/>
          <w:szCs w:val="20"/>
          <w:lang w:eastAsia="sl-SI"/>
          <w14:ligatures w14:val="none"/>
        </w:rPr>
      </w:pPr>
    </w:p>
    <w:p w14:paraId="1BE742BE" w14:textId="02D88BE5" w:rsidR="00DD2B85" w:rsidRPr="006F6EA4" w:rsidRDefault="00535C63" w:rsidP="00A35B30">
      <w:pPr>
        <w:spacing w:after="0" w:line="240" w:lineRule="auto"/>
        <w:ind w:left="360"/>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Pomembno</w:t>
      </w:r>
      <w:r w:rsidR="00DD2B85" w:rsidRPr="00851AE1">
        <w:rPr>
          <w:rFonts w:ascii="Verdana" w:eastAsia="Times New Roman" w:hAnsi="Verdana" w:cs="Times New Roman"/>
          <w:kern w:val="0"/>
          <w:sz w:val="20"/>
          <w:szCs w:val="20"/>
          <w:lang w:eastAsia="sl-SI"/>
          <w14:ligatures w14:val="none"/>
        </w:rPr>
        <w:t>:</w:t>
      </w:r>
      <w:r w:rsidR="002E7227" w:rsidRPr="00851AE1">
        <w:rPr>
          <w:rFonts w:ascii="Verdana" w:eastAsia="Times New Roman" w:hAnsi="Verdana" w:cs="Times New Roman"/>
          <w:kern w:val="0"/>
          <w:sz w:val="20"/>
          <w:szCs w:val="20"/>
          <w:lang w:eastAsia="sl-SI"/>
          <w14:ligatures w14:val="none"/>
        </w:rPr>
        <w:t xml:space="preserve"> vse</w:t>
      </w:r>
      <w:r w:rsidR="002E7227" w:rsidRPr="006F6EA4">
        <w:rPr>
          <w:rFonts w:ascii="Verdana" w:eastAsia="Times New Roman" w:hAnsi="Verdana" w:cs="Times New Roman"/>
          <w:kern w:val="0"/>
          <w:sz w:val="20"/>
          <w:szCs w:val="20"/>
          <w:lang w:eastAsia="sl-SI"/>
          <w14:ligatures w14:val="none"/>
        </w:rPr>
        <w:t xml:space="preserve"> te spremembe, ki se deloma nanašajo na prejšnje razlage</w:t>
      </w:r>
      <w:r w:rsidR="001B3AAF" w:rsidRPr="006F6EA4">
        <w:rPr>
          <w:rFonts w:ascii="Verdana" w:eastAsia="Times New Roman" w:hAnsi="Verdana" w:cs="Times New Roman"/>
          <w:kern w:val="0"/>
          <w:sz w:val="20"/>
          <w:szCs w:val="20"/>
          <w:lang w:eastAsia="sl-SI"/>
          <w14:ligatures w14:val="none"/>
        </w:rPr>
        <w:t>,</w:t>
      </w:r>
      <w:r w:rsidR="002E7227" w:rsidRPr="006F6EA4">
        <w:rPr>
          <w:rFonts w:ascii="Verdana" w:eastAsia="Times New Roman" w:hAnsi="Verdana" w:cs="Times New Roman"/>
          <w:kern w:val="0"/>
          <w:sz w:val="20"/>
          <w:szCs w:val="20"/>
          <w:lang w:eastAsia="sl-SI"/>
          <w14:ligatures w14:val="none"/>
        </w:rPr>
        <w:t xml:space="preserve"> je treba </w:t>
      </w:r>
      <w:r w:rsidR="009A48CC" w:rsidRPr="006F6EA4">
        <w:rPr>
          <w:rFonts w:ascii="Verdana" w:eastAsia="Times New Roman" w:hAnsi="Verdana" w:cs="Times New Roman"/>
          <w:kern w:val="0"/>
          <w:sz w:val="20"/>
          <w:szCs w:val="20"/>
          <w:lang w:eastAsia="sl-SI"/>
          <w14:ligatures w14:val="none"/>
        </w:rPr>
        <w:t xml:space="preserve">vnesti </w:t>
      </w:r>
      <w:r w:rsidR="002E7227" w:rsidRPr="006F6EA4">
        <w:rPr>
          <w:rFonts w:ascii="Verdana" w:eastAsia="Times New Roman" w:hAnsi="Verdana" w:cs="Times New Roman"/>
          <w:kern w:val="0"/>
          <w:sz w:val="20"/>
          <w:szCs w:val="20"/>
          <w:lang w:eastAsia="sl-SI"/>
          <w14:ligatures w14:val="none"/>
        </w:rPr>
        <w:t>v eN</w:t>
      </w:r>
      <w:r w:rsidR="007F4798">
        <w:rPr>
          <w:rFonts w:ascii="Verdana" w:eastAsia="Times New Roman" w:hAnsi="Verdana" w:cs="Times New Roman"/>
          <w:kern w:val="0"/>
          <w:sz w:val="20"/>
          <w:szCs w:val="20"/>
          <w:lang w:eastAsia="sl-SI"/>
          <w14:ligatures w14:val="none"/>
        </w:rPr>
        <w:t>akvis</w:t>
      </w:r>
      <w:r w:rsidR="002E7227" w:rsidRPr="006F6EA4">
        <w:rPr>
          <w:rFonts w:ascii="Verdana" w:eastAsia="Times New Roman" w:hAnsi="Verdana" w:cs="Times New Roman"/>
          <w:kern w:val="0"/>
          <w:sz w:val="20"/>
          <w:szCs w:val="20"/>
          <w:lang w:eastAsia="sl-SI"/>
          <w14:ligatures w14:val="none"/>
        </w:rPr>
        <w:t>.</w:t>
      </w:r>
    </w:p>
    <w:p w14:paraId="7B6567CA" w14:textId="77777777" w:rsidR="00BA2030" w:rsidRPr="006F6EA4" w:rsidRDefault="00BA2030" w:rsidP="00BB2EF0">
      <w:pPr>
        <w:spacing w:after="0" w:line="240" w:lineRule="auto"/>
        <w:jc w:val="both"/>
        <w:rPr>
          <w:rFonts w:ascii="Verdana" w:eastAsia="Times New Roman" w:hAnsi="Verdana" w:cs="Times New Roman"/>
          <w:kern w:val="0"/>
          <w:sz w:val="20"/>
          <w:szCs w:val="20"/>
          <w:lang w:eastAsia="sl-SI"/>
          <w14:ligatures w14:val="none"/>
        </w:rPr>
      </w:pPr>
    </w:p>
    <w:p w14:paraId="14A3442E" w14:textId="5CC1212B" w:rsidR="00BA2030" w:rsidRPr="00A35B30" w:rsidRDefault="00F66C60"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Š</w:t>
      </w:r>
      <w:r w:rsidR="0089199F" w:rsidRPr="00A35B30">
        <w:rPr>
          <w:rFonts w:ascii="Verdana" w:eastAsia="Times New Roman" w:hAnsi="Verdana" w:cs="Times New Roman"/>
          <w:b/>
          <w:bCs/>
          <w:kern w:val="0"/>
          <w:sz w:val="20"/>
          <w:szCs w:val="20"/>
          <w:lang w:eastAsia="sl-SI"/>
          <w14:ligatures w14:val="none"/>
        </w:rPr>
        <w:t xml:space="preserve">tudijsko področje študijskega programa po klasifikaciji </w:t>
      </w:r>
      <w:r w:rsidR="009A48CC" w:rsidRPr="00A35B30">
        <w:rPr>
          <w:rFonts w:ascii="Verdana" w:eastAsia="Times New Roman" w:hAnsi="Verdana" w:cs="Times New Roman"/>
          <w:b/>
          <w:bCs/>
          <w:kern w:val="0"/>
          <w:sz w:val="20"/>
          <w:szCs w:val="20"/>
          <w:lang w:eastAsia="sl-SI"/>
          <w14:ligatures w14:val="none"/>
        </w:rPr>
        <w:t xml:space="preserve">KLASIUS-P-16 </w:t>
      </w:r>
      <w:r w:rsidR="0089199F" w:rsidRPr="00A35B30">
        <w:rPr>
          <w:rFonts w:ascii="Verdana" w:eastAsia="Times New Roman" w:hAnsi="Verdana" w:cs="Times New Roman"/>
          <w:b/>
          <w:bCs/>
          <w:kern w:val="0"/>
          <w:sz w:val="20"/>
          <w:szCs w:val="20"/>
          <w:lang w:eastAsia="sl-SI"/>
          <w14:ligatures w14:val="none"/>
        </w:rPr>
        <w:t>ter znanstvenoraziskovaln</w:t>
      </w:r>
      <w:r w:rsidRPr="00A35B30">
        <w:rPr>
          <w:rFonts w:ascii="Verdana" w:eastAsia="Times New Roman" w:hAnsi="Verdana" w:cs="Times New Roman"/>
          <w:b/>
          <w:bCs/>
          <w:kern w:val="0"/>
          <w:sz w:val="20"/>
          <w:szCs w:val="20"/>
          <w:lang w:eastAsia="sl-SI"/>
          <w14:ligatures w14:val="none"/>
        </w:rPr>
        <w:t>a</w:t>
      </w:r>
      <w:r w:rsidR="0089199F" w:rsidRPr="00A35B30">
        <w:rPr>
          <w:rFonts w:ascii="Verdana" w:eastAsia="Times New Roman" w:hAnsi="Verdana" w:cs="Times New Roman"/>
          <w:b/>
          <w:bCs/>
          <w:kern w:val="0"/>
          <w:sz w:val="20"/>
          <w:szCs w:val="20"/>
          <w:lang w:eastAsia="sl-SI"/>
          <w14:ligatures w14:val="none"/>
        </w:rPr>
        <w:t xml:space="preserve"> disciplin</w:t>
      </w:r>
      <w:r w:rsidRPr="00A35B30">
        <w:rPr>
          <w:rFonts w:ascii="Verdana" w:eastAsia="Times New Roman" w:hAnsi="Verdana" w:cs="Times New Roman"/>
          <w:b/>
          <w:bCs/>
          <w:kern w:val="0"/>
          <w:sz w:val="20"/>
          <w:szCs w:val="20"/>
          <w:lang w:eastAsia="sl-SI"/>
          <w14:ligatures w14:val="none"/>
        </w:rPr>
        <w:t>a</w:t>
      </w:r>
      <w:r w:rsidR="0089199F" w:rsidRPr="00A35B30">
        <w:rPr>
          <w:rFonts w:ascii="Verdana" w:eastAsia="Times New Roman" w:hAnsi="Verdana" w:cs="Times New Roman"/>
          <w:b/>
          <w:bCs/>
          <w:kern w:val="0"/>
          <w:sz w:val="20"/>
          <w:szCs w:val="20"/>
          <w:lang w:eastAsia="sl-SI"/>
          <w14:ligatures w14:val="none"/>
        </w:rPr>
        <w:t xml:space="preserve"> po klasifikaciji Frascati</w:t>
      </w:r>
    </w:p>
    <w:p w14:paraId="0E4BB244" w14:textId="77777777" w:rsidR="00F40F92" w:rsidRPr="006F6EA4" w:rsidRDefault="00F40F92" w:rsidP="00623174">
      <w:pPr>
        <w:pStyle w:val="Odstavekseznama"/>
        <w:spacing w:after="0" w:line="240" w:lineRule="auto"/>
        <w:ind w:left="900"/>
        <w:jc w:val="both"/>
        <w:rPr>
          <w:rFonts w:ascii="Verdana" w:eastAsia="Times New Roman" w:hAnsi="Verdana" w:cs="Times New Roman"/>
          <w:kern w:val="0"/>
          <w:sz w:val="20"/>
          <w:szCs w:val="20"/>
          <w:lang w:eastAsia="sl-SI"/>
          <w14:ligatures w14:val="none"/>
        </w:rPr>
      </w:pPr>
    </w:p>
    <w:p w14:paraId="02CC3962" w14:textId="69164461" w:rsidR="00DD2B85" w:rsidRDefault="00BA2030" w:rsidP="00A35B30">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 xml:space="preserve">Glede sprememb klasifikacije študijskih programov je </w:t>
      </w:r>
      <w:r w:rsidR="00F40F92" w:rsidRPr="006F6EA4">
        <w:rPr>
          <w:rFonts w:ascii="Verdana" w:eastAsia="Times New Roman" w:hAnsi="Verdana" w:cs="Times New Roman"/>
          <w:kern w:val="0"/>
          <w:sz w:val="20"/>
          <w:szCs w:val="20"/>
          <w:lang w:eastAsia="sl-SI"/>
          <w14:ligatures w14:val="none"/>
        </w:rPr>
        <w:t xml:space="preserve">agencija </w:t>
      </w:r>
      <w:r w:rsidRPr="006F6EA4">
        <w:rPr>
          <w:rFonts w:ascii="Verdana" w:eastAsia="Times New Roman" w:hAnsi="Verdana" w:cs="Times New Roman"/>
          <w:kern w:val="0"/>
          <w:sz w:val="20"/>
          <w:szCs w:val="20"/>
          <w:lang w:eastAsia="sl-SI"/>
          <w14:ligatures w14:val="none"/>
        </w:rPr>
        <w:t>pripravil</w:t>
      </w:r>
      <w:r w:rsidR="00F40F92" w:rsidRPr="006F6EA4">
        <w:rPr>
          <w:rFonts w:ascii="Verdana" w:eastAsia="Times New Roman" w:hAnsi="Verdana" w:cs="Times New Roman"/>
          <w:kern w:val="0"/>
          <w:sz w:val="20"/>
          <w:szCs w:val="20"/>
          <w:lang w:eastAsia="sl-SI"/>
          <w14:ligatures w14:val="none"/>
        </w:rPr>
        <w:t>a</w:t>
      </w:r>
      <w:r w:rsidRPr="006F6EA4">
        <w:rPr>
          <w:rFonts w:ascii="Verdana" w:eastAsia="Times New Roman" w:hAnsi="Verdana" w:cs="Times New Roman"/>
          <w:kern w:val="0"/>
          <w:sz w:val="20"/>
          <w:szCs w:val="20"/>
          <w:lang w:eastAsia="sl-SI"/>
          <w14:ligatures w14:val="none"/>
        </w:rPr>
        <w:t xml:space="preserve"> </w:t>
      </w:r>
      <w:r w:rsidR="00F40F92" w:rsidRPr="006F6EA4">
        <w:rPr>
          <w:rFonts w:ascii="Verdana" w:eastAsia="Times New Roman" w:hAnsi="Verdana" w:cs="Times New Roman"/>
          <w:kern w:val="0"/>
          <w:sz w:val="20"/>
          <w:szCs w:val="20"/>
          <w:lang w:eastAsia="sl-SI"/>
          <w14:ligatures w14:val="none"/>
        </w:rPr>
        <w:t xml:space="preserve">izhodišča </w:t>
      </w:r>
      <w:r w:rsidRPr="006F6EA4">
        <w:rPr>
          <w:rFonts w:ascii="Verdana" w:eastAsia="Times New Roman" w:hAnsi="Verdana" w:cs="Times New Roman"/>
          <w:kern w:val="0"/>
          <w:sz w:val="20"/>
          <w:szCs w:val="20"/>
          <w:lang w:eastAsia="sl-SI"/>
          <w14:ligatures w14:val="none"/>
        </w:rPr>
        <w:t>za spremembe</w:t>
      </w:r>
      <w:r w:rsidR="007B10DC">
        <w:rPr>
          <w:rFonts w:ascii="Verdana" w:eastAsia="Times New Roman" w:hAnsi="Verdana" w:cs="Times New Roman"/>
          <w:kern w:val="0"/>
          <w:sz w:val="20"/>
          <w:szCs w:val="20"/>
          <w:lang w:eastAsia="sl-SI"/>
          <w14:ligatures w14:val="none"/>
        </w:rPr>
        <w:t xml:space="preserve">, ki so objavljeni na </w:t>
      </w:r>
      <w:hyperlink r:id="rId12" w:history="1">
        <w:r w:rsidR="000E5CD2">
          <w:rPr>
            <w:rStyle w:val="Hiperpovezava"/>
            <w:rFonts w:ascii="Verdana" w:eastAsia="Times New Roman" w:hAnsi="Verdana" w:cs="Times New Roman"/>
            <w:kern w:val="0"/>
            <w:sz w:val="20"/>
            <w:szCs w:val="20"/>
            <w:lang w:eastAsia="sl-SI"/>
            <w14:ligatures w14:val="none"/>
          </w:rPr>
          <w:t>spletni strani NAKVIS.</w:t>
        </w:r>
      </w:hyperlink>
    </w:p>
    <w:p w14:paraId="05192286" w14:textId="77777777" w:rsidR="00A35B30" w:rsidRPr="006F6EA4" w:rsidRDefault="00A35B30" w:rsidP="00BB2EF0">
      <w:pPr>
        <w:spacing w:after="0" w:line="240" w:lineRule="auto"/>
        <w:jc w:val="both"/>
        <w:rPr>
          <w:rFonts w:ascii="Verdana" w:eastAsia="Times New Roman" w:hAnsi="Verdana" w:cs="Times New Roman"/>
          <w:kern w:val="0"/>
          <w:sz w:val="20"/>
          <w:szCs w:val="20"/>
          <w:lang w:eastAsia="sl-SI"/>
          <w14:ligatures w14:val="none"/>
        </w:rPr>
      </w:pPr>
    </w:p>
    <w:p w14:paraId="4695FD29" w14:textId="4F91A016" w:rsidR="00BA2030" w:rsidRPr="006F6EA4" w:rsidRDefault="00535C63" w:rsidP="00A35B30">
      <w:pPr>
        <w:spacing w:after="0" w:line="240" w:lineRule="auto"/>
        <w:ind w:left="360"/>
        <w:jc w:val="both"/>
        <w:rPr>
          <w:rFonts w:ascii="Verdana" w:eastAsia="Times New Roman" w:hAnsi="Verdana" w:cs="Times New Roman"/>
          <w:kern w:val="0"/>
          <w:sz w:val="20"/>
          <w:szCs w:val="20"/>
          <w:lang w:eastAsia="sl-SI"/>
          <w14:ligatures w14:val="none"/>
        </w:rPr>
      </w:pPr>
      <w:r w:rsidRPr="000E5CD2">
        <w:rPr>
          <w:rFonts w:ascii="Verdana" w:eastAsia="Times New Roman" w:hAnsi="Verdana" w:cs="Times New Roman"/>
          <w:kern w:val="0"/>
          <w:sz w:val="20"/>
          <w:szCs w:val="20"/>
          <w:lang w:eastAsia="sl-SI"/>
          <w14:ligatures w14:val="none"/>
        </w:rPr>
        <w:t>Pomembno</w:t>
      </w:r>
      <w:r w:rsidR="00DD2B85" w:rsidRPr="000E5CD2">
        <w:rPr>
          <w:rFonts w:ascii="Verdana" w:eastAsia="Times New Roman" w:hAnsi="Verdana" w:cs="Times New Roman"/>
          <w:kern w:val="0"/>
          <w:sz w:val="20"/>
          <w:szCs w:val="20"/>
          <w:lang w:eastAsia="sl-SI"/>
          <w14:ligatures w14:val="none"/>
        </w:rPr>
        <w:t xml:space="preserve">: </w:t>
      </w:r>
      <w:r w:rsidR="00F66C60" w:rsidRPr="000E5CD2">
        <w:rPr>
          <w:rFonts w:ascii="Verdana" w:eastAsia="Times New Roman" w:hAnsi="Verdana" w:cs="Times New Roman"/>
          <w:kern w:val="0"/>
          <w:sz w:val="20"/>
          <w:szCs w:val="20"/>
          <w:lang w:eastAsia="sl-SI"/>
          <w14:ligatures w14:val="none"/>
        </w:rPr>
        <w:t>s</w:t>
      </w:r>
      <w:r w:rsidR="00BA2030" w:rsidRPr="000E5CD2">
        <w:rPr>
          <w:rFonts w:ascii="Verdana" w:eastAsia="Times New Roman" w:hAnsi="Verdana" w:cs="Times New Roman"/>
          <w:kern w:val="0"/>
          <w:sz w:val="20"/>
          <w:szCs w:val="20"/>
          <w:lang w:eastAsia="sl-SI"/>
          <w14:ligatures w14:val="none"/>
        </w:rPr>
        <w:t xml:space="preserve"> takšno spremembo se ne more spreminjati klasifikacija Frascati, lahko pa se spremeni klasifikacija </w:t>
      </w:r>
      <w:r w:rsidR="009A48CC" w:rsidRPr="000E5CD2">
        <w:rPr>
          <w:rFonts w:ascii="Verdana" w:eastAsia="Times New Roman" w:hAnsi="Verdana" w:cs="Times New Roman"/>
          <w:kern w:val="0"/>
          <w:sz w:val="20"/>
          <w:szCs w:val="20"/>
          <w:lang w:eastAsia="sl-SI"/>
          <w14:ligatures w14:val="none"/>
        </w:rPr>
        <w:t>KLASIUS-P-16</w:t>
      </w:r>
      <w:r w:rsidR="00F40F92" w:rsidRPr="000E5CD2">
        <w:rPr>
          <w:rFonts w:ascii="Verdana" w:eastAsia="Times New Roman" w:hAnsi="Verdana" w:cs="Times New Roman"/>
          <w:kern w:val="0"/>
          <w:sz w:val="20"/>
          <w:szCs w:val="20"/>
          <w:lang w:eastAsia="sl-SI"/>
          <w14:ligatures w14:val="none"/>
        </w:rPr>
        <w:t xml:space="preserve"> </w:t>
      </w:r>
      <w:r w:rsidR="00BA2030" w:rsidRPr="000E5CD2">
        <w:rPr>
          <w:rFonts w:ascii="Verdana" w:eastAsia="Times New Roman" w:hAnsi="Verdana" w:cs="Times New Roman"/>
          <w:kern w:val="0"/>
          <w:sz w:val="20"/>
          <w:szCs w:val="20"/>
          <w:lang w:eastAsia="sl-SI"/>
          <w14:ligatures w14:val="none"/>
        </w:rPr>
        <w:t xml:space="preserve">na drugem in tretjem nivoju, če je pripravljena v skladu </w:t>
      </w:r>
      <w:r w:rsidR="00F40F92" w:rsidRPr="000E5CD2">
        <w:rPr>
          <w:rFonts w:ascii="Verdana" w:eastAsia="Times New Roman" w:hAnsi="Verdana" w:cs="Times New Roman"/>
          <w:kern w:val="0"/>
          <w:sz w:val="20"/>
          <w:szCs w:val="20"/>
          <w:lang w:eastAsia="sl-SI"/>
          <w14:ligatures w14:val="none"/>
        </w:rPr>
        <w:t>z izhodišči</w:t>
      </w:r>
      <w:r w:rsidR="009474B5" w:rsidRPr="000E5CD2">
        <w:rPr>
          <w:rFonts w:ascii="Verdana" w:eastAsia="Times New Roman" w:hAnsi="Verdana" w:cs="Times New Roman"/>
          <w:kern w:val="0"/>
          <w:sz w:val="20"/>
          <w:szCs w:val="20"/>
          <w:lang w:eastAsia="sl-SI"/>
          <w14:ligatures w14:val="none"/>
        </w:rPr>
        <w:t xml:space="preserve"> za sprememb</w:t>
      </w:r>
      <w:r w:rsidR="00A35B30" w:rsidRPr="000E5CD2">
        <w:rPr>
          <w:rFonts w:ascii="Verdana" w:eastAsia="Times New Roman" w:hAnsi="Verdana" w:cs="Times New Roman"/>
          <w:kern w:val="0"/>
          <w:sz w:val="20"/>
          <w:szCs w:val="20"/>
          <w:lang w:eastAsia="sl-SI"/>
          <w14:ligatures w14:val="none"/>
        </w:rPr>
        <w:t>e.</w:t>
      </w:r>
    </w:p>
    <w:p w14:paraId="00C0FF8B" w14:textId="77777777" w:rsidR="00BA2030" w:rsidRPr="006F6EA4" w:rsidRDefault="00BA2030" w:rsidP="00BB2EF0">
      <w:pPr>
        <w:spacing w:after="0" w:line="240" w:lineRule="auto"/>
        <w:jc w:val="both"/>
        <w:rPr>
          <w:rFonts w:ascii="Verdana" w:eastAsia="Times New Roman" w:hAnsi="Verdana" w:cs="Times New Roman"/>
          <w:kern w:val="0"/>
          <w:sz w:val="20"/>
          <w:szCs w:val="20"/>
          <w:lang w:eastAsia="sl-SI"/>
          <w14:ligatures w14:val="none"/>
        </w:rPr>
      </w:pPr>
    </w:p>
    <w:p w14:paraId="3DE47363" w14:textId="238D804F" w:rsidR="0089199F" w:rsidRPr="00A35B30" w:rsidRDefault="00F66C60"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R</w:t>
      </w:r>
      <w:r w:rsidR="0089199F" w:rsidRPr="00A35B30">
        <w:rPr>
          <w:rFonts w:ascii="Verdana" w:eastAsia="Times New Roman" w:hAnsi="Verdana" w:cs="Times New Roman"/>
          <w:b/>
          <w:bCs/>
          <w:kern w:val="0"/>
          <w:sz w:val="20"/>
          <w:szCs w:val="20"/>
          <w:lang w:eastAsia="sl-SI"/>
          <w14:ligatures w14:val="none"/>
        </w:rPr>
        <w:t>azvrstitev v nacionalno ogrodje kvalifikacij, evropsko ogrodje visokošolskih klasifikacij ter evropsko ogrodje kvalifikacij</w:t>
      </w:r>
    </w:p>
    <w:p w14:paraId="10C95D37" w14:textId="77777777" w:rsidR="00BA2030" w:rsidRPr="006F6EA4" w:rsidRDefault="00BA2030" w:rsidP="00BB2EF0">
      <w:pPr>
        <w:spacing w:after="0" w:line="240" w:lineRule="auto"/>
        <w:jc w:val="both"/>
        <w:rPr>
          <w:rFonts w:ascii="Verdana" w:eastAsia="Times New Roman" w:hAnsi="Verdana" w:cs="Times New Roman"/>
          <w:kern w:val="0"/>
          <w:sz w:val="20"/>
          <w:szCs w:val="20"/>
          <w:lang w:eastAsia="sl-SI"/>
          <w14:ligatures w14:val="none"/>
        </w:rPr>
      </w:pPr>
    </w:p>
    <w:p w14:paraId="0853F403" w14:textId="35490829" w:rsidR="00BA2030" w:rsidRPr="006F6EA4" w:rsidRDefault="00535C63" w:rsidP="00A35B30">
      <w:pPr>
        <w:spacing w:after="0" w:line="240" w:lineRule="auto"/>
        <w:ind w:left="360"/>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Pomembno</w:t>
      </w:r>
      <w:r w:rsidR="00DD2B85" w:rsidRPr="00851AE1">
        <w:rPr>
          <w:rFonts w:ascii="Verdana" w:eastAsia="Times New Roman" w:hAnsi="Verdana" w:cs="Times New Roman"/>
          <w:kern w:val="0"/>
          <w:sz w:val="20"/>
          <w:szCs w:val="20"/>
          <w:lang w:eastAsia="sl-SI"/>
          <w14:ligatures w14:val="none"/>
        </w:rPr>
        <w:t xml:space="preserve">: </w:t>
      </w:r>
      <w:r w:rsidR="00F66C60" w:rsidRPr="00851AE1">
        <w:rPr>
          <w:rFonts w:ascii="Verdana" w:eastAsia="Times New Roman" w:hAnsi="Verdana" w:cs="Times New Roman"/>
          <w:kern w:val="0"/>
          <w:sz w:val="20"/>
          <w:szCs w:val="20"/>
          <w:lang w:eastAsia="sl-SI"/>
          <w14:ligatures w14:val="none"/>
        </w:rPr>
        <w:t>t</w:t>
      </w:r>
      <w:r w:rsidR="00BA2030" w:rsidRPr="00851AE1">
        <w:rPr>
          <w:rFonts w:ascii="Verdana" w:eastAsia="Times New Roman" w:hAnsi="Verdana" w:cs="Times New Roman"/>
          <w:kern w:val="0"/>
          <w:sz w:val="20"/>
          <w:szCs w:val="20"/>
          <w:lang w:eastAsia="sl-SI"/>
          <w14:ligatures w14:val="none"/>
        </w:rPr>
        <w:t>ovrstnih</w:t>
      </w:r>
      <w:r w:rsidR="00BA2030" w:rsidRPr="006F6EA4">
        <w:rPr>
          <w:rFonts w:ascii="Verdana" w:eastAsia="Times New Roman" w:hAnsi="Verdana" w:cs="Times New Roman"/>
          <w:kern w:val="0"/>
          <w:sz w:val="20"/>
          <w:szCs w:val="20"/>
          <w:lang w:eastAsia="sl-SI"/>
          <w14:ligatures w14:val="none"/>
        </w:rPr>
        <w:t xml:space="preserve"> sprememb </w:t>
      </w:r>
      <w:r w:rsidR="009A48CC" w:rsidRPr="006F6EA4">
        <w:rPr>
          <w:rFonts w:ascii="Verdana" w:eastAsia="Times New Roman" w:hAnsi="Verdana" w:cs="Times New Roman"/>
          <w:kern w:val="0"/>
          <w:sz w:val="20"/>
          <w:szCs w:val="20"/>
          <w:lang w:eastAsia="sl-SI"/>
          <w14:ligatures w14:val="none"/>
        </w:rPr>
        <w:t xml:space="preserve">do zdaj </w:t>
      </w:r>
      <w:r w:rsidR="00BA2030" w:rsidRPr="006F6EA4">
        <w:rPr>
          <w:rFonts w:ascii="Verdana" w:eastAsia="Times New Roman" w:hAnsi="Verdana" w:cs="Times New Roman"/>
          <w:kern w:val="0"/>
          <w:sz w:val="20"/>
          <w:szCs w:val="20"/>
          <w:lang w:eastAsia="sl-SI"/>
          <w14:ligatures w14:val="none"/>
        </w:rPr>
        <w:t>ni</w:t>
      </w:r>
      <w:r w:rsidR="009A48CC" w:rsidRPr="006F6EA4">
        <w:rPr>
          <w:rFonts w:ascii="Verdana" w:eastAsia="Times New Roman" w:hAnsi="Verdana" w:cs="Times New Roman"/>
          <w:kern w:val="0"/>
          <w:sz w:val="20"/>
          <w:szCs w:val="20"/>
          <w:lang w:eastAsia="sl-SI"/>
          <w14:ligatures w14:val="none"/>
        </w:rPr>
        <w:t xml:space="preserve"> bilo</w:t>
      </w:r>
      <w:r w:rsidR="00BA2030" w:rsidRPr="006F6EA4">
        <w:rPr>
          <w:rFonts w:ascii="Verdana" w:eastAsia="Times New Roman" w:hAnsi="Verdana" w:cs="Times New Roman"/>
          <w:kern w:val="0"/>
          <w:sz w:val="20"/>
          <w:szCs w:val="20"/>
          <w:lang w:eastAsia="sl-SI"/>
          <w14:ligatures w14:val="none"/>
        </w:rPr>
        <w:t xml:space="preserve">. </w:t>
      </w:r>
      <w:r w:rsidR="00F66C60" w:rsidRPr="006F6EA4">
        <w:rPr>
          <w:rFonts w:ascii="Verdana" w:eastAsia="Times New Roman" w:hAnsi="Verdana" w:cs="Times New Roman"/>
          <w:kern w:val="0"/>
          <w:sz w:val="20"/>
          <w:szCs w:val="20"/>
          <w:lang w:eastAsia="sl-SI"/>
          <w14:ligatures w14:val="none"/>
        </w:rPr>
        <w:t>Če</w:t>
      </w:r>
      <w:r w:rsidR="00BA2030" w:rsidRPr="006F6EA4">
        <w:rPr>
          <w:rFonts w:ascii="Verdana" w:eastAsia="Times New Roman" w:hAnsi="Verdana" w:cs="Times New Roman"/>
          <w:kern w:val="0"/>
          <w:sz w:val="20"/>
          <w:szCs w:val="20"/>
          <w:lang w:eastAsia="sl-SI"/>
          <w14:ligatures w14:val="none"/>
        </w:rPr>
        <w:t xml:space="preserve"> bi bile</w:t>
      </w:r>
      <w:r w:rsidR="00F40F92" w:rsidRPr="006F6EA4">
        <w:rPr>
          <w:rFonts w:ascii="Verdana" w:eastAsia="Times New Roman" w:hAnsi="Verdana" w:cs="Times New Roman"/>
          <w:kern w:val="0"/>
          <w:sz w:val="20"/>
          <w:szCs w:val="20"/>
          <w:lang w:eastAsia="sl-SI"/>
          <w14:ligatures w14:val="none"/>
        </w:rPr>
        <w:t>,</w:t>
      </w:r>
      <w:r w:rsidR="00BA2030" w:rsidRPr="006F6EA4">
        <w:rPr>
          <w:rFonts w:ascii="Verdana" w:eastAsia="Times New Roman" w:hAnsi="Verdana" w:cs="Times New Roman"/>
          <w:kern w:val="0"/>
          <w:sz w:val="20"/>
          <w:szCs w:val="20"/>
          <w:lang w:eastAsia="sl-SI"/>
          <w14:ligatures w14:val="none"/>
        </w:rPr>
        <w:t xml:space="preserve"> mora </w:t>
      </w:r>
      <w:r w:rsidR="007F4798">
        <w:rPr>
          <w:rFonts w:ascii="Verdana" w:eastAsia="Times New Roman" w:hAnsi="Verdana" w:cs="Times New Roman"/>
          <w:kern w:val="0"/>
          <w:sz w:val="20"/>
          <w:szCs w:val="20"/>
          <w:lang w:eastAsia="sl-SI"/>
          <w14:ligatures w14:val="none"/>
        </w:rPr>
        <w:t>visokošolski zavod</w:t>
      </w:r>
      <w:r w:rsidR="007F4798" w:rsidRPr="006F6EA4">
        <w:rPr>
          <w:rFonts w:ascii="Verdana" w:eastAsia="Times New Roman" w:hAnsi="Verdana" w:cs="Times New Roman"/>
          <w:kern w:val="0"/>
          <w:sz w:val="20"/>
          <w:szCs w:val="20"/>
          <w:lang w:eastAsia="sl-SI"/>
          <w14:ligatures w14:val="none"/>
        </w:rPr>
        <w:t xml:space="preserve"> </w:t>
      </w:r>
      <w:r w:rsidR="00BA2030" w:rsidRPr="006F6EA4">
        <w:rPr>
          <w:rFonts w:ascii="Verdana" w:eastAsia="Times New Roman" w:hAnsi="Verdana" w:cs="Times New Roman"/>
          <w:kern w:val="0"/>
          <w:sz w:val="20"/>
          <w:szCs w:val="20"/>
          <w:lang w:eastAsia="sl-SI"/>
          <w14:ligatures w14:val="none"/>
        </w:rPr>
        <w:t>vložiti vlogo za nov program.</w:t>
      </w:r>
    </w:p>
    <w:p w14:paraId="6A665170" w14:textId="77777777" w:rsidR="000305FF" w:rsidRDefault="000305FF" w:rsidP="00BB2EF0">
      <w:pPr>
        <w:spacing w:after="0" w:line="240" w:lineRule="auto"/>
        <w:jc w:val="both"/>
        <w:rPr>
          <w:rFonts w:ascii="Verdana" w:eastAsia="Times New Roman" w:hAnsi="Verdana" w:cs="Times New Roman"/>
          <w:kern w:val="0"/>
          <w:sz w:val="20"/>
          <w:szCs w:val="20"/>
          <w:lang w:eastAsia="sl-SI"/>
          <w14:ligatures w14:val="none"/>
        </w:rPr>
      </w:pPr>
    </w:p>
    <w:p w14:paraId="61A59696" w14:textId="77777777" w:rsidR="000305FF" w:rsidRPr="006F6EA4" w:rsidRDefault="000305FF" w:rsidP="00BB2EF0">
      <w:pPr>
        <w:spacing w:after="0" w:line="240" w:lineRule="auto"/>
        <w:jc w:val="both"/>
        <w:rPr>
          <w:rFonts w:ascii="Verdana" w:eastAsia="Times New Roman" w:hAnsi="Verdana" w:cs="Times New Roman"/>
          <w:kern w:val="0"/>
          <w:sz w:val="20"/>
          <w:szCs w:val="20"/>
          <w:lang w:eastAsia="sl-SI"/>
          <w14:ligatures w14:val="none"/>
        </w:rPr>
      </w:pPr>
    </w:p>
    <w:p w14:paraId="002B60C7" w14:textId="0A92660B" w:rsidR="0089199F" w:rsidRPr="00A35B30" w:rsidRDefault="00F66C60"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S</w:t>
      </w:r>
      <w:r w:rsidR="0089199F" w:rsidRPr="00A35B30">
        <w:rPr>
          <w:rFonts w:ascii="Verdana" w:eastAsia="Times New Roman" w:hAnsi="Verdana" w:cs="Times New Roman"/>
          <w:b/>
          <w:bCs/>
          <w:kern w:val="0"/>
          <w:sz w:val="20"/>
          <w:szCs w:val="20"/>
          <w:lang w:eastAsia="sl-SI"/>
          <w14:ligatures w14:val="none"/>
        </w:rPr>
        <w:t>trokovni naslov, tvorjen v skladu z zakonom</w:t>
      </w:r>
    </w:p>
    <w:p w14:paraId="43F3729D" w14:textId="77777777" w:rsidR="00BA2030" w:rsidRPr="006F6EA4" w:rsidRDefault="00BA2030" w:rsidP="00BB2EF0">
      <w:pPr>
        <w:spacing w:after="0" w:line="240" w:lineRule="auto"/>
        <w:jc w:val="both"/>
        <w:rPr>
          <w:rFonts w:ascii="Verdana" w:eastAsia="Times New Roman" w:hAnsi="Verdana" w:cs="Times New Roman"/>
          <w:kern w:val="0"/>
          <w:sz w:val="20"/>
          <w:szCs w:val="20"/>
          <w:lang w:eastAsia="sl-SI"/>
          <w14:ligatures w14:val="none"/>
        </w:rPr>
      </w:pPr>
    </w:p>
    <w:p w14:paraId="46AD7109" w14:textId="067E8F85" w:rsidR="00BA2030" w:rsidRPr="006F6EA4" w:rsidRDefault="00BA2030" w:rsidP="00A35B30">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Strokovni naslov se spreminja</w:t>
      </w:r>
      <w:r w:rsidR="00F66C60" w:rsidRPr="006F6EA4">
        <w:rPr>
          <w:rFonts w:ascii="Verdana" w:eastAsia="Times New Roman" w:hAnsi="Verdana" w:cs="Times New Roman"/>
          <w:kern w:val="0"/>
          <w:sz w:val="20"/>
          <w:szCs w:val="20"/>
          <w:lang w:eastAsia="sl-SI"/>
          <w14:ligatures w14:val="none"/>
        </w:rPr>
        <w:t>,</w:t>
      </w:r>
      <w:r w:rsidRPr="006F6EA4">
        <w:rPr>
          <w:rFonts w:ascii="Verdana" w:eastAsia="Times New Roman" w:hAnsi="Verdana" w:cs="Times New Roman"/>
          <w:kern w:val="0"/>
          <w:sz w:val="20"/>
          <w:szCs w:val="20"/>
          <w:lang w:eastAsia="sl-SI"/>
          <w14:ligatures w14:val="none"/>
        </w:rPr>
        <w:t xml:space="preserve"> kadar se spremeni ime </w:t>
      </w:r>
      <w:r w:rsidR="00F66C60" w:rsidRPr="006F6EA4">
        <w:rPr>
          <w:rFonts w:ascii="Verdana" w:eastAsia="Times New Roman" w:hAnsi="Verdana" w:cs="Times New Roman"/>
          <w:kern w:val="0"/>
          <w:sz w:val="20"/>
          <w:szCs w:val="20"/>
          <w:lang w:eastAsia="sl-SI"/>
          <w14:ligatures w14:val="none"/>
        </w:rPr>
        <w:t xml:space="preserve">študijskega programa  </w:t>
      </w:r>
      <w:r w:rsidRPr="006F6EA4">
        <w:rPr>
          <w:rFonts w:ascii="Verdana" w:eastAsia="Times New Roman" w:hAnsi="Verdana" w:cs="Times New Roman"/>
          <w:kern w:val="0"/>
          <w:sz w:val="20"/>
          <w:szCs w:val="20"/>
          <w:lang w:eastAsia="sl-SI"/>
          <w14:ligatures w14:val="none"/>
        </w:rPr>
        <w:t>in je v skladu z</w:t>
      </w:r>
      <w:r w:rsidR="00F66C60" w:rsidRPr="006F6EA4">
        <w:t xml:space="preserve"> </w:t>
      </w:r>
      <w:r w:rsidR="00F66C60" w:rsidRPr="000E5CD2">
        <w:rPr>
          <w:rFonts w:ascii="Verdana" w:eastAsia="Times New Roman" w:hAnsi="Verdana" w:cs="Times New Roman"/>
          <w:kern w:val="0"/>
          <w:sz w:val="20"/>
          <w:szCs w:val="20"/>
          <w:lang w:eastAsia="sl-SI"/>
          <w14:ligatures w14:val="none"/>
        </w:rPr>
        <w:t>Zakonom o strokovnih, znanstvenih in umetniških naslovih</w:t>
      </w:r>
      <w:r w:rsidRPr="000E5CD2">
        <w:rPr>
          <w:rFonts w:ascii="Verdana" w:eastAsia="Times New Roman" w:hAnsi="Verdana" w:cs="Times New Roman"/>
          <w:kern w:val="0"/>
          <w:sz w:val="20"/>
          <w:szCs w:val="20"/>
          <w:lang w:eastAsia="sl-SI"/>
          <w14:ligatures w14:val="none"/>
        </w:rPr>
        <w:t xml:space="preserve"> </w:t>
      </w:r>
      <w:r w:rsidR="00F66C60" w:rsidRPr="000E5CD2">
        <w:rPr>
          <w:rFonts w:ascii="Verdana" w:eastAsia="Times New Roman" w:hAnsi="Verdana" w:cs="Times New Roman"/>
          <w:kern w:val="0"/>
          <w:sz w:val="20"/>
          <w:szCs w:val="20"/>
          <w:lang w:eastAsia="sl-SI"/>
          <w14:ligatures w14:val="none"/>
        </w:rPr>
        <w:t>(</w:t>
      </w:r>
      <w:r w:rsidR="00D10E11" w:rsidRPr="000E5CD2">
        <w:rPr>
          <w:rFonts w:ascii="Verdana" w:eastAsia="Times New Roman" w:hAnsi="Verdana" w:cs="Times New Roman"/>
          <w:kern w:val="0"/>
          <w:sz w:val="20"/>
          <w:szCs w:val="20"/>
          <w:lang w:eastAsia="sl-SI"/>
          <w14:ligatures w14:val="none"/>
        </w:rPr>
        <w:t xml:space="preserve">Uradni list RS, št. 100/22 in 16/23; v nadaljevanju: </w:t>
      </w:r>
      <w:r w:rsidRPr="000E5CD2">
        <w:rPr>
          <w:rFonts w:ascii="Verdana" w:eastAsia="Times New Roman" w:hAnsi="Verdana" w:cs="Times New Roman"/>
          <w:kern w:val="0"/>
          <w:sz w:val="20"/>
          <w:szCs w:val="20"/>
          <w:lang w:eastAsia="sl-SI"/>
          <w14:ligatures w14:val="none"/>
        </w:rPr>
        <w:t>ZSZUN</w:t>
      </w:r>
      <w:r w:rsidR="00F66C60" w:rsidRPr="000E5CD2">
        <w:rPr>
          <w:rFonts w:ascii="Verdana" w:eastAsia="Times New Roman" w:hAnsi="Verdana" w:cs="Times New Roman"/>
          <w:kern w:val="0"/>
          <w:sz w:val="20"/>
          <w:szCs w:val="20"/>
          <w:lang w:eastAsia="sl-SI"/>
          <w14:ligatures w14:val="none"/>
        </w:rPr>
        <w:t>)</w:t>
      </w:r>
      <w:r w:rsidRPr="000E5CD2">
        <w:rPr>
          <w:rFonts w:ascii="Verdana" w:eastAsia="Times New Roman" w:hAnsi="Verdana" w:cs="Times New Roman"/>
          <w:kern w:val="0"/>
          <w:sz w:val="20"/>
          <w:szCs w:val="20"/>
          <w:lang w:eastAsia="sl-SI"/>
          <w14:ligatures w14:val="none"/>
        </w:rPr>
        <w:t>. Lahko pa se doda nov strokovni naslov</w:t>
      </w:r>
      <w:r w:rsidR="00F66C60" w:rsidRPr="000E5CD2">
        <w:rPr>
          <w:rFonts w:ascii="Verdana" w:eastAsia="Times New Roman" w:hAnsi="Verdana" w:cs="Times New Roman"/>
          <w:kern w:val="0"/>
          <w:sz w:val="20"/>
          <w:szCs w:val="20"/>
          <w:lang w:eastAsia="sl-SI"/>
          <w14:ligatures w14:val="none"/>
        </w:rPr>
        <w:t>,</w:t>
      </w:r>
      <w:r w:rsidRPr="000E5CD2">
        <w:rPr>
          <w:rFonts w:ascii="Verdana" w:eastAsia="Times New Roman" w:hAnsi="Verdana" w:cs="Times New Roman"/>
          <w:kern w:val="0"/>
          <w:sz w:val="20"/>
          <w:szCs w:val="20"/>
          <w:lang w:eastAsia="sl-SI"/>
          <w14:ligatures w14:val="none"/>
        </w:rPr>
        <w:t xml:space="preserve"> </w:t>
      </w:r>
      <w:r w:rsidR="00F66C60" w:rsidRPr="000E5CD2">
        <w:rPr>
          <w:rFonts w:ascii="Verdana" w:eastAsia="Times New Roman" w:hAnsi="Verdana" w:cs="Times New Roman"/>
          <w:kern w:val="0"/>
          <w:sz w:val="20"/>
          <w:szCs w:val="20"/>
          <w:lang w:eastAsia="sl-SI"/>
          <w14:ligatures w14:val="none"/>
        </w:rPr>
        <w:t>če</w:t>
      </w:r>
      <w:r w:rsidRPr="000E5CD2">
        <w:rPr>
          <w:rFonts w:ascii="Verdana" w:eastAsia="Times New Roman" w:hAnsi="Verdana" w:cs="Times New Roman"/>
          <w:kern w:val="0"/>
          <w:sz w:val="20"/>
          <w:szCs w:val="20"/>
          <w:lang w:eastAsia="sl-SI"/>
          <w14:ligatures w14:val="none"/>
        </w:rPr>
        <w:t xml:space="preserve"> se </w:t>
      </w:r>
      <w:r w:rsidR="00F66C60" w:rsidRPr="000E5CD2">
        <w:rPr>
          <w:rFonts w:ascii="Verdana" w:eastAsia="Times New Roman" w:hAnsi="Verdana" w:cs="Times New Roman"/>
          <w:kern w:val="0"/>
          <w:sz w:val="20"/>
          <w:szCs w:val="20"/>
          <w:lang w:eastAsia="sl-SI"/>
          <w14:ligatures w14:val="none"/>
        </w:rPr>
        <w:t xml:space="preserve">študijski program </w:t>
      </w:r>
      <w:r w:rsidRPr="000E5CD2">
        <w:rPr>
          <w:rFonts w:ascii="Verdana" w:eastAsia="Times New Roman" w:hAnsi="Verdana" w:cs="Times New Roman"/>
          <w:kern w:val="0"/>
          <w:sz w:val="20"/>
          <w:szCs w:val="20"/>
          <w:lang w:eastAsia="sl-SI"/>
          <w14:ligatures w14:val="none"/>
        </w:rPr>
        <w:t>razdeli na več smeri</w:t>
      </w:r>
      <w:r w:rsidR="000509D2" w:rsidRPr="000E5CD2">
        <w:rPr>
          <w:rFonts w:ascii="Verdana" w:eastAsia="Times New Roman" w:hAnsi="Verdana" w:cs="Times New Roman"/>
          <w:kern w:val="0"/>
          <w:sz w:val="20"/>
          <w:szCs w:val="20"/>
          <w:lang w:eastAsia="sl-SI"/>
          <w14:ligatures w14:val="none"/>
        </w:rPr>
        <w:t xml:space="preserve"> ali pa se združi več programov v enega in se strokovni naslovi določijo po sme</w:t>
      </w:r>
      <w:r w:rsidR="00F66C60" w:rsidRPr="000E5CD2">
        <w:rPr>
          <w:rFonts w:ascii="Verdana" w:eastAsia="Times New Roman" w:hAnsi="Verdana" w:cs="Times New Roman"/>
          <w:kern w:val="0"/>
          <w:sz w:val="20"/>
          <w:szCs w:val="20"/>
          <w:lang w:eastAsia="sl-SI"/>
          <w14:ligatures w14:val="none"/>
        </w:rPr>
        <w:t>r</w:t>
      </w:r>
      <w:r w:rsidR="000509D2" w:rsidRPr="000E5CD2">
        <w:rPr>
          <w:rFonts w:ascii="Verdana" w:eastAsia="Times New Roman" w:hAnsi="Verdana" w:cs="Times New Roman"/>
          <w:kern w:val="0"/>
          <w:sz w:val="20"/>
          <w:szCs w:val="20"/>
          <w:lang w:eastAsia="sl-SI"/>
          <w14:ligatures w14:val="none"/>
        </w:rPr>
        <w:t>i.</w:t>
      </w:r>
      <w:r w:rsidR="00187E30" w:rsidRPr="000E5CD2">
        <w:rPr>
          <w:rFonts w:ascii="Verdana" w:eastAsia="Times New Roman" w:hAnsi="Verdana" w:cs="Times New Roman"/>
          <w:kern w:val="0"/>
          <w:sz w:val="20"/>
          <w:szCs w:val="20"/>
          <w:lang w:eastAsia="sl-SI"/>
          <w14:ligatures w14:val="none"/>
        </w:rPr>
        <w:t xml:space="preserve"> V zadnjem času je t</w:t>
      </w:r>
      <w:r w:rsidR="00F66C60" w:rsidRPr="000E5CD2">
        <w:rPr>
          <w:rFonts w:ascii="Verdana" w:eastAsia="Times New Roman" w:hAnsi="Verdana" w:cs="Times New Roman"/>
          <w:kern w:val="0"/>
          <w:sz w:val="20"/>
          <w:szCs w:val="20"/>
          <w:lang w:eastAsia="sl-SI"/>
          <w14:ligatures w14:val="none"/>
        </w:rPr>
        <w:t>o</w:t>
      </w:r>
      <w:r w:rsidR="00187E30" w:rsidRPr="000E5CD2">
        <w:rPr>
          <w:rFonts w:ascii="Verdana" w:eastAsia="Times New Roman" w:hAnsi="Verdana" w:cs="Times New Roman"/>
          <w:kern w:val="0"/>
          <w:sz w:val="20"/>
          <w:szCs w:val="20"/>
          <w:lang w:eastAsia="sl-SI"/>
          <w14:ligatures w14:val="none"/>
        </w:rPr>
        <w:t xml:space="preserve"> (uvajanje novih smeri, združevanje vsebin ali njihovo</w:t>
      </w:r>
      <w:r w:rsidR="00187E30" w:rsidRPr="006F6EA4">
        <w:rPr>
          <w:rFonts w:ascii="Verdana" w:eastAsia="Times New Roman" w:hAnsi="Verdana" w:cs="Times New Roman"/>
          <w:kern w:val="0"/>
          <w:sz w:val="20"/>
          <w:szCs w:val="20"/>
          <w:lang w:eastAsia="sl-SI"/>
          <w14:ligatures w14:val="none"/>
        </w:rPr>
        <w:t xml:space="preserve"> razdruževanje) precej pogosta sprememba študijskih programov.</w:t>
      </w:r>
    </w:p>
    <w:p w14:paraId="3E53834B" w14:textId="77777777" w:rsidR="00A35B30" w:rsidRDefault="00A35B30" w:rsidP="00BB2EF0">
      <w:pPr>
        <w:spacing w:after="0" w:line="240" w:lineRule="auto"/>
        <w:jc w:val="both"/>
        <w:rPr>
          <w:rFonts w:ascii="Verdana" w:eastAsia="Times New Roman" w:hAnsi="Verdana" w:cs="Times New Roman"/>
          <w:kern w:val="0"/>
          <w:sz w:val="20"/>
          <w:szCs w:val="20"/>
          <w:lang w:eastAsia="sl-SI"/>
          <w14:ligatures w14:val="none"/>
        </w:rPr>
      </w:pPr>
    </w:p>
    <w:p w14:paraId="568A76D8" w14:textId="413CA6E9" w:rsidR="00BA2030" w:rsidRPr="006F6EA4" w:rsidRDefault="00535C63" w:rsidP="00A35B30">
      <w:pPr>
        <w:spacing w:after="0" w:line="240" w:lineRule="auto"/>
        <w:ind w:left="360"/>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lastRenderedPageBreak/>
        <w:t>Pomembno</w:t>
      </w:r>
      <w:r w:rsidR="00DD2B85" w:rsidRPr="00851AE1">
        <w:rPr>
          <w:rFonts w:ascii="Verdana" w:eastAsia="Times New Roman" w:hAnsi="Verdana" w:cs="Times New Roman"/>
          <w:kern w:val="0"/>
          <w:sz w:val="20"/>
          <w:szCs w:val="20"/>
          <w:lang w:eastAsia="sl-SI"/>
          <w14:ligatures w14:val="none"/>
        </w:rPr>
        <w:t>:</w:t>
      </w:r>
      <w:r w:rsidR="00EB2526" w:rsidRPr="00851AE1">
        <w:rPr>
          <w:rFonts w:ascii="Verdana" w:eastAsia="Times New Roman" w:hAnsi="Verdana" w:cs="Times New Roman"/>
          <w:kern w:val="0"/>
          <w:sz w:val="20"/>
          <w:szCs w:val="20"/>
          <w:lang w:eastAsia="sl-SI"/>
          <w14:ligatures w14:val="none"/>
        </w:rPr>
        <w:t xml:space="preserve"> sprememba mora</w:t>
      </w:r>
      <w:r w:rsidR="00EB2526" w:rsidRPr="006F6EA4">
        <w:rPr>
          <w:rFonts w:ascii="Verdana" w:eastAsia="Times New Roman" w:hAnsi="Verdana" w:cs="Times New Roman"/>
          <w:kern w:val="0"/>
          <w:sz w:val="20"/>
          <w:szCs w:val="20"/>
          <w:lang w:eastAsia="sl-SI"/>
          <w14:ligatures w14:val="none"/>
        </w:rPr>
        <w:t xml:space="preserve"> biti v skladu z ZSZUN</w:t>
      </w:r>
      <w:r w:rsidR="007B10DC">
        <w:rPr>
          <w:rFonts w:ascii="Verdana" w:eastAsia="Times New Roman" w:hAnsi="Verdana" w:cs="Times New Roman"/>
          <w:kern w:val="0"/>
          <w:sz w:val="20"/>
          <w:szCs w:val="20"/>
          <w:lang w:eastAsia="sl-SI"/>
          <w14:ligatures w14:val="none"/>
        </w:rPr>
        <w:t>.</w:t>
      </w:r>
    </w:p>
    <w:p w14:paraId="2BEBCF81" w14:textId="77777777" w:rsidR="00EB2526" w:rsidRPr="006F6EA4" w:rsidRDefault="00EB2526" w:rsidP="00BB2EF0">
      <w:pPr>
        <w:spacing w:after="0" w:line="240" w:lineRule="auto"/>
        <w:jc w:val="both"/>
        <w:rPr>
          <w:rFonts w:ascii="Verdana" w:eastAsia="Times New Roman" w:hAnsi="Verdana" w:cs="Times New Roman"/>
          <w:kern w:val="0"/>
          <w:sz w:val="20"/>
          <w:szCs w:val="20"/>
          <w:lang w:eastAsia="sl-SI"/>
          <w14:ligatures w14:val="none"/>
        </w:rPr>
      </w:pPr>
    </w:p>
    <w:p w14:paraId="1B2C7488" w14:textId="2F41B079" w:rsidR="0089199F" w:rsidRPr="00A35B30" w:rsidRDefault="00BB2CE4" w:rsidP="00BB2EF0">
      <w:pPr>
        <w:pStyle w:val="Odstavekseznama"/>
        <w:numPr>
          <w:ilvl w:val="0"/>
          <w:numId w:val="1"/>
        </w:numPr>
        <w:spacing w:after="0" w:line="240" w:lineRule="auto"/>
        <w:jc w:val="both"/>
        <w:rPr>
          <w:rFonts w:ascii="Verdana" w:eastAsia="Times New Roman" w:hAnsi="Verdana" w:cs="Times New Roman"/>
          <w:b/>
          <w:bCs/>
          <w:kern w:val="0"/>
          <w:sz w:val="20"/>
          <w:szCs w:val="20"/>
          <w:lang w:eastAsia="sl-SI"/>
          <w14:ligatures w14:val="none"/>
        </w:rPr>
      </w:pPr>
      <w:r w:rsidRPr="00A35B30">
        <w:rPr>
          <w:rFonts w:ascii="Verdana" w:eastAsia="Times New Roman" w:hAnsi="Verdana" w:cs="Times New Roman"/>
          <w:b/>
          <w:bCs/>
          <w:kern w:val="0"/>
          <w:sz w:val="20"/>
          <w:szCs w:val="20"/>
          <w:lang w:eastAsia="sl-SI"/>
          <w14:ligatures w14:val="none"/>
        </w:rPr>
        <w:t>T</w:t>
      </w:r>
      <w:r w:rsidR="0089199F" w:rsidRPr="00A35B30">
        <w:rPr>
          <w:rFonts w:ascii="Verdana" w:eastAsia="Times New Roman" w:hAnsi="Verdana" w:cs="Times New Roman"/>
          <w:b/>
          <w:bCs/>
          <w:kern w:val="0"/>
          <w:sz w:val="20"/>
          <w:szCs w:val="20"/>
          <w:lang w:eastAsia="sl-SI"/>
          <w14:ligatures w14:val="none"/>
        </w:rPr>
        <w:t>ehnični popravki</w:t>
      </w:r>
    </w:p>
    <w:p w14:paraId="7F053EF5" w14:textId="77777777" w:rsidR="00F40F92" w:rsidRPr="006F6EA4" w:rsidRDefault="00F40F92" w:rsidP="00623174">
      <w:pPr>
        <w:pStyle w:val="Odstavekseznama"/>
        <w:spacing w:after="0" w:line="240" w:lineRule="auto"/>
        <w:ind w:left="900"/>
        <w:jc w:val="both"/>
        <w:rPr>
          <w:rFonts w:ascii="Verdana" w:eastAsia="Times New Roman" w:hAnsi="Verdana" w:cs="Times New Roman"/>
          <w:kern w:val="0"/>
          <w:sz w:val="20"/>
          <w:szCs w:val="20"/>
          <w:lang w:eastAsia="sl-SI"/>
          <w14:ligatures w14:val="none"/>
        </w:rPr>
      </w:pPr>
    </w:p>
    <w:p w14:paraId="6A25A6ED" w14:textId="69C23700" w:rsidR="00FE1AF1" w:rsidRPr="006F6EA4" w:rsidRDefault="00FE1AF1" w:rsidP="007B1139">
      <w:pPr>
        <w:spacing w:after="0" w:line="240" w:lineRule="auto"/>
        <w:ind w:left="360"/>
        <w:jc w:val="both"/>
        <w:rPr>
          <w:rFonts w:ascii="Verdana" w:eastAsia="Times New Roman" w:hAnsi="Verdana" w:cs="Times New Roman"/>
          <w:kern w:val="0"/>
          <w:sz w:val="20"/>
          <w:szCs w:val="20"/>
          <w:lang w:eastAsia="sl-SI"/>
          <w14:ligatures w14:val="none"/>
        </w:rPr>
      </w:pPr>
      <w:r w:rsidRPr="006F6EA4">
        <w:rPr>
          <w:rFonts w:ascii="Verdana" w:eastAsia="Times New Roman" w:hAnsi="Verdana" w:cs="Times New Roman"/>
          <w:kern w:val="0"/>
          <w:sz w:val="20"/>
          <w:szCs w:val="20"/>
          <w:lang w:eastAsia="sl-SI"/>
          <w14:ligatures w14:val="none"/>
        </w:rPr>
        <w:t>Te spremembe se nanašajo predvsem na redakcijske popravke in popravke zaradi prenosa študijskih programov iz ene aplikacije v drugo.</w:t>
      </w:r>
      <w:r w:rsidR="00B15642">
        <w:rPr>
          <w:rFonts w:ascii="Verdana" w:eastAsia="Times New Roman" w:hAnsi="Verdana" w:cs="Times New Roman"/>
          <w:kern w:val="0"/>
          <w:sz w:val="20"/>
          <w:szCs w:val="20"/>
          <w:lang w:eastAsia="sl-SI"/>
          <w14:ligatures w14:val="none"/>
        </w:rPr>
        <w:t xml:space="preserve"> Ažuriranje podatkov se nanaša na evidence v sistemu eNakvis, ki zagotavljajo, da skupine strokovnjakov razpolagajo z aktualnim stanjem študijskega programa ob zunanji evalvaciji. Primer takšnega posodabljanja so lokacije praktičnega usposabljanja (učne baze). </w:t>
      </w:r>
    </w:p>
    <w:p w14:paraId="719F45F9" w14:textId="77777777" w:rsidR="00F40F92" w:rsidRPr="006F6EA4" w:rsidRDefault="00F40F92" w:rsidP="00BB2EF0">
      <w:pPr>
        <w:spacing w:after="0" w:line="240" w:lineRule="auto"/>
        <w:jc w:val="both"/>
        <w:rPr>
          <w:rFonts w:ascii="Verdana" w:eastAsia="Times New Roman" w:hAnsi="Verdana" w:cs="Times New Roman"/>
          <w:kern w:val="0"/>
          <w:sz w:val="20"/>
          <w:szCs w:val="20"/>
          <w:lang w:eastAsia="sl-SI"/>
          <w14:ligatures w14:val="none"/>
        </w:rPr>
      </w:pPr>
    </w:p>
    <w:p w14:paraId="137F4EC4" w14:textId="33CDF902" w:rsidR="0089199F" w:rsidRPr="007B1139" w:rsidRDefault="007B1139" w:rsidP="007B1139">
      <w:pPr>
        <w:pStyle w:val="Naslov1"/>
      </w:pPr>
      <w:bookmarkStart w:id="5" w:name="_Toc179637703"/>
      <w:r w:rsidRPr="007B1139">
        <w:t xml:space="preserve">Tveganja </w:t>
      </w:r>
      <w:r w:rsidR="00522CAD">
        <w:t xml:space="preserve">pri </w:t>
      </w:r>
      <w:r w:rsidRPr="007B1139">
        <w:t>spreminjanju obveznih sestavin študijskih programov</w:t>
      </w:r>
      <w:bookmarkEnd w:id="5"/>
      <w:r w:rsidRPr="007B1139">
        <w:t xml:space="preserve"> </w:t>
      </w:r>
    </w:p>
    <w:p w14:paraId="0DDCC6C5" w14:textId="77777777" w:rsidR="007B1139" w:rsidRDefault="007B1139" w:rsidP="000D52BF">
      <w:pPr>
        <w:spacing w:after="0" w:line="240" w:lineRule="auto"/>
        <w:jc w:val="both"/>
        <w:rPr>
          <w:lang w:eastAsia="sl-SI"/>
        </w:rPr>
      </w:pPr>
    </w:p>
    <w:p w14:paraId="48E45E2F" w14:textId="4781A6B7" w:rsidR="000D52BF" w:rsidRDefault="000D52BF" w:rsidP="000D52BF">
      <w:pPr>
        <w:spacing w:after="0" w:line="240" w:lineRule="auto"/>
        <w:jc w:val="both"/>
        <w:rPr>
          <w:rFonts w:ascii="Verdana" w:eastAsia="Times New Roman" w:hAnsi="Verdana" w:cs="Times New Roman"/>
          <w:kern w:val="0"/>
          <w:sz w:val="20"/>
          <w:szCs w:val="20"/>
          <w:lang w:eastAsia="sl-SI"/>
          <w14:ligatures w14:val="none"/>
        </w:rPr>
      </w:pPr>
      <w:r w:rsidRPr="000D52BF">
        <w:rPr>
          <w:rFonts w:ascii="Verdana" w:eastAsia="Times New Roman" w:hAnsi="Verdana" w:cs="Times New Roman"/>
          <w:kern w:val="0"/>
          <w:sz w:val="20"/>
          <w:szCs w:val="20"/>
          <w:lang w:eastAsia="sl-SI"/>
          <w14:ligatures w14:val="none"/>
        </w:rPr>
        <w:t xml:space="preserve">Neustrezne prakse pri spreminjanju obveznih sestavin študijskega programa se kažejo predvsem v tem, da visokošolski zavodi zmanjšujejo število kontaktnih ur, opuščajo seminarje in vaje, zmanjšujejo ure za praktično izobraževanje, povečujejo individualno delo študenta in ne izvajajo ponujenih izbirnih predmetov, s katerimi bi študent poglobil znanje na določenem področju. Problematične prakse so povezane tudi s spremembami načinov izvedbe študijskih programov, ko zgolj zaradi racionalnosti in zniževanja stroškov zavodi kontaktne ure (predavanja) nadomeščajo s posnetki predavanj, ne zagotovijo pa kontaktnih ur, ki bi študentom omogočale razvoj kritičnega mišljenja, timskega dela, interakcije z učitelji in drugimi študenti itd. Nekateri zavodi tudi neustrezno izvajajo samoevalvacijo programa, s pomočjo katere bi lahko analizirali mnenja vseh deležnikov, pridobljena z anketami. Zavodi </w:t>
      </w:r>
      <w:r w:rsidR="00F84275">
        <w:rPr>
          <w:rFonts w:ascii="Verdana" w:eastAsia="Times New Roman" w:hAnsi="Verdana" w:cs="Times New Roman"/>
          <w:kern w:val="0"/>
          <w:sz w:val="20"/>
          <w:szCs w:val="20"/>
          <w:lang w:eastAsia="sl-SI"/>
          <w14:ligatures w14:val="none"/>
        </w:rPr>
        <w:t>poleg tega</w:t>
      </w:r>
      <w:r w:rsidR="00F84275" w:rsidRPr="000D52BF">
        <w:rPr>
          <w:rFonts w:ascii="Verdana" w:eastAsia="Times New Roman" w:hAnsi="Verdana" w:cs="Times New Roman"/>
          <w:kern w:val="0"/>
          <w:sz w:val="20"/>
          <w:szCs w:val="20"/>
          <w:lang w:eastAsia="sl-SI"/>
          <w14:ligatures w14:val="none"/>
        </w:rPr>
        <w:t xml:space="preserve"> </w:t>
      </w:r>
      <w:r w:rsidRPr="000D52BF">
        <w:rPr>
          <w:rFonts w:ascii="Verdana" w:eastAsia="Times New Roman" w:hAnsi="Verdana" w:cs="Times New Roman"/>
          <w:kern w:val="0"/>
          <w:sz w:val="20"/>
          <w:szCs w:val="20"/>
          <w:lang w:eastAsia="sl-SI"/>
          <w14:ligatures w14:val="none"/>
        </w:rPr>
        <w:t>spreminjajo imena posameznih predmetov, kar lahko pomeni spremenjen</w:t>
      </w:r>
      <w:r w:rsidR="00F84275">
        <w:rPr>
          <w:rFonts w:ascii="Verdana" w:eastAsia="Times New Roman" w:hAnsi="Verdana" w:cs="Times New Roman"/>
          <w:kern w:val="0"/>
          <w:sz w:val="20"/>
          <w:szCs w:val="20"/>
          <w:lang w:eastAsia="sl-SI"/>
          <w14:ligatures w14:val="none"/>
        </w:rPr>
        <w:t>e</w:t>
      </w:r>
      <w:r w:rsidRPr="000D52BF">
        <w:rPr>
          <w:rFonts w:ascii="Verdana" w:eastAsia="Times New Roman" w:hAnsi="Verdana" w:cs="Times New Roman"/>
          <w:kern w:val="0"/>
          <w:sz w:val="20"/>
          <w:szCs w:val="20"/>
          <w:lang w:eastAsia="sl-SI"/>
          <w14:ligatures w14:val="none"/>
        </w:rPr>
        <w:t xml:space="preserve"> učni načrt, kompetence in učne izide, zamenj</w:t>
      </w:r>
      <w:r w:rsidR="00F84275">
        <w:rPr>
          <w:rFonts w:ascii="Verdana" w:eastAsia="Times New Roman" w:hAnsi="Verdana" w:cs="Times New Roman"/>
          <w:kern w:val="0"/>
          <w:sz w:val="20"/>
          <w:szCs w:val="20"/>
          <w:lang w:eastAsia="sl-SI"/>
          <w14:ligatures w14:val="none"/>
        </w:rPr>
        <w:t>uje</w:t>
      </w:r>
      <w:r w:rsidRPr="000D52BF">
        <w:rPr>
          <w:rFonts w:ascii="Verdana" w:eastAsia="Times New Roman" w:hAnsi="Verdana" w:cs="Times New Roman"/>
          <w:kern w:val="0"/>
          <w:sz w:val="20"/>
          <w:szCs w:val="20"/>
          <w:lang w:eastAsia="sl-SI"/>
          <w14:ligatures w14:val="none"/>
        </w:rPr>
        <w:t>jo nosilce predmetov, ki raziskovalno in strokovno niso ustrezni za izvajanje posameznih predmetov, ali študijskemu programu spreminjajo klasifikaciji KLASIUS-P-16 in Frascati.</w:t>
      </w:r>
    </w:p>
    <w:p w14:paraId="1FF19318" w14:textId="77777777" w:rsidR="000D52BF" w:rsidRPr="000D52BF" w:rsidRDefault="000D52BF" w:rsidP="000D52BF">
      <w:pPr>
        <w:spacing w:after="0" w:line="240" w:lineRule="auto"/>
        <w:jc w:val="both"/>
        <w:rPr>
          <w:rFonts w:ascii="Verdana" w:eastAsia="Times New Roman" w:hAnsi="Verdana" w:cs="Times New Roman"/>
          <w:kern w:val="0"/>
          <w:sz w:val="20"/>
          <w:szCs w:val="20"/>
          <w:lang w:eastAsia="sl-SI"/>
          <w14:ligatures w14:val="none"/>
        </w:rPr>
      </w:pPr>
    </w:p>
    <w:p w14:paraId="7BFE1028" w14:textId="77777777" w:rsidR="000D52BF" w:rsidRDefault="000D52BF" w:rsidP="000D52BF">
      <w:pPr>
        <w:spacing w:after="0" w:line="240" w:lineRule="auto"/>
        <w:jc w:val="both"/>
        <w:rPr>
          <w:rFonts w:ascii="Verdana" w:eastAsia="Times New Roman" w:hAnsi="Verdana" w:cs="Times New Roman"/>
          <w:kern w:val="0"/>
          <w:sz w:val="20"/>
          <w:szCs w:val="20"/>
          <w:lang w:eastAsia="sl-SI"/>
          <w14:ligatures w14:val="none"/>
        </w:rPr>
      </w:pPr>
      <w:r w:rsidRPr="000D52BF">
        <w:rPr>
          <w:rFonts w:ascii="Verdana" w:eastAsia="Times New Roman" w:hAnsi="Verdana" w:cs="Times New Roman"/>
          <w:kern w:val="0"/>
          <w:sz w:val="20"/>
          <w:szCs w:val="20"/>
          <w:lang w:eastAsia="sl-SI"/>
          <w14:ligatures w14:val="none"/>
        </w:rPr>
        <w:t>Kot dobro prakso naj navedemo dogovor o spreminjanju oziroma združevanju pedagoških in nepedagoških študijskih programov ter varovanju pravic študentov.</w:t>
      </w:r>
    </w:p>
    <w:p w14:paraId="75FFBC65" w14:textId="77777777" w:rsidR="000D52BF" w:rsidRPr="000D52BF" w:rsidRDefault="000D52BF" w:rsidP="000D52BF">
      <w:pPr>
        <w:spacing w:after="0" w:line="240" w:lineRule="auto"/>
        <w:jc w:val="both"/>
        <w:rPr>
          <w:rFonts w:ascii="Verdana" w:eastAsia="Times New Roman" w:hAnsi="Verdana" w:cs="Times New Roman"/>
          <w:kern w:val="0"/>
          <w:sz w:val="20"/>
          <w:szCs w:val="20"/>
          <w:lang w:eastAsia="sl-SI"/>
          <w14:ligatures w14:val="none"/>
        </w:rPr>
      </w:pPr>
    </w:p>
    <w:p w14:paraId="5CBEBBA0" w14:textId="77777777" w:rsidR="000D52BF" w:rsidRDefault="000D52BF" w:rsidP="000D52BF">
      <w:pPr>
        <w:spacing w:after="0" w:line="240" w:lineRule="auto"/>
        <w:jc w:val="both"/>
        <w:rPr>
          <w:rFonts w:ascii="Verdana" w:eastAsia="Times New Roman" w:hAnsi="Verdana" w:cs="Times New Roman"/>
          <w:kern w:val="0"/>
          <w:sz w:val="20"/>
          <w:szCs w:val="20"/>
          <w:lang w:eastAsia="sl-SI"/>
          <w14:ligatures w14:val="none"/>
        </w:rPr>
      </w:pPr>
      <w:r w:rsidRPr="000D52BF">
        <w:rPr>
          <w:rFonts w:ascii="Verdana" w:eastAsia="Times New Roman" w:hAnsi="Verdana" w:cs="Times New Roman"/>
          <w:kern w:val="0"/>
          <w:sz w:val="20"/>
          <w:szCs w:val="20"/>
          <w:lang w:eastAsia="sl-SI"/>
          <w14:ligatures w14:val="none"/>
        </w:rPr>
        <w:t>V študijskih programih tretje stopnje nekaterih standardov, določenih v merilih, v postopkih akreditacije ni treba izpolnjevati in prav tako ni treba javljati sprememb, povezanih z njimi.</w:t>
      </w:r>
    </w:p>
    <w:p w14:paraId="56C85302" w14:textId="77777777" w:rsidR="000D52BF" w:rsidRPr="000D52BF" w:rsidRDefault="000D52BF" w:rsidP="000D52BF">
      <w:pPr>
        <w:spacing w:after="0" w:line="240" w:lineRule="auto"/>
        <w:jc w:val="both"/>
        <w:rPr>
          <w:rFonts w:ascii="Verdana" w:eastAsia="Times New Roman" w:hAnsi="Verdana" w:cs="Times New Roman"/>
          <w:kern w:val="0"/>
          <w:sz w:val="20"/>
          <w:szCs w:val="20"/>
          <w:lang w:eastAsia="sl-SI"/>
          <w14:ligatures w14:val="none"/>
        </w:rPr>
      </w:pPr>
    </w:p>
    <w:p w14:paraId="1C30D4F3" w14:textId="77777777" w:rsidR="000D52BF" w:rsidRPr="000D52BF" w:rsidRDefault="000D52BF" w:rsidP="000D52BF">
      <w:pPr>
        <w:spacing w:after="0" w:line="240" w:lineRule="auto"/>
        <w:jc w:val="both"/>
        <w:rPr>
          <w:rFonts w:ascii="Verdana" w:eastAsia="Times New Roman" w:hAnsi="Verdana" w:cs="Times New Roman"/>
          <w:kern w:val="0"/>
          <w:sz w:val="20"/>
          <w:szCs w:val="20"/>
          <w:lang w:eastAsia="sl-SI"/>
          <w14:ligatures w14:val="none"/>
        </w:rPr>
      </w:pPr>
      <w:r w:rsidRPr="000D52BF">
        <w:rPr>
          <w:rFonts w:ascii="Verdana" w:eastAsia="Times New Roman" w:hAnsi="Verdana" w:cs="Times New Roman"/>
          <w:kern w:val="0"/>
          <w:sz w:val="20"/>
          <w:szCs w:val="20"/>
          <w:lang w:eastAsia="sl-SI"/>
          <w14:ligatures w14:val="none"/>
        </w:rPr>
        <w:t>Izpolnjevanje obrazca in vnašanje sprememb v eNakvis mora biti sprotno in dovolj pregledno, da se lahko vidi akreditirano stanje in predlagana sprememba.</w:t>
      </w:r>
    </w:p>
    <w:p w14:paraId="28FC8731" w14:textId="77777777" w:rsidR="007B1139" w:rsidRDefault="007B1139" w:rsidP="00BB2EF0">
      <w:pPr>
        <w:spacing w:after="0" w:line="240" w:lineRule="auto"/>
        <w:jc w:val="both"/>
        <w:rPr>
          <w:rFonts w:ascii="Verdana" w:hAnsi="Verdana"/>
          <w:sz w:val="20"/>
          <w:szCs w:val="20"/>
        </w:rPr>
      </w:pPr>
    </w:p>
    <w:p w14:paraId="6B7118D5" w14:textId="25EB58F5" w:rsidR="001136ED" w:rsidRDefault="001136ED" w:rsidP="007B1139">
      <w:pPr>
        <w:pStyle w:val="Naslov1"/>
      </w:pPr>
      <w:bookmarkStart w:id="6" w:name="_Toc179637704"/>
      <w:r>
        <w:t>S</w:t>
      </w:r>
      <w:r w:rsidR="007B1139" w:rsidRPr="007B1139">
        <w:t>klep</w:t>
      </w:r>
      <w:bookmarkEnd w:id="6"/>
    </w:p>
    <w:p w14:paraId="2ACCE84D" w14:textId="77777777" w:rsidR="001136ED" w:rsidRDefault="001136ED" w:rsidP="00BB2EF0">
      <w:pPr>
        <w:spacing w:after="0" w:line="240" w:lineRule="auto"/>
        <w:jc w:val="both"/>
        <w:rPr>
          <w:rFonts w:ascii="Verdana" w:hAnsi="Verdana"/>
          <w:sz w:val="20"/>
          <w:szCs w:val="20"/>
        </w:rPr>
      </w:pPr>
    </w:p>
    <w:p w14:paraId="7C91226E" w14:textId="333832F6" w:rsidR="007C6498" w:rsidRPr="00851AE1" w:rsidRDefault="007C6498" w:rsidP="007C6498">
      <w:pPr>
        <w:spacing w:after="0" w:line="240" w:lineRule="auto"/>
        <w:jc w:val="both"/>
        <w:rPr>
          <w:rFonts w:ascii="Verdana" w:eastAsia="Times New Roman" w:hAnsi="Verdana" w:cs="Times New Roman"/>
          <w:kern w:val="0"/>
          <w:sz w:val="20"/>
          <w:szCs w:val="20"/>
          <w:lang w:eastAsia="sl-SI"/>
          <w14:ligatures w14:val="none"/>
        </w:rPr>
      </w:pPr>
      <w:r w:rsidRPr="007C6498">
        <w:rPr>
          <w:rFonts w:ascii="Verdana" w:eastAsia="Times New Roman" w:hAnsi="Verdana" w:cs="Times New Roman"/>
          <w:kern w:val="0"/>
          <w:sz w:val="20"/>
          <w:szCs w:val="20"/>
          <w:lang w:eastAsia="sl-SI"/>
          <w14:ligatures w14:val="none"/>
        </w:rPr>
        <w:t xml:space="preserve">Analiza je pokazala, da so spremembe študijskih programov v visokošolskih zavodih nujne za ohranjanje njihove aktualnosti in kakovosti. Te spremembe so pogosto posledica </w:t>
      </w:r>
      <w:proofErr w:type="spellStart"/>
      <w:r w:rsidRPr="007C6498">
        <w:rPr>
          <w:rFonts w:ascii="Verdana" w:eastAsia="Times New Roman" w:hAnsi="Verdana" w:cs="Times New Roman"/>
          <w:kern w:val="0"/>
          <w:sz w:val="20"/>
          <w:szCs w:val="20"/>
          <w:lang w:eastAsia="sl-SI"/>
          <w14:ligatures w14:val="none"/>
        </w:rPr>
        <w:t>samoevalvacijskih</w:t>
      </w:r>
      <w:proofErr w:type="spellEnd"/>
      <w:r w:rsidRPr="007C6498">
        <w:rPr>
          <w:rFonts w:ascii="Verdana" w:eastAsia="Times New Roman" w:hAnsi="Verdana" w:cs="Times New Roman"/>
          <w:kern w:val="0"/>
          <w:sz w:val="20"/>
          <w:szCs w:val="20"/>
          <w:lang w:eastAsia="sl-SI"/>
          <w14:ligatures w14:val="none"/>
        </w:rPr>
        <w:t xml:space="preserve"> postopkov ter prilagajanja</w:t>
      </w:r>
      <w:r w:rsidRPr="00851AE1">
        <w:rPr>
          <w:rFonts w:ascii="Verdana" w:eastAsia="Times New Roman" w:hAnsi="Verdana" w:cs="Times New Roman"/>
          <w:kern w:val="0"/>
          <w:sz w:val="20"/>
          <w:szCs w:val="20"/>
          <w:lang w:eastAsia="sl-SI"/>
          <w14:ligatures w14:val="none"/>
        </w:rPr>
        <w:t xml:space="preserve"> družbeni relevantnosti ter</w:t>
      </w:r>
      <w:r w:rsidRPr="007C6498">
        <w:rPr>
          <w:rFonts w:ascii="Verdana" w:eastAsia="Times New Roman" w:hAnsi="Verdana" w:cs="Times New Roman"/>
          <w:kern w:val="0"/>
          <w:sz w:val="20"/>
          <w:szCs w:val="20"/>
          <w:lang w:eastAsia="sl-SI"/>
          <w14:ligatures w14:val="none"/>
        </w:rPr>
        <w:t xml:space="preserve"> potrebam in zahtevam trga dela. </w:t>
      </w:r>
      <w:r w:rsidRPr="000E5CD2">
        <w:rPr>
          <w:rFonts w:ascii="Verdana" w:eastAsia="Times New Roman" w:hAnsi="Verdana" w:cs="Times New Roman"/>
          <w:kern w:val="0"/>
          <w:sz w:val="20"/>
          <w:szCs w:val="20"/>
          <w:lang w:eastAsia="sl-SI"/>
          <w14:ligatures w14:val="none"/>
        </w:rPr>
        <w:t>NAKVIS igra</w:t>
      </w:r>
      <w:r w:rsidRPr="007C6498">
        <w:rPr>
          <w:rFonts w:ascii="Verdana" w:eastAsia="Times New Roman" w:hAnsi="Verdana" w:cs="Times New Roman"/>
          <w:kern w:val="0"/>
          <w:sz w:val="20"/>
          <w:szCs w:val="20"/>
          <w:lang w:eastAsia="sl-SI"/>
          <w14:ligatures w14:val="none"/>
        </w:rPr>
        <w:t xml:space="preserve"> ključno vlogo pri pregledu teh sprememb, saj zagotavlja, da so programi skladni z akreditiranimi cilji, kompetencami in učnimi izidi ter da ne presegajo zakonsko določenih meja.</w:t>
      </w:r>
    </w:p>
    <w:p w14:paraId="3658080E" w14:textId="77777777" w:rsidR="007C6498" w:rsidRPr="007C6498" w:rsidRDefault="007C6498" w:rsidP="007C6498">
      <w:pPr>
        <w:spacing w:after="0" w:line="240" w:lineRule="auto"/>
        <w:jc w:val="both"/>
        <w:rPr>
          <w:rFonts w:ascii="Verdana" w:eastAsia="Times New Roman" w:hAnsi="Verdana" w:cs="Times New Roman"/>
          <w:kern w:val="0"/>
          <w:sz w:val="20"/>
          <w:szCs w:val="20"/>
          <w:lang w:eastAsia="sl-SI"/>
          <w14:ligatures w14:val="none"/>
        </w:rPr>
      </w:pPr>
    </w:p>
    <w:p w14:paraId="263F0697" w14:textId="502F43BB" w:rsidR="007C6498" w:rsidRPr="00851AE1" w:rsidRDefault="007C6498" w:rsidP="007C6498">
      <w:pPr>
        <w:spacing w:after="0" w:line="240" w:lineRule="auto"/>
        <w:jc w:val="both"/>
        <w:rPr>
          <w:rFonts w:ascii="Verdana" w:eastAsia="Times New Roman" w:hAnsi="Verdana" w:cs="Times New Roman"/>
          <w:kern w:val="0"/>
          <w:sz w:val="20"/>
          <w:szCs w:val="20"/>
          <w:lang w:eastAsia="sl-SI"/>
          <w14:ligatures w14:val="none"/>
        </w:rPr>
      </w:pPr>
      <w:r w:rsidRPr="007C6498">
        <w:rPr>
          <w:rFonts w:ascii="Verdana" w:eastAsia="Times New Roman" w:hAnsi="Verdana" w:cs="Times New Roman"/>
          <w:kern w:val="0"/>
          <w:sz w:val="20"/>
          <w:szCs w:val="20"/>
          <w:lang w:eastAsia="sl-SI"/>
          <w14:ligatures w14:val="none"/>
        </w:rPr>
        <w:t>Visokošolski zavodi morajo</w:t>
      </w:r>
      <w:r w:rsidR="00AD7F29" w:rsidRPr="00AD7F29">
        <w:rPr>
          <w:rFonts w:ascii="Verdana" w:eastAsia="Times New Roman" w:hAnsi="Verdana" w:cs="Times New Roman"/>
          <w:kern w:val="0"/>
          <w:sz w:val="20"/>
          <w:szCs w:val="20"/>
          <w:lang w:eastAsia="sl-SI"/>
          <w14:ligatures w14:val="none"/>
        </w:rPr>
        <w:t xml:space="preserve"> </w:t>
      </w:r>
      <w:r w:rsidR="00AD7F29" w:rsidRPr="007C6498">
        <w:rPr>
          <w:rFonts w:ascii="Verdana" w:eastAsia="Times New Roman" w:hAnsi="Verdana" w:cs="Times New Roman"/>
          <w:kern w:val="0"/>
          <w:sz w:val="20"/>
          <w:szCs w:val="20"/>
          <w:lang w:eastAsia="sl-SI"/>
          <w14:ligatures w14:val="none"/>
        </w:rPr>
        <w:t>spremembe</w:t>
      </w:r>
      <w:r w:rsidRPr="007C6498">
        <w:rPr>
          <w:rFonts w:ascii="Verdana" w:eastAsia="Times New Roman" w:hAnsi="Verdana" w:cs="Times New Roman"/>
          <w:kern w:val="0"/>
          <w:sz w:val="20"/>
          <w:szCs w:val="20"/>
          <w:lang w:eastAsia="sl-SI"/>
          <w14:ligatures w14:val="none"/>
        </w:rPr>
        <w:t xml:space="preserve"> skrbno načrtovati in izvajati na podlagi strokovnih podlag in ob vključevanju vseh relevantnih deležnikov. S tem zagotavljajo, da njihovi študijski programi osta</w:t>
      </w:r>
      <w:r w:rsidR="00AD7F29">
        <w:rPr>
          <w:rFonts w:ascii="Verdana" w:eastAsia="Times New Roman" w:hAnsi="Verdana" w:cs="Times New Roman"/>
          <w:kern w:val="0"/>
          <w:sz w:val="20"/>
          <w:szCs w:val="20"/>
          <w:lang w:eastAsia="sl-SI"/>
          <w14:ligatures w14:val="none"/>
        </w:rPr>
        <w:t>ja</w:t>
      </w:r>
      <w:r w:rsidRPr="007C6498">
        <w:rPr>
          <w:rFonts w:ascii="Verdana" w:eastAsia="Times New Roman" w:hAnsi="Verdana" w:cs="Times New Roman"/>
          <w:kern w:val="0"/>
          <w:sz w:val="20"/>
          <w:szCs w:val="20"/>
          <w:lang w:eastAsia="sl-SI"/>
          <w14:ligatures w14:val="none"/>
        </w:rPr>
        <w:t>jo</w:t>
      </w:r>
      <w:r w:rsidR="00522CAD" w:rsidRPr="00851AE1">
        <w:rPr>
          <w:rFonts w:ascii="Verdana" w:eastAsia="Times New Roman" w:hAnsi="Verdana" w:cs="Times New Roman"/>
          <w:kern w:val="0"/>
          <w:sz w:val="20"/>
          <w:szCs w:val="20"/>
          <w:lang w:eastAsia="sl-SI"/>
          <w14:ligatures w14:val="none"/>
        </w:rPr>
        <w:t xml:space="preserve"> kakovostni </w:t>
      </w:r>
      <w:r w:rsidR="00AD7F29">
        <w:rPr>
          <w:rFonts w:ascii="Verdana" w:eastAsia="Times New Roman" w:hAnsi="Verdana" w:cs="Times New Roman"/>
          <w:kern w:val="0"/>
          <w:sz w:val="20"/>
          <w:szCs w:val="20"/>
          <w:lang w:eastAsia="sl-SI"/>
          <w14:ligatures w14:val="none"/>
        </w:rPr>
        <w:t>ter</w:t>
      </w:r>
      <w:r w:rsidR="00AD7F29" w:rsidRPr="007C6498">
        <w:rPr>
          <w:rFonts w:ascii="Verdana" w:eastAsia="Times New Roman" w:hAnsi="Verdana" w:cs="Times New Roman"/>
          <w:kern w:val="0"/>
          <w:sz w:val="20"/>
          <w:szCs w:val="20"/>
          <w:lang w:eastAsia="sl-SI"/>
          <w14:ligatures w14:val="none"/>
        </w:rPr>
        <w:t xml:space="preserve"> </w:t>
      </w:r>
      <w:r w:rsidRPr="007C6498">
        <w:rPr>
          <w:rFonts w:ascii="Verdana" w:eastAsia="Times New Roman" w:hAnsi="Verdana" w:cs="Times New Roman"/>
          <w:kern w:val="0"/>
          <w:sz w:val="20"/>
          <w:szCs w:val="20"/>
          <w:lang w:eastAsia="sl-SI"/>
          <w14:ligatures w14:val="none"/>
        </w:rPr>
        <w:t xml:space="preserve">skladni z evropskimi standardi kakovosti in domačimi predpisi. Kljub temu pa analiza opozarja na nekatere </w:t>
      </w:r>
      <w:r w:rsidRPr="00851AE1">
        <w:rPr>
          <w:rFonts w:ascii="Verdana" w:eastAsia="Times New Roman" w:hAnsi="Verdana" w:cs="Times New Roman"/>
          <w:kern w:val="0"/>
          <w:sz w:val="20"/>
          <w:szCs w:val="20"/>
          <w:lang w:eastAsia="sl-SI"/>
          <w14:ligatures w14:val="none"/>
        </w:rPr>
        <w:t>neustrezne</w:t>
      </w:r>
      <w:r w:rsidRPr="007C6498">
        <w:rPr>
          <w:rFonts w:ascii="Verdana" w:eastAsia="Times New Roman" w:hAnsi="Verdana" w:cs="Times New Roman"/>
          <w:kern w:val="0"/>
          <w:sz w:val="20"/>
          <w:szCs w:val="20"/>
          <w:lang w:eastAsia="sl-SI"/>
          <w14:ligatures w14:val="none"/>
        </w:rPr>
        <w:t xml:space="preserve"> prakse, ki lahko ogrozijo kakovost, kot so zmanjšanje kontaktnih ur in pomanjkljivo izvajanje izbirnih </w:t>
      </w:r>
      <w:r w:rsidRPr="007C6498">
        <w:rPr>
          <w:rFonts w:ascii="Verdana" w:eastAsia="Times New Roman" w:hAnsi="Verdana" w:cs="Times New Roman"/>
          <w:kern w:val="0"/>
          <w:sz w:val="20"/>
          <w:szCs w:val="20"/>
          <w:lang w:eastAsia="sl-SI"/>
          <w14:ligatures w14:val="none"/>
        </w:rPr>
        <w:lastRenderedPageBreak/>
        <w:t>predmetov</w:t>
      </w:r>
      <w:r w:rsidRPr="00851AE1">
        <w:rPr>
          <w:rFonts w:ascii="Verdana" w:eastAsia="Times New Roman" w:hAnsi="Verdana" w:cs="Times New Roman"/>
          <w:kern w:val="0"/>
          <w:sz w:val="20"/>
          <w:szCs w:val="20"/>
          <w:lang w:eastAsia="sl-SI"/>
          <w14:ligatures w14:val="none"/>
        </w:rPr>
        <w:t>, z</w:t>
      </w:r>
      <w:r w:rsidRPr="007C6498">
        <w:rPr>
          <w:rFonts w:ascii="Verdana" w:eastAsia="Times New Roman" w:hAnsi="Verdana" w:cs="Times New Roman"/>
          <w:kern w:val="0"/>
          <w:sz w:val="20"/>
          <w:szCs w:val="20"/>
          <w:lang w:eastAsia="sl-SI"/>
          <w14:ligatures w14:val="none"/>
        </w:rPr>
        <w:t>ato zavodom svetujemo, da redno pregledujejo in posodabljajo cilje svojih programov ter predmetno</w:t>
      </w:r>
      <w:r w:rsidR="00AD7F29">
        <w:rPr>
          <w:rFonts w:ascii="Verdana" w:eastAsia="Times New Roman" w:hAnsi="Verdana" w:cs="Times New Roman"/>
          <w:kern w:val="0"/>
          <w:sz w:val="20"/>
          <w:szCs w:val="20"/>
          <w:lang w:eastAsia="sl-SI"/>
          <w14:ligatures w14:val="none"/>
        </w:rPr>
        <w:t xml:space="preserve"> </w:t>
      </w:r>
      <w:r w:rsidRPr="007C6498">
        <w:rPr>
          <w:rFonts w:ascii="Verdana" w:eastAsia="Times New Roman" w:hAnsi="Verdana" w:cs="Times New Roman"/>
          <w:kern w:val="0"/>
          <w:sz w:val="20"/>
          <w:szCs w:val="20"/>
          <w:lang w:eastAsia="sl-SI"/>
          <w14:ligatures w14:val="none"/>
        </w:rPr>
        <w:t>specifične kompetence. Učinkoviti mehanizmi za obveščanje vseh deležnikov, vključno s študenti, učitelji in delodajalci, bodo povečali transparentnost in zaupanje v procese sprememb.</w:t>
      </w:r>
    </w:p>
    <w:p w14:paraId="16A724D9" w14:textId="77777777" w:rsidR="007C6498" w:rsidRPr="007C6498" w:rsidRDefault="007C6498" w:rsidP="007C6498">
      <w:pPr>
        <w:spacing w:after="0" w:line="240" w:lineRule="auto"/>
        <w:jc w:val="both"/>
        <w:rPr>
          <w:rFonts w:ascii="Verdana" w:eastAsia="Times New Roman" w:hAnsi="Verdana" w:cs="Times New Roman"/>
          <w:kern w:val="0"/>
          <w:sz w:val="20"/>
          <w:szCs w:val="20"/>
          <w:lang w:eastAsia="sl-SI"/>
          <w14:ligatures w14:val="none"/>
        </w:rPr>
      </w:pPr>
    </w:p>
    <w:p w14:paraId="5AECA552" w14:textId="60AD3BBB" w:rsidR="007C6498" w:rsidRDefault="007C6498" w:rsidP="007C6498">
      <w:pPr>
        <w:spacing w:after="0" w:line="240" w:lineRule="auto"/>
        <w:jc w:val="both"/>
        <w:rPr>
          <w:rFonts w:ascii="Verdana" w:eastAsia="Times New Roman" w:hAnsi="Verdana" w:cs="Times New Roman"/>
          <w:kern w:val="0"/>
          <w:sz w:val="20"/>
          <w:szCs w:val="20"/>
          <w:lang w:eastAsia="sl-SI"/>
          <w14:ligatures w14:val="none"/>
        </w:rPr>
      </w:pPr>
      <w:r w:rsidRPr="007C6498">
        <w:rPr>
          <w:rFonts w:ascii="Verdana" w:eastAsia="Times New Roman" w:hAnsi="Verdana" w:cs="Times New Roman"/>
          <w:kern w:val="0"/>
          <w:sz w:val="20"/>
          <w:szCs w:val="20"/>
          <w:lang w:eastAsia="sl-SI"/>
          <w14:ligatures w14:val="none"/>
        </w:rPr>
        <w:t xml:space="preserve">Za prihodnost je ključno, da visokošolski zavodi vzpostavijo učinkovit sistem spremljanja in posodabljanja študijskih programov ter okrepijo izvajanje </w:t>
      </w:r>
      <w:proofErr w:type="spellStart"/>
      <w:r w:rsidRPr="007C6498">
        <w:rPr>
          <w:rFonts w:ascii="Verdana" w:eastAsia="Times New Roman" w:hAnsi="Verdana" w:cs="Times New Roman"/>
          <w:kern w:val="0"/>
          <w:sz w:val="20"/>
          <w:szCs w:val="20"/>
          <w:lang w:eastAsia="sl-SI"/>
          <w14:ligatures w14:val="none"/>
        </w:rPr>
        <w:t>samoevalvacijskih</w:t>
      </w:r>
      <w:proofErr w:type="spellEnd"/>
      <w:r w:rsidRPr="007C6498">
        <w:rPr>
          <w:rFonts w:ascii="Verdana" w:eastAsia="Times New Roman" w:hAnsi="Verdana" w:cs="Times New Roman"/>
          <w:kern w:val="0"/>
          <w:sz w:val="20"/>
          <w:szCs w:val="20"/>
          <w:lang w:eastAsia="sl-SI"/>
          <w14:ligatures w14:val="none"/>
        </w:rPr>
        <w:t xml:space="preserve"> postopkov. </w:t>
      </w:r>
    </w:p>
    <w:p w14:paraId="400649DE"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314B998D"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2BF11362"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3205B942"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5A03086C"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2934C9CB"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2FB6B0C0"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4E059C79"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5BF3EFBE"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37871340"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43C7D669"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1D0802B0"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79F51561" w14:textId="4FB6603D" w:rsidR="00DD2BA1" w:rsidRDefault="00DD2BA1" w:rsidP="00DD2BA1">
      <w:pPr>
        <w:pStyle w:val="Naslov1"/>
        <w:rPr>
          <w:rFonts w:eastAsia="Times New Roman"/>
          <w:lang w:eastAsia="sl-SI"/>
        </w:rPr>
      </w:pPr>
      <w:bookmarkStart w:id="7" w:name="_Toc179637705"/>
      <w:r>
        <w:rPr>
          <w:rFonts w:eastAsia="Times New Roman"/>
          <w:lang w:eastAsia="sl-SI"/>
        </w:rPr>
        <w:t>Viri</w:t>
      </w:r>
      <w:bookmarkEnd w:id="7"/>
    </w:p>
    <w:p w14:paraId="01C3BE32" w14:textId="77777777" w:rsidR="00DD2BA1"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01021527" w14:textId="70D95271" w:rsidR="00DD2BA1" w:rsidRPr="006A09CF" w:rsidRDefault="00230C6B" w:rsidP="00DD2BA1">
      <w:pPr>
        <w:jc w:val="both"/>
        <w:rPr>
          <w:rFonts w:ascii="Verdana" w:eastAsia="Times New Roman" w:hAnsi="Verdana" w:cs="Times New Roman"/>
          <w:kern w:val="0"/>
          <w:sz w:val="20"/>
          <w:szCs w:val="20"/>
          <w:lang w:eastAsia="sl-SI"/>
          <w14:ligatures w14:val="none"/>
        </w:rPr>
      </w:pPr>
      <w:r>
        <w:rPr>
          <w:rFonts w:ascii="Verdana" w:eastAsia="Times New Roman" w:hAnsi="Verdana" w:cs="Times New Roman"/>
          <w:i/>
          <w:iCs/>
          <w:kern w:val="0"/>
          <w:sz w:val="20"/>
          <w:szCs w:val="20"/>
          <w:lang w:eastAsia="sl-SI"/>
          <w14:ligatures w14:val="none"/>
        </w:rPr>
        <w:t xml:space="preserve">– </w:t>
      </w:r>
      <w:r w:rsidR="00DD2BA1" w:rsidRPr="007B10DC">
        <w:rPr>
          <w:rFonts w:ascii="Verdana" w:eastAsia="Times New Roman" w:hAnsi="Verdana" w:cs="Times New Roman"/>
          <w:i/>
          <w:iCs/>
          <w:kern w:val="0"/>
          <w:sz w:val="20"/>
          <w:szCs w:val="20"/>
          <w:lang w:eastAsia="sl-SI"/>
          <w14:ligatures w14:val="none"/>
        </w:rPr>
        <w:t>Standardi in smernice za zagotavljanje kakovosti v evropskem visokošolskem prostoru</w:t>
      </w:r>
      <w:r w:rsidR="00DD2BA1" w:rsidRPr="00DD2BA1">
        <w:rPr>
          <w:rFonts w:ascii="Verdana" w:eastAsia="Times New Roman" w:hAnsi="Verdana" w:cs="Times New Roman"/>
          <w:kern w:val="0"/>
          <w:sz w:val="20"/>
          <w:szCs w:val="20"/>
          <w:lang w:eastAsia="sl-SI"/>
          <w14:ligatures w14:val="none"/>
        </w:rPr>
        <w:t xml:space="preserve"> </w:t>
      </w:r>
      <w:r w:rsidR="00DD2BA1" w:rsidRPr="007B10DC">
        <w:rPr>
          <w:rFonts w:ascii="Verdana" w:eastAsia="Times New Roman" w:hAnsi="Verdana" w:cs="Times New Roman"/>
          <w:i/>
          <w:iCs/>
          <w:kern w:val="0"/>
          <w:sz w:val="20"/>
          <w:szCs w:val="20"/>
          <w:lang w:eastAsia="sl-SI"/>
          <w14:ligatures w14:val="none"/>
        </w:rPr>
        <w:t>(ESG)</w:t>
      </w:r>
      <w:r w:rsidR="00F33324" w:rsidRPr="00F33324">
        <w:rPr>
          <w:rFonts w:ascii="Verdana" w:eastAsia="Times New Roman" w:hAnsi="Verdana" w:cs="Times New Roman"/>
          <w:i/>
          <w:iCs/>
          <w:kern w:val="0"/>
          <w:sz w:val="20"/>
          <w:szCs w:val="20"/>
          <w:lang w:eastAsia="sl-SI"/>
          <w14:ligatures w14:val="none"/>
        </w:rPr>
        <w:t xml:space="preserve">. (2015). </w:t>
      </w:r>
      <w:r w:rsidR="00F33324" w:rsidRPr="006A09CF">
        <w:rPr>
          <w:rFonts w:ascii="Verdana" w:eastAsia="Times New Roman" w:hAnsi="Verdana" w:cs="Times New Roman"/>
          <w:kern w:val="0"/>
          <w:sz w:val="20"/>
          <w:szCs w:val="20"/>
          <w:lang w:eastAsia="sl-SI"/>
          <w14:ligatures w14:val="none"/>
        </w:rPr>
        <w:t>Prevod: J. Širok. NAKVIS, 2016.</w:t>
      </w:r>
    </w:p>
    <w:p w14:paraId="47F225E6" w14:textId="1ECFD90E" w:rsidR="00DD2BA1" w:rsidRPr="00DD2BA1" w:rsidRDefault="00230C6B" w:rsidP="00DD2BA1">
      <w:pPr>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 xml:space="preserve">– </w:t>
      </w:r>
      <w:r w:rsidR="00DD2BA1" w:rsidRPr="00DD2BA1">
        <w:rPr>
          <w:rFonts w:ascii="Verdana" w:eastAsia="Times New Roman" w:hAnsi="Verdana" w:cs="Times New Roman"/>
          <w:kern w:val="0"/>
          <w:sz w:val="20"/>
          <w:szCs w:val="20"/>
          <w:lang w:eastAsia="sl-SI"/>
          <w14:ligatures w14:val="none"/>
        </w:rPr>
        <w:t>Zakon o visokem šolstvu</w:t>
      </w:r>
      <w:r w:rsidR="002F67AF">
        <w:rPr>
          <w:rFonts w:ascii="Verdana" w:eastAsia="Times New Roman" w:hAnsi="Verdana" w:cs="Times New Roman"/>
          <w:kern w:val="0"/>
          <w:sz w:val="20"/>
          <w:szCs w:val="20"/>
          <w:lang w:eastAsia="sl-SI"/>
          <w14:ligatures w14:val="none"/>
        </w:rPr>
        <w:t>,</w:t>
      </w:r>
      <w:r w:rsidR="00DD2BA1" w:rsidRPr="00DD2BA1">
        <w:rPr>
          <w:rFonts w:ascii="Verdana" w:eastAsia="Times New Roman" w:hAnsi="Verdana" w:cs="Times New Roman"/>
          <w:kern w:val="0"/>
          <w:sz w:val="20"/>
          <w:szCs w:val="20"/>
          <w:lang w:eastAsia="sl-SI"/>
          <w14:ligatures w14:val="none"/>
        </w:rPr>
        <w:t xml:space="preserve"> Uradni list RS, št. 32/12 – uradno prečiščeno besedilo, 40/12 – ZUJF, 57/12 – ZPCP-2D, 109/12, 85/14, 75/16, 61/17 – ZUPŠ, 65/17, 175/20 – ZIUOPDVE, 57/21 – odl. US, 54/22 – ZUPŠ-1, 100/22 – ZSZUN in 102/23</w:t>
      </w:r>
      <w:r w:rsidR="002F67AF">
        <w:rPr>
          <w:rFonts w:ascii="Verdana" w:eastAsia="Times New Roman" w:hAnsi="Verdana" w:cs="Times New Roman"/>
          <w:kern w:val="0"/>
          <w:sz w:val="20"/>
          <w:szCs w:val="20"/>
          <w:lang w:eastAsia="sl-SI"/>
          <w14:ligatures w14:val="none"/>
        </w:rPr>
        <w:t>.</w:t>
      </w:r>
    </w:p>
    <w:p w14:paraId="2FA4D341" w14:textId="2F3EEB52" w:rsidR="00DD2BA1" w:rsidRPr="00DD2BA1" w:rsidRDefault="00B17447" w:rsidP="00DD2BA1">
      <w:pPr>
        <w:jc w:val="both"/>
        <w:rPr>
          <w:rFonts w:ascii="Verdana" w:eastAsia="Times New Roman" w:hAnsi="Verdana" w:cs="Times New Roman"/>
          <w:kern w:val="0"/>
          <w:sz w:val="20"/>
          <w:szCs w:val="20"/>
          <w:lang w:eastAsia="sl-SI"/>
          <w14:ligatures w14:val="none"/>
        </w:rPr>
      </w:pPr>
      <w:r>
        <w:rPr>
          <w:rFonts w:ascii="Verdana" w:eastAsia="Times New Roman" w:hAnsi="Verdana" w:cs="Times New Roman"/>
          <w:kern w:val="0"/>
          <w:sz w:val="20"/>
          <w:szCs w:val="20"/>
          <w:lang w:eastAsia="sl-SI"/>
          <w14:ligatures w14:val="none"/>
        </w:rPr>
        <w:t xml:space="preserve">– </w:t>
      </w:r>
      <w:r w:rsidR="00DD2BA1" w:rsidRPr="00DD2BA1">
        <w:rPr>
          <w:rFonts w:ascii="Verdana" w:eastAsia="Times New Roman" w:hAnsi="Verdana" w:cs="Times New Roman"/>
          <w:kern w:val="0"/>
          <w:sz w:val="20"/>
          <w:szCs w:val="20"/>
          <w:lang w:eastAsia="sl-SI"/>
          <w14:ligatures w14:val="none"/>
        </w:rPr>
        <w:t>Merila za akreditacijo in zunanjo evalvacijo visokošolskih zavodov in študijskih programov</w:t>
      </w:r>
      <w:r w:rsidR="002F67AF">
        <w:rPr>
          <w:rFonts w:ascii="Verdana" w:eastAsia="Times New Roman" w:hAnsi="Verdana" w:cs="Times New Roman"/>
          <w:kern w:val="0"/>
          <w:sz w:val="20"/>
          <w:szCs w:val="20"/>
          <w:lang w:eastAsia="sl-SI"/>
          <w14:ligatures w14:val="none"/>
        </w:rPr>
        <w:t>,</w:t>
      </w:r>
      <w:r w:rsidR="00DD2BA1" w:rsidRPr="00DD2BA1">
        <w:rPr>
          <w:rFonts w:ascii="Verdana" w:eastAsia="Times New Roman" w:hAnsi="Verdana" w:cs="Times New Roman"/>
          <w:kern w:val="0"/>
          <w:sz w:val="20"/>
          <w:szCs w:val="20"/>
          <w:lang w:eastAsia="sl-SI"/>
          <w14:ligatures w14:val="none"/>
        </w:rPr>
        <w:t xml:space="preserve"> Uradni list RS, št. 42/17, 14/19, 3/20, 78/20, 82/20 – popr., 44/21 in 23/23</w:t>
      </w:r>
      <w:r w:rsidR="002F67AF">
        <w:rPr>
          <w:rFonts w:ascii="Verdana" w:eastAsia="Times New Roman" w:hAnsi="Verdana" w:cs="Times New Roman"/>
          <w:kern w:val="0"/>
          <w:sz w:val="20"/>
          <w:szCs w:val="20"/>
          <w:lang w:eastAsia="sl-SI"/>
          <w14:ligatures w14:val="none"/>
        </w:rPr>
        <w:t>.</w:t>
      </w:r>
    </w:p>
    <w:p w14:paraId="7E46E668" w14:textId="77777777" w:rsidR="00DD2BA1" w:rsidRPr="007C6498" w:rsidRDefault="00DD2BA1" w:rsidP="007C6498">
      <w:pPr>
        <w:spacing w:after="0" w:line="240" w:lineRule="auto"/>
        <w:jc w:val="both"/>
        <w:rPr>
          <w:rFonts w:ascii="Verdana" w:eastAsia="Times New Roman" w:hAnsi="Verdana" w:cs="Times New Roman"/>
          <w:kern w:val="0"/>
          <w:sz w:val="20"/>
          <w:szCs w:val="20"/>
          <w:lang w:eastAsia="sl-SI"/>
          <w14:ligatures w14:val="none"/>
        </w:rPr>
      </w:pPr>
    </w:p>
    <w:p w14:paraId="09F8925A" w14:textId="77777777" w:rsidR="001136ED" w:rsidRDefault="001136ED" w:rsidP="00BB2EF0">
      <w:pPr>
        <w:spacing w:after="0" w:line="240" w:lineRule="auto"/>
        <w:jc w:val="both"/>
        <w:rPr>
          <w:rFonts w:ascii="Verdana" w:hAnsi="Verdana"/>
          <w:sz w:val="20"/>
          <w:szCs w:val="20"/>
        </w:rPr>
      </w:pPr>
    </w:p>
    <w:p w14:paraId="561C5BE2" w14:textId="77777777" w:rsidR="007C6498" w:rsidRPr="00F73B79" w:rsidRDefault="007C6498" w:rsidP="00BB2EF0">
      <w:pPr>
        <w:spacing w:after="0" w:line="240" w:lineRule="auto"/>
        <w:jc w:val="both"/>
        <w:rPr>
          <w:rFonts w:ascii="Verdana" w:hAnsi="Verdana"/>
          <w:sz w:val="20"/>
          <w:szCs w:val="20"/>
        </w:rPr>
      </w:pPr>
    </w:p>
    <w:sectPr w:rsidR="007C6498" w:rsidRPr="00F73B79" w:rsidSect="0089199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5DC3" w14:textId="77777777" w:rsidR="00EB31E0" w:rsidRDefault="00EB31E0" w:rsidP="00176F01">
      <w:pPr>
        <w:spacing w:after="0" w:line="240" w:lineRule="auto"/>
      </w:pPr>
      <w:r>
        <w:separator/>
      </w:r>
    </w:p>
  </w:endnote>
  <w:endnote w:type="continuationSeparator" w:id="0">
    <w:p w14:paraId="0E58E4F6" w14:textId="77777777" w:rsidR="00EB31E0" w:rsidRDefault="00EB31E0" w:rsidP="0017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EE"/>
    <w:family w:val="swiss"/>
    <w:pitch w:val="variable"/>
    <w:sig w:usb0="A00006FF" w:usb1="4000205B" w:usb2="0000001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313265"/>
      <w:docPartObj>
        <w:docPartGallery w:val="Page Numbers (Bottom of Page)"/>
        <w:docPartUnique/>
      </w:docPartObj>
    </w:sdtPr>
    <w:sdtEndPr/>
    <w:sdtContent>
      <w:p w14:paraId="5AD4EF7D" w14:textId="652C476A" w:rsidR="007C504C" w:rsidRDefault="007C504C">
        <w:pPr>
          <w:pStyle w:val="Noga"/>
          <w:jc w:val="right"/>
        </w:pPr>
        <w:r>
          <w:fldChar w:fldCharType="begin"/>
        </w:r>
        <w:r>
          <w:instrText>PAGE   \* MERGEFORMAT</w:instrText>
        </w:r>
        <w:r>
          <w:fldChar w:fldCharType="separate"/>
        </w:r>
        <w:r>
          <w:t>2</w:t>
        </w:r>
        <w:r>
          <w:fldChar w:fldCharType="end"/>
        </w:r>
      </w:p>
    </w:sdtContent>
  </w:sdt>
  <w:p w14:paraId="6DF1D7BE" w14:textId="77777777" w:rsidR="007C504C" w:rsidRDefault="007C504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654B" w14:textId="77777777" w:rsidR="00EB31E0" w:rsidRDefault="00EB31E0" w:rsidP="00176F01">
      <w:pPr>
        <w:spacing w:after="0" w:line="240" w:lineRule="auto"/>
      </w:pPr>
      <w:r>
        <w:separator/>
      </w:r>
    </w:p>
  </w:footnote>
  <w:footnote w:type="continuationSeparator" w:id="0">
    <w:p w14:paraId="4B55BF75" w14:textId="77777777" w:rsidR="00EB31E0" w:rsidRDefault="00EB31E0" w:rsidP="00176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896C" w14:textId="69978D63" w:rsidR="007B1139" w:rsidRDefault="007B1139">
    <w:pPr>
      <w:pStyle w:val="Glava"/>
    </w:pPr>
    <w:r w:rsidRPr="003D77E7">
      <w:rPr>
        <w:rFonts w:ascii="Verdana" w:hAnsi="Verdana"/>
        <w:noProof/>
        <w:sz w:val="20"/>
        <w:szCs w:val="20"/>
      </w:rPr>
      <w:drawing>
        <wp:inline distT="0" distB="0" distL="0" distR="0" wp14:anchorId="7617FC6F" wp14:editId="53F05B04">
          <wp:extent cx="1675180" cy="977188"/>
          <wp:effectExtent l="0" t="0" r="1270" b="0"/>
          <wp:docPr id="1" name="Slika 1" descr="Slika, ki vsebuje besede besedilo, pisava, vizit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isava, vizit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291" cy="980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010"/>
    <w:multiLevelType w:val="hybridMultilevel"/>
    <w:tmpl w:val="CE727EBA"/>
    <w:lvl w:ilvl="0" w:tplc="4EC409CA">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E804B15"/>
    <w:multiLevelType w:val="hybridMultilevel"/>
    <w:tmpl w:val="49FEE8D0"/>
    <w:lvl w:ilvl="0" w:tplc="4B7641C4">
      <w:start w:val="1"/>
      <w:numFmt w:val="decimal"/>
      <w:lvlText w:val="%1."/>
      <w:lvlJc w:val="left"/>
      <w:pPr>
        <w:ind w:left="900" w:hanging="54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81408333">
    <w:abstractNumId w:val="1"/>
  </w:num>
  <w:num w:numId="2" w16cid:durableId="16856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7B"/>
    <w:rsid w:val="00004787"/>
    <w:rsid w:val="00007F4B"/>
    <w:rsid w:val="0002025B"/>
    <w:rsid w:val="000305FF"/>
    <w:rsid w:val="000509D2"/>
    <w:rsid w:val="00062B73"/>
    <w:rsid w:val="000A527B"/>
    <w:rsid w:val="000D52BF"/>
    <w:rsid w:val="000E5CD2"/>
    <w:rsid w:val="000F328E"/>
    <w:rsid w:val="001049B2"/>
    <w:rsid w:val="001136ED"/>
    <w:rsid w:val="00130D88"/>
    <w:rsid w:val="001377A4"/>
    <w:rsid w:val="00145950"/>
    <w:rsid w:val="00174829"/>
    <w:rsid w:val="00176C99"/>
    <w:rsid w:val="00176F01"/>
    <w:rsid w:val="00187E30"/>
    <w:rsid w:val="001B3AAF"/>
    <w:rsid w:val="001E3107"/>
    <w:rsid w:val="001E3F64"/>
    <w:rsid w:val="00212D07"/>
    <w:rsid w:val="002137DD"/>
    <w:rsid w:val="00224203"/>
    <w:rsid w:val="00230C6B"/>
    <w:rsid w:val="00255AB7"/>
    <w:rsid w:val="00285BFC"/>
    <w:rsid w:val="00290767"/>
    <w:rsid w:val="00291CE0"/>
    <w:rsid w:val="00292BAC"/>
    <w:rsid w:val="002B4860"/>
    <w:rsid w:val="002E02F5"/>
    <w:rsid w:val="002E3C04"/>
    <w:rsid w:val="002E7227"/>
    <w:rsid w:val="002E782D"/>
    <w:rsid w:val="002F2201"/>
    <w:rsid w:val="002F67AF"/>
    <w:rsid w:val="003008AA"/>
    <w:rsid w:val="0032177B"/>
    <w:rsid w:val="0035610E"/>
    <w:rsid w:val="00367503"/>
    <w:rsid w:val="003724C4"/>
    <w:rsid w:val="00397A19"/>
    <w:rsid w:val="003A71F6"/>
    <w:rsid w:val="003B1C8B"/>
    <w:rsid w:val="003B2D66"/>
    <w:rsid w:val="003B32BB"/>
    <w:rsid w:val="003B6963"/>
    <w:rsid w:val="003B6CAD"/>
    <w:rsid w:val="003E07D4"/>
    <w:rsid w:val="004019F4"/>
    <w:rsid w:val="00407EEF"/>
    <w:rsid w:val="004117B4"/>
    <w:rsid w:val="0041336B"/>
    <w:rsid w:val="00445562"/>
    <w:rsid w:val="004521D7"/>
    <w:rsid w:val="0048048F"/>
    <w:rsid w:val="00493F10"/>
    <w:rsid w:val="00497B9F"/>
    <w:rsid w:val="004A6E32"/>
    <w:rsid w:val="004D28DE"/>
    <w:rsid w:val="004D6DE5"/>
    <w:rsid w:val="0050642F"/>
    <w:rsid w:val="00522CAD"/>
    <w:rsid w:val="00535C63"/>
    <w:rsid w:val="00535CBC"/>
    <w:rsid w:val="0057555D"/>
    <w:rsid w:val="00584C0A"/>
    <w:rsid w:val="0058517F"/>
    <w:rsid w:val="00591CD1"/>
    <w:rsid w:val="005A3D94"/>
    <w:rsid w:val="005E5768"/>
    <w:rsid w:val="005F341D"/>
    <w:rsid w:val="005F564D"/>
    <w:rsid w:val="00606645"/>
    <w:rsid w:val="00620317"/>
    <w:rsid w:val="00623174"/>
    <w:rsid w:val="00655233"/>
    <w:rsid w:val="00663767"/>
    <w:rsid w:val="00671F1A"/>
    <w:rsid w:val="006809FD"/>
    <w:rsid w:val="006A09CF"/>
    <w:rsid w:val="006B002B"/>
    <w:rsid w:val="006C6CF4"/>
    <w:rsid w:val="006E3FA4"/>
    <w:rsid w:val="006E4289"/>
    <w:rsid w:val="006E6935"/>
    <w:rsid w:val="006F6EA4"/>
    <w:rsid w:val="00701D6F"/>
    <w:rsid w:val="00763E69"/>
    <w:rsid w:val="00765F16"/>
    <w:rsid w:val="007700D9"/>
    <w:rsid w:val="00772A64"/>
    <w:rsid w:val="007A56D8"/>
    <w:rsid w:val="007B10DC"/>
    <w:rsid w:val="007B1139"/>
    <w:rsid w:val="007C504C"/>
    <w:rsid w:val="007C6498"/>
    <w:rsid w:val="007F2A58"/>
    <w:rsid w:val="007F477B"/>
    <w:rsid w:val="007F4798"/>
    <w:rsid w:val="008026B2"/>
    <w:rsid w:val="00802D23"/>
    <w:rsid w:val="0081460B"/>
    <w:rsid w:val="00822CA4"/>
    <w:rsid w:val="00851AE1"/>
    <w:rsid w:val="00875B52"/>
    <w:rsid w:val="00885086"/>
    <w:rsid w:val="0089199F"/>
    <w:rsid w:val="00895A6E"/>
    <w:rsid w:val="00897B29"/>
    <w:rsid w:val="008A7446"/>
    <w:rsid w:val="008B4695"/>
    <w:rsid w:val="008D5020"/>
    <w:rsid w:val="008E65AF"/>
    <w:rsid w:val="008F0FF6"/>
    <w:rsid w:val="00935048"/>
    <w:rsid w:val="009474B5"/>
    <w:rsid w:val="0095116E"/>
    <w:rsid w:val="009517DB"/>
    <w:rsid w:val="009672C3"/>
    <w:rsid w:val="00971D27"/>
    <w:rsid w:val="00972D64"/>
    <w:rsid w:val="009A48CC"/>
    <w:rsid w:val="009B524E"/>
    <w:rsid w:val="00A04773"/>
    <w:rsid w:val="00A232C0"/>
    <w:rsid w:val="00A35B30"/>
    <w:rsid w:val="00A74D1E"/>
    <w:rsid w:val="00A8720A"/>
    <w:rsid w:val="00AA1D3A"/>
    <w:rsid w:val="00AC1BD3"/>
    <w:rsid w:val="00AC5CBE"/>
    <w:rsid w:val="00AD50E5"/>
    <w:rsid w:val="00AD7F29"/>
    <w:rsid w:val="00AE741C"/>
    <w:rsid w:val="00B076BF"/>
    <w:rsid w:val="00B15642"/>
    <w:rsid w:val="00B17447"/>
    <w:rsid w:val="00B547AC"/>
    <w:rsid w:val="00B60E01"/>
    <w:rsid w:val="00BA2030"/>
    <w:rsid w:val="00BA4595"/>
    <w:rsid w:val="00BA7B2F"/>
    <w:rsid w:val="00BB2CE4"/>
    <w:rsid w:val="00BB2EF0"/>
    <w:rsid w:val="00BC210A"/>
    <w:rsid w:val="00BC60CB"/>
    <w:rsid w:val="00C0088B"/>
    <w:rsid w:val="00C026D9"/>
    <w:rsid w:val="00C17DD2"/>
    <w:rsid w:val="00C5015A"/>
    <w:rsid w:val="00C747FD"/>
    <w:rsid w:val="00C872EE"/>
    <w:rsid w:val="00CA4FB7"/>
    <w:rsid w:val="00CB05A2"/>
    <w:rsid w:val="00CD139F"/>
    <w:rsid w:val="00D10E11"/>
    <w:rsid w:val="00D238CD"/>
    <w:rsid w:val="00D27043"/>
    <w:rsid w:val="00D47DA5"/>
    <w:rsid w:val="00DC0FB5"/>
    <w:rsid w:val="00DD2B85"/>
    <w:rsid w:val="00DD2BA1"/>
    <w:rsid w:val="00E1429F"/>
    <w:rsid w:val="00E34B8B"/>
    <w:rsid w:val="00E423BA"/>
    <w:rsid w:val="00E44A8A"/>
    <w:rsid w:val="00E544C5"/>
    <w:rsid w:val="00E72CF0"/>
    <w:rsid w:val="00EA4332"/>
    <w:rsid w:val="00EB2526"/>
    <w:rsid w:val="00EB31E0"/>
    <w:rsid w:val="00EC76F2"/>
    <w:rsid w:val="00ED2CEB"/>
    <w:rsid w:val="00ED3A14"/>
    <w:rsid w:val="00ED7116"/>
    <w:rsid w:val="00EF3726"/>
    <w:rsid w:val="00F07F4A"/>
    <w:rsid w:val="00F33324"/>
    <w:rsid w:val="00F40F92"/>
    <w:rsid w:val="00F62E68"/>
    <w:rsid w:val="00F66C60"/>
    <w:rsid w:val="00F73B79"/>
    <w:rsid w:val="00F84275"/>
    <w:rsid w:val="00F87DCF"/>
    <w:rsid w:val="00F92DFC"/>
    <w:rsid w:val="00FA1C1C"/>
    <w:rsid w:val="00FD7DD5"/>
    <w:rsid w:val="00FE1AF1"/>
    <w:rsid w:val="00FF6E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1454"/>
  <w15:chartTrackingRefBased/>
  <w15:docId w15:val="{FA96DDB0-F2D2-462B-8883-BBAB7C46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9199F"/>
  </w:style>
  <w:style w:type="paragraph" w:styleId="Naslov1">
    <w:name w:val="heading 1"/>
    <w:basedOn w:val="Navaden"/>
    <w:next w:val="Navaden"/>
    <w:link w:val="Naslov1Znak"/>
    <w:uiPriority w:val="9"/>
    <w:qFormat/>
    <w:rsid w:val="007B1139"/>
    <w:pPr>
      <w:keepNext/>
      <w:keepLines/>
      <w:spacing w:before="240" w:after="0"/>
      <w:outlineLvl w:val="0"/>
    </w:pPr>
    <w:rPr>
      <w:rFonts w:ascii="Verdana" w:eastAsiaTheme="majorEastAsia" w:hAnsi="Verdana" w:cstheme="majorBidi"/>
      <w:color w:val="2F5496" w:themeColor="accent1" w:themeShade="BF"/>
      <w:sz w:val="24"/>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9199F"/>
    <w:pPr>
      <w:ind w:left="720"/>
      <w:contextualSpacing/>
    </w:pPr>
  </w:style>
  <w:style w:type="paragraph" w:styleId="Revizija">
    <w:name w:val="Revision"/>
    <w:hidden/>
    <w:uiPriority w:val="99"/>
    <w:semiHidden/>
    <w:rsid w:val="008B4695"/>
    <w:pPr>
      <w:spacing w:after="0" w:line="240" w:lineRule="auto"/>
    </w:pPr>
  </w:style>
  <w:style w:type="paragraph" w:styleId="Glava">
    <w:name w:val="header"/>
    <w:basedOn w:val="Navaden"/>
    <w:link w:val="GlavaZnak"/>
    <w:uiPriority w:val="99"/>
    <w:unhideWhenUsed/>
    <w:rsid w:val="00176F01"/>
    <w:pPr>
      <w:tabs>
        <w:tab w:val="center" w:pos="4536"/>
        <w:tab w:val="right" w:pos="9072"/>
      </w:tabs>
      <w:spacing w:after="0" w:line="240" w:lineRule="auto"/>
    </w:pPr>
  </w:style>
  <w:style w:type="character" w:customStyle="1" w:styleId="GlavaZnak">
    <w:name w:val="Glava Znak"/>
    <w:basedOn w:val="Privzetapisavaodstavka"/>
    <w:link w:val="Glava"/>
    <w:uiPriority w:val="99"/>
    <w:rsid w:val="00176F01"/>
  </w:style>
  <w:style w:type="paragraph" w:styleId="Noga">
    <w:name w:val="footer"/>
    <w:basedOn w:val="Navaden"/>
    <w:link w:val="NogaZnak"/>
    <w:uiPriority w:val="99"/>
    <w:unhideWhenUsed/>
    <w:rsid w:val="00176F01"/>
    <w:pPr>
      <w:tabs>
        <w:tab w:val="center" w:pos="4536"/>
        <w:tab w:val="right" w:pos="9072"/>
      </w:tabs>
      <w:spacing w:after="0" w:line="240" w:lineRule="auto"/>
    </w:pPr>
  </w:style>
  <w:style w:type="character" w:customStyle="1" w:styleId="NogaZnak">
    <w:name w:val="Noga Znak"/>
    <w:basedOn w:val="Privzetapisavaodstavka"/>
    <w:link w:val="Noga"/>
    <w:uiPriority w:val="99"/>
    <w:rsid w:val="00176F01"/>
  </w:style>
  <w:style w:type="character" w:styleId="Hiperpovezava">
    <w:name w:val="Hyperlink"/>
    <w:basedOn w:val="Privzetapisavaodstavka"/>
    <w:uiPriority w:val="99"/>
    <w:unhideWhenUsed/>
    <w:rsid w:val="00176F01"/>
    <w:rPr>
      <w:color w:val="0563C1" w:themeColor="hyperlink"/>
      <w:u w:val="single"/>
    </w:rPr>
  </w:style>
  <w:style w:type="character" w:styleId="Nerazreenaomemba">
    <w:name w:val="Unresolved Mention"/>
    <w:basedOn w:val="Privzetapisavaodstavka"/>
    <w:uiPriority w:val="99"/>
    <w:semiHidden/>
    <w:unhideWhenUsed/>
    <w:rsid w:val="00176F01"/>
    <w:rPr>
      <w:color w:val="605E5C"/>
      <w:shd w:val="clear" w:color="auto" w:fill="E1DFDD"/>
    </w:rPr>
  </w:style>
  <w:style w:type="character" w:styleId="Poudarek">
    <w:name w:val="Emphasis"/>
    <w:basedOn w:val="Privzetapisavaodstavka"/>
    <w:uiPriority w:val="20"/>
    <w:qFormat/>
    <w:rsid w:val="00B60E01"/>
    <w:rPr>
      <w:i/>
      <w:iCs/>
    </w:rPr>
  </w:style>
  <w:style w:type="character" w:styleId="Pripombasklic">
    <w:name w:val="annotation reference"/>
    <w:basedOn w:val="Privzetapisavaodstavka"/>
    <w:uiPriority w:val="99"/>
    <w:semiHidden/>
    <w:unhideWhenUsed/>
    <w:rsid w:val="0058517F"/>
    <w:rPr>
      <w:sz w:val="16"/>
      <w:szCs w:val="16"/>
    </w:rPr>
  </w:style>
  <w:style w:type="paragraph" w:styleId="Pripombabesedilo">
    <w:name w:val="annotation text"/>
    <w:basedOn w:val="Navaden"/>
    <w:link w:val="PripombabesediloZnak"/>
    <w:uiPriority w:val="99"/>
    <w:semiHidden/>
    <w:unhideWhenUsed/>
    <w:rsid w:val="0058517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517F"/>
    <w:rPr>
      <w:sz w:val="20"/>
      <w:szCs w:val="20"/>
    </w:rPr>
  </w:style>
  <w:style w:type="paragraph" w:styleId="Zadevapripombe">
    <w:name w:val="annotation subject"/>
    <w:basedOn w:val="Pripombabesedilo"/>
    <w:next w:val="Pripombabesedilo"/>
    <w:link w:val="ZadevapripombeZnak"/>
    <w:uiPriority w:val="99"/>
    <w:semiHidden/>
    <w:unhideWhenUsed/>
    <w:rsid w:val="0058517F"/>
    <w:rPr>
      <w:b/>
      <w:bCs/>
    </w:rPr>
  </w:style>
  <w:style w:type="character" w:customStyle="1" w:styleId="ZadevapripombeZnak">
    <w:name w:val="Zadeva pripombe Znak"/>
    <w:basedOn w:val="PripombabesediloZnak"/>
    <w:link w:val="Zadevapripombe"/>
    <w:uiPriority w:val="99"/>
    <w:semiHidden/>
    <w:rsid w:val="0058517F"/>
    <w:rPr>
      <w:b/>
      <w:bCs/>
      <w:sz w:val="20"/>
      <w:szCs w:val="20"/>
    </w:rPr>
  </w:style>
  <w:style w:type="paragraph" w:styleId="Brezrazmikov">
    <w:name w:val="No Spacing"/>
    <w:qFormat/>
    <w:rsid w:val="007C504C"/>
    <w:pPr>
      <w:spacing w:after="0" w:line="240" w:lineRule="auto"/>
    </w:pPr>
    <w:rPr>
      <w:rFonts w:ascii="Cambria" w:eastAsia="Cambria" w:hAnsi="Cambria" w:cs="Times New Roman"/>
      <w:kern w:val="0"/>
      <w:sz w:val="24"/>
      <w:szCs w:val="24"/>
      <w:lang w:val="en-US"/>
      <w14:ligatures w14:val="none"/>
    </w:rPr>
  </w:style>
  <w:style w:type="character" w:customStyle="1" w:styleId="Naslov1Znak">
    <w:name w:val="Naslov 1 Znak"/>
    <w:basedOn w:val="Privzetapisavaodstavka"/>
    <w:link w:val="Naslov1"/>
    <w:uiPriority w:val="9"/>
    <w:rsid w:val="007B1139"/>
    <w:rPr>
      <w:rFonts w:ascii="Verdana" w:eastAsiaTheme="majorEastAsia" w:hAnsi="Verdana" w:cstheme="majorBidi"/>
      <w:color w:val="2F5496" w:themeColor="accent1" w:themeShade="BF"/>
      <w:sz w:val="24"/>
      <w:szCs w:val="32"/>
    </w:rPr>
  </w:style>
  <w:style w:type="paragraph" w:styleId="NaslovTOC">
    <w:name w:val="TOC Heading"/>
    <w:basedOn w:val="Naslov1"/>
    <w:next w:val="Navaden"/>
    <w:uiPriority w:val="39"/>
    <w:unhideWhenUsed/>
    <w:qFormat/>
    <w:rsid w:val="007B1139"/>
    <w:pPr>
      <w:outlineLvl w:val="9"/>
    </w:pPr>
    <w:rPr>
      <w:rFonts w:asciiTheme="majorHAnsi" w:hAnsiTheme="majorHAnsi"/>
      <w:kern w:val="0"/>
      <w:sz w:val="32"/>
      <w:lang w:eastAsia="sl-SI"/>
      <w14:ligatures w14:val="none"/>
    </w:rPr>
  </w:style>
  <w:style w:type="paragraph" w:styleId="Kazalovsebine2">
    <w:name w:val="toc 2"/>
    <w:basedOn w:val="Navaden"/>
    <w:next w:val="Navaden"/>
    <w:autoRedefine/>
    <w:uiPriority w:val="39"/>
    <w:unhideWhenUsed/>
    <w:rsid w:val="007B1139"/>
    <w:pPr>
      <w:spacing w:after="100"/>
      <w:ind w:left="220"/>
    </w:pPr>
    <w:rPr>
      <w:rFonts w:eastAsiaTheme="minorEastAsia" w:cs="Times New Roman"/>
      <w:kern w:val="0"/>
      <w:lang w:eastAsia="sl-SI"/>
      <w14:ligatures w14:val="none"/>
    </w:rPr>
  </w:style>
  <w:style w:type="paragraph" w:styleId="Kazalovsebine1">
    <w:name w:val="toc 1"/>
    <w:basedOn w:val="Navaden"/>
    <w:next w:val="Navaden"/>
    <w:autoRedefine/>
    <w:uiPriority w:val="39"/>
    <w:unhideWhenUsed/>
    <w:rsid w:val="007B1139"/>
    <w:pPr>
      <w:spacing w:after="100"/>
    </w:pPr>
    <w:rPr>
      <w:rFonts w:eastAsiaTheme="minorEastAsia" w:cs="Times New Roman"/>
      <w:kern w:val="0"/>
      <w:lang w:eastAsia="sl-SI"/>
      <w14:ligatures w14:val="none"/>
    </w:rPr>
  </w:style>
  <w:style w:type="paragraph" w:styleId="Kazalovsebine3">
    <w:name w:val="toc 3"/>
    <w:basedOn w:val="Navaden"/>
    <w:next w:val="Navaden"/>
    <w:autoRedefine/>
    <w:uiPriority w:val="39"/>
    <w:unhideWhenUsed/>
    <w:rsid w:val="007B1139"/>
    <w:pPr>
      <w:spacing w:after="100"/>
      <w:ind w:left="440"/>
    </w:pPr>
    <w:rPr>
      <w:rFonts w:eastAsiaTheme="minorEastAsia" w:cs="Times New Roman"/>
      <w:kern w:val="0"/>
      <w:lang w:eastAsia="sl-SI"/>
      <w14:ligatures w14:val="none"/>
    </w:rPr>
  </w:style>
  <w:style w:type="character" w:styleId="SledenaHiperpovezava">
    <w:name w:val="FollowedHyperlink"/>
    <w:basedOn w:val="Privzetapisavaodstavka"/>
    <w:uiPriority w:val="99"/>
    <w:semiHidden/>
    <w:unhideWhenUsed/>
    <w:rsid w:val="002F67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0434">
      <w:bodyDiv w:val="1"/>
      <w:marLeft w:val="0"/>
      <w:marRight w:val="0"/>
      <w:marTop w:val="0"/>
      <w:marBottom w:val="0"/>
      <w:divBdr>
        <w:top w:val="none" w:sz="0" w:space="0" w:color="auto"/>
        <w:left w:val="none" w:sz="0" w:space="0" w:color="auto"/>
        <w:bottom w:val="none" w:sz="0" w:space="0" w:color="auto"/>
        <w:right w:val="none" w:sz="0" w:space="0" w:color="auto"/>
      </w:divBdr>
    </w:div>
    <w:div w:id="116292257">
      <w:bodyDiv w:val="1"/>
      <w:marLeft w:val="0"/>
      <w:marRight w:val="0"/>
      <w:marTop w:val="0"/>
      <w:marBottom w:val="0"/>
      <w:divBdr>
        <w:top w:val="none" w:sz="0" w:space="0" w:color="auto"/>
        <w:left w:val="none" w:sz="0" w:space="0" w:color="auto"/>
        <w:bottom w:val="none" w:sz="0" w:space="0" w:color="auto"/>
        <w:right w:val="none" w:sz="0" w:space="0" w:color="auto"/>
      </w:divBdr>
    </w:div>
    <w:div w:id="431240262">
      <w:bodyDiv w:val="1"/>
      <w:marLeft w:val="0"/>
      <w:marRight w:val="0"/>
      <w:marTop w:val="0"/>
      <w:marBottom w:val="0"/>
      <w:divBdr>
        <w:top w:val="none" w:sz="0" w:space="0" w:color="auto"/>
        <w:left w:val="none" w:sz="0" w:space="0" w:color="auto"/>
        <w:bottom w:val="none" w:sz="0" w:space="0" w:color="auto"/>
        <w:right w:val="none" w:sz="0" w:space="0" w:color="auto"/>
      </w:divBdr>
    </w:div>
    <w:div w:id="490172254">
      <w:bodyDiv w:val="1"/>
      <w:marLeft w:val="0"/>
      <w:marRight w:val="0"/>
      <w:marTop w:val="0"/>
      <w:marBottom w:val="0"/>
      <w:divBdr>
        <w:top w:val="none" w:sz="0" w:space="0" w:color="auto"/>
        <w:left w:val="none" w:sz="0" w:space="0" w:color="auto"/>
        <w:bottom w:val="none" w:sz="0" w:space="0" w:color="auto"/>
        <w:right w:val="none" w:sz="0" w:space="0" w:color="auto"/>
      </w:divBdr>
    </w:div>
    <w:div w:id="501317068">
      <w:bodyDiv w:val="1"/>
      <w:marLeft w:val="0"/>
      <w:marRight w:val="0"/>
      <w:marTop w:val="0"/>
      <w:marBottom w:val="0"/>
      <w:divBdr>
        <w:top w:val="none" w:sz="0" w:space="0" w:color="auto"/>
        <w:left w:val="none" w:sz="0" w:space="0" w:color="auto"/>
        <w:bottom w:val="none" w:sz="0" w:space="0" w:color="auto"/>
        <w:right w:val="none" w:sz="0" w:space="0" w:color="auto"/>
      </w:divBdr>
    </w:div>
    <w:div w:id="629827672">
      <w:bodyDiv w:val="1"/>
      <w:marLeft w:val="0"/>
      <w:marRight w:val="0"/>
      <w:marTop w:val="0"/>
      <w:marBottom w:val="0"/>
      <w:divBdr>
        <w:top w:val="none" w:sz="0" w:space="0" w:color="auto"/>
        <w:left w:val="none" w:sz="0" w:space="0" w:color="auto"/>
        <w:bottom w:val="none" w:sz="0" w:space="0" w:color="auto"/>
        <w:right w:val="none" w:sz="0" w:space="0" w:color="auto"/>
      </w:divBdr>
    </w:div>
    <w:div w:id="749276500">
      <w:bodyDiv w:val="1"/>
      <w:marLeft w:val="0"/>
      <w:marRight w:val="0"/>
      <w:marTop w:val="0"/>
      <w:marBottom w:val="0"/>
      <w:divBdr>
        <w:top w:val="none" w:sz="0" w:space="0" w:color="auto"/>
        <w:left w:val="none" w:sz="0" w:space="0" w:color="auto"/>
        <w:bottom w:val="none" w:sz="0" w:space="0" w:color="auto"/>
        <w:right w:val="none" w:sz="0" w:space="0" w:color="auto"/>
      </w:divBdr>
    </w:div>
    <w:div w:id="876507169">
      <w:bodyDiv w:val="1"/>
      <w:marLeft w:val="0"/>
      <w:marRight w:val="0"/>
      <w:marTop w:val="0"/>
      <w:marBottom w:val="0"/>
      <w:divBdr>
        <w:top w:val="none" w:sz="0" w:space="0" w:color="auto"/>
        <w:left w:val="none" w:sz="0" w:space="0" w:color="auto"/>
        <w:bottom w:val="none" w:sz="0" w:space="0" w:color="auto"/>
        <w:right w:val="none" w:sz="0" w:space="0" w:color="auto"/>
      </w:divBdr>
    </w:div>
    <w:div w:id="1100838364">
      <w:bodyDiv w:val="1"/>
      <w:marLeft w:val="0"/>
      <w:marRight w:val="0"/>
      <w:marTop w:val="0"/>
      <w:marBottom w:val="0"/>
      <w:divBdr>
        <w:top w:val="none" w:sz="0" w:space="0" w:color="auto"/>
        <w:left w:val="none" w:sz="0" w:space="0" w:color="auto"/>
        <w:bottom w:val="none" w:sz="0" w:space="0" w:color="auto"/>
        <w:right w:val="none" w:sz="0" w:space="0" w:color="auto"/>
      </w:divBdr>
    </w:div>
    <w:div w:id="1148671709">
      <w:bodyDiv w:val="1"/>
      <w:marLeft w:val="0"/>
      <w:marRight w:val="0"/>
      <w:marTop w:val="0"/>
      <w:marBottom w:val="0"/>
      <w:divBdr>
        <w:top w:val="none" w:sz="0" w:space="0" w:color="auto"/>
        <w:left w:val="none" w:sz="0" w:space="0" w:color="auto"/>
        <w:bottom w:val="none" w:sz="0" w:space="0" w:color="auto"/>
        <w:right w:val="none" w:sz="0" w:space="0" w:color="auto"/>
      </w:divBdr>
    </w:div>
    <w:div w:id="1193423877">
      <w:bodyDiv w:val="1"/>
      <w:marLeft w:val="0"/>
      <w:marRight w:val="0"/>
      <w:marTop w:val="0"/>
      <w:marBottom w:val="0"/>
      <w:divBdr>
        <w:top w:val="none" w:sz="0" w:space="0" w:color="auto"/>
        <w:left w:val="none" w:sz="0" w:space="0" w:color="auto"/>
        <w:bottom w:val="none" w:sz="0" w:space="0" w:color="auto"/>
        <w:right w:val="none" w:sz="0" w:space="0" w:color="auto"/>
      </w:divBdr>
    </w:div>
    <w:div w:id="1309170129">
      <w:bodyDiv w:val="1"/>
      <w:marLeft w:val="0"/>
      <w:marRight w:val="0"/>
      <w:marTop w:val="0"/>
      <w:marBottom w:val="0"/>
      <w:divBdr>
        <w:top w:val="none" w:sz="0" w:space="0" w:color="auto"/>
        <w:left w:val="none" w:sz="0" w:space="0" w:color="auto"/>
        <w:bottom w:val="none" w:sz="0" w:space="0" w:color="auto"/>
        <w:right w:val="none" w:sz="0" w:space="0" w:color="auto"/>
      </w:divBdr>
    </w:div>
    <w:div w:id="1663699140">
      <w:bodyDiv w:val="1"/>
      <w:marLeft w:val="0"/>
      <w:marRight w:val="0"/>
      <w:marTop w:val="0"/>
      <w:marBottom w:val="0"/>
      <w:divBdr>
        <w:top w:val="none" w:sz="0" w:space="0" w:color="auto"/>
        <w:left w:val="none" w:sz="0" w:space="0" w:color="auto"/>
        <w:bottom w:val="none" w:sz="0" w:space="0" w:color="auto"/>
        <w:right w:val="none" w:sz="0" w:space="0" w:color="auto"/>
      </w:divBdr>
    </w:div>
    <w:div w:id="1736470384">
      <w:bodyDiv w:val="1"/>
      <w:marLeft w:val="0"/>
      <w:marRight w:val="0"/>
      <w:marTop w:val="0"/>
      <w:marBottom w:val="0"/>
      <w:divBdr>
        <w:top w:val="none" w:sz="0" w:space="0" w:color="auto"/>
        <w:left w:val="none" w:sz="0" w:space="0" w:color="auto"/>
        <w:bottom w:val="none" w:sz="0" w:space="0" w:color="auto"/>
        <w:right w:val="none" w:sz="0" w:space="0" w:color="auto"/>
      </w:divBdr>
    </w:div>
    <w:div w:id="205727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kvis.si/wp-content/uploads/2022/02/Dopis-o-spremembah-SP.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kvis.si/aktualno/objave/izhodisca-nakvis-za-spremembe-studijskih-program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srv03.nakvis.loc\home$\akrcek\Andrej\SPREMEMBE%20&#352;P\Spremembe_Analiza_po_vrsti.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srv03.nakvis.loc\home$\akrcek\Andrej\SPREMEMBE%20&#352;P\Po%20mesecih%20oddaj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srv03.nakvis.loc\home$\akrcek\Andrej\SPREMEMBE%20&#352;P\Po%20mesecih%20oddaj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000"/>
              <a:t>Odstotek vseh oddanih sprememb (vsa</a:t>
            </a:r>
            <a:r>
              <a:rPr lang="sl-SI" sz="1000" baseline="0"/>
              <a:t> leta)</a:t>
            </a:r>
            <a:endParaRPr lang="sl-SI"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List2!$B$1</c:f>
              <c:strCache>
                <c:ptCount val="1"/>
                <c:pt idx="0">
                  <c:v>Odstotek vseh oddanih sprememb2</c:v>
                </c:pt>
              </c:strCache>
            </c:strRef>
          </c:tx>
          <c:spPr>
            <a:solidFill>
              <a:schemeClr val="accent1"/>
            </a:solidFill>
            <a:ln>
              <a:noFill/>
            </a:ln>
            <a:effectLst/>
          </c:spPr>
          <c:invertIfNegative val="0"/>
          <c:cat>
            <c:strRef>
              <c:f>List2!$A$2:$A$17</c:f>
              <c:strCache>
                <c:ptCount val="16"/>
                <c:pt idx="0">
                  <c:v>Splošni podatki o programu</c:v>
                </c:pt>
                <c:pt idx="1">
                  <c:v>Temeljni cilji, splošne ter predmetno-specifične kompetence oz. učni izidi</c:v>
                </c:pt>
                <c:pt idx="2">
                  <c:v>Predmetnik</c:v>
                </c:pt>
                <c:pt idx="3">
                  <c:v>Pogoji za vpis in merila za izbiro ob omejitvi vpisa</c:v>
                </c:pt>
                <c:pt idx="4">
                  <c:v>Merila za priznavanje znanja in spretnosti, pridobljenih pred vpisom</c:v>
                </c:pt>
                <c:pt idx="5">
                  <c:v>Načini ocenjevanja</c:v>
                </c:pt>
                <c:pt idx="6">
                  <c:v>Pogoji za napredovanje</c:v>
                </c:pt>
                <c:pt idx="7">
                  <c:v>Pogoji za prehajanje med programi</c:v>
                </c:pt>
                <c:pt idx="8">
                  <c:v>Način izvajanja študija</c:v>
                </c:pt>
                <c:pt idx="9">
                  <c:v>Pogoji za dokončanje študija</c:v>
                </c:pt>
                <c:pt idx="10">
                  <c:v>Pogoji za dokončanje posameznih delov programa, če jih program vsebuje</c:v>
                </c:pt>
                <c:pt idx="11">
                  <c:v>KLASIUS, Frascati</c:v>
                </c:pt>
                <c:pt idx="12">
                  <c:v>SOK, EVOK, EOK</c:v>
                </c:pt>
                <c:pt idx="13">
                  <c:v>Strokovni naslov</c:v>
                </c:pt>
                <c:pt idx="14">
                  <c:v>Tehnični popravki</c:v>
                </c:pt>
                <c:pt idx="15">
                  <c:v>Uvedba nove členitve</c:v>
                </c:pt>
              </c:strCache>
            </c:strRef>
          </c:cat>
          <c:val>
            <c:numRef>
              <c:f>List2!$B$2:$B$17</c:f>
              <c:numCache>
                <c:formatCode>0%</c:formatCode>
                <c:ptCount val="16"/>
                <c:pt idx="0">
                  <c:v>1.9800000000000002E-2</c:v>
                </c:pt>
                <c:pt idx="1">
                  <c:v>3.2599999999999997E-2</c:v>
                </c:pt>
                <c:pt idx="2">
                  <c:v>0.68869999999999998</c:v>
                </c:pt>
                <c:pt idx="3">
                  <c:v>0.14729999999999999</c:v>
                </c:pt>
                <c:pt idx="4">
                  <c:v>2.9600000000000001E-2</c:v>
                </c:pt>
                <c:pt idx="5">
                  <c:v>1.6199999999999999E-2</c:v>
                </c:pt>
                <c:pt idx="6">
                  <c:v>7.5399999999999995E-2</c:v>
                </c:pt>
                <c:pt idx="7">
                  <c:v>0.1172</c:v>
                </c:pt>
                <c:pt idx="8">
                  <c:v>1.7399999999999999E-2</c:v>
                </c:pt>
                <c:pt idx="9">
                  <c:v>1.7999999999999999E-2</c:v>
                </c:pt>
                <c:pt idx="10">
                  <c:v>1.1999999999999999E-3</c:v>
                </c:pt>
                <c:pt idx="11">
                  <c:v>1.11E-2</c:v>
                </c:pt>
                <c:pt idx="12">
                  <c:v>0</c:v>
                </c:pt>
                <c:pt idx="13">
                  <c:v>1.9E-2</c:v>
                </c:pt>
                <c:pt idx="14">
                  <c:v>1.4999999999999999E-2</c:v>
                </c:pt>
                <c:pt idx="15">
                  <c:v>1.24E-2</c:v>
                </c:pt>
              </c:numCache>
            </c:numRef>
          </c:val>
          <c:extLst>
            <c:ext xmlns:c16="http://schemas.microsoft.com/office/drawing/2014/chart" uri="{C3380CC4-5D6E-409C-BE32-E72D297353CC}">
              <c16:uniqueId val="{00000000-C3B4-4AD5-AC19-B3920A2DD08B}"/>
            </c:ext>
          </c:extLst>
        </c:ser>
        <c:dLbls>
          <c:showLegendKey val="0"/>
          <c:showVal val="0"/>
          <c:showCatName val="0"/>
          <c:showSerName val="0"/>
          <c:showPercent val="0"/>
          <c:showBubbleSize val="0"/>
        </c:dLbls>
        <c:gapWidth val="219"/>
        <c:overlap val="-27"/>
        <c:axId val="1300239327"/>
        <c:axId val="1300239807"/>
      </c:barChart>
      <c:catAx>
        <c:axId val="1300239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300239807"/>
        <c:crosses val="autoZero"/>
        <c:auto val="1"/>
        <c:lblAlgn val="ctr"/>
        <c:lblOffset val="100"/>
        <c:noMultiLvlLbl val="0"/>
      </c:catAx>
      <c:valAx>
        <c:axId val="13002398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3002393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Delež oddanih sprememb po mesecih za </a:t>
            </a:r>
            <a:r>
              <a:rPr lang="sl-SI" sz="1000"/>
              <a:t>prvo</a:t>
            </a:r>
            <a:r>
              <a:rPr lang="en-US" sz="1000"/>
              <a:t> stopnjo in programe za izpopolnjevanje</a:t>
            </a:r>
            <a:r>
              <a:rPr lang="sl-SI" sz="1000"/>
              <a:t> (za študijsko</a:t>
            </a:r>
            <a:r>
              <a:rPr lang="sl-SI" sz="1000" baseline="0"/>
              <a:t> leto 2024/2025)</a:t>
            </a:r>
            <a:endParaRPr lang="en-US"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7339547545615885E-2"/>
          <c:y val="0.22430894308943089"/>
          <c:w val="0.90859043057254607"/>
          <c:h val="0.58521829588374619"/>
        </c:manualLayout>
      </c:layout>
      <c:barChart>
        <c:barDir val="col"/>
        <c:grouping val="clustered"/>
        <c:varyColors val="0"/>
        <c:ser>
          <c:idx val="0"/>
          <c:order val="0"/>
          <c:tx>
            <c:strRef>
              <c:f>'0+1'!$B$18</c:f>
              <c:strCache>
                <c:ptCount val="1"/>
                <c:pt idx="0">
                  <c:v>Odstotek vseh oddanih sprememb za stopnjo</c:v>
                </c:pt>
              </c:strCache>
            </c:strRef>
          </c:tx>
          <c:spPr>
            <a:solidFill>
              <a:schemeClr val="accent1"/>
            </a:solidFill>
            <a:ln>
              <a:noFill/>
            </a:ln>
            <a:effectLst/>
          </c:spPr>
          <c:invertIfNegative val="0"/>
          <c:cat>
            <c:strRef>
              <c:f>'0+1'!$A$19:$A$30</c:f>
              <c:strCache>
                <c:ptCount val="12"/>
                <c:pt idx="0">
                  <c:v>Januar</c:v>
                </c:pt>
                <c:pt idx="1">
                  <c:v>Februar</c:v>
                </c:pt>
                <c:pt idx="2">
                  <c:v>Marec</c:v>
                </c:pt>
                <c:pt idx="3">
                  <c:v>April</c:v>
                </c:pt>
                <c:pt idx="4">
                  <c:v>Maj</c:v>
                </c:pt>
                <c:pt idx="5">
                  <c:v>Junij</c:v>
                </c:pt>
                <c:pt idx="6">
                  <c:v>Julij</c:v>
                </c:pt>
                <c:pt idx="7">
                  <c:v>Avgust</c:v>
                </c:pt>
                <c:pt idx="8">
                  <c:v>September</c:v>
                </c:pt>
                <c:pt idx="9">
                  <c:v>Oktober</c:v>
                </c:pt>
                <c:pt idx="10">
                  <c:v>November</c:v>
                </c:pt>
                <c:pt idx="11">
                  <c:v>December</c:v>
                </c:pt>
              </c:strCache>
            </c:strRef>
          </c:cat>
          <c:val>
            <c:numRef>
              <c:f>'0+1'!$B$19:$B$30</c:f>
              <c:numCache>
                <c:formatCode>0%</c:formatCode>
                <c:ptCount val="12"/>
                <c:pt idx="0">
                  <c:v>0.13241436925647451</c:v>
                </c:pt>
                <c:pt idx="1">
                  <c:v>5.3467000835421885E-2</c:v>
                </c:pt>
                <c:pt idx="2">
                  <c:v>2.3809523809523808E-2</c:v>
                </c:pt>
                <c:pt idx="3">
                  <c:v>3.2163742690058478E-2</c:v>
                </c:pt>
                <c:pt idx="4">
                  <c:v>5.6808688387635753E-2</c:v>
                </c:pt>
                <c:pt idx="5">
                  <c:v>7.4770258980785292E-2</c:v>
                </c:pt>
                <c:pt idx="6">
                  <c:v>6.4327485380116955E-2</c:v>
                </c:pt>
                <c:pt idx="7">
                  <c:v>1.5037593984962405E-2</c:v>
                </c:pt>
                <c:pt idx="8">
                  <c:v>9.7744360902255634E-2</c:v>
                </c:pt>
                <c:pt idx="9">
                  <c:v>0.20885547201336674</c:v>
                </c:pt>
                <c:pt idx="10">
                  <c:v>0.11361737677527151</c:v>
                </c:pt>
                <c:pt idx="11">
                  <c:v>0.12698412698412698</c:v>
                </c:pt>
              </c:numCache>
            </c:numRef>
          </c:val>
          <c:extLst>
            <c:ext xmlns:c16="http://schemas.microsoft.com/office/drawing/2014/chart" uri="{C3380CC4-5D6E-409C-BE32-E72D297353CC}">
              <c16:uniqueId val="{00000000-726F-40D2-87A4-A6F290E42E4A}"/>
            </c:ext>
          </c:extLst>
        </c:ser>
        <c:dLbls>
          <c:showLegendKey val="0"/>
          <c:showVal val="0"/>
          <c:showCatName val="0"/>
          <c:showSerName val="0"/>
          <c:showPercent val="0"/>
          <c:showBubbleSize val="0"/>
        </c:dLbls>
        <c:gapWidth val="219"/>
        <c:overlap val="-27"/>
        <c:axId val="1637124223"/>
        <c:axId val="1637121823"/>
      </c:barChart>
      <c:catAx>
        <c:axId val="1637124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7121823"/>
        <c:crosses val="autoZero"/>
        <c:auto val="1"/>
        <c:lblAlgn val="ctr"/>
        <c:lblOffset val="100"/>
        <c:noMultiLvlLbl val="0"/>
      </c:catAx>
      <c:valAx>
        <c:axId val="16371218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71242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Delež oddanih sprememb po mesecih za </a:t>
            </a:r>
            <a:r>
              <a:rPr lang="sl-SI" sz="1000"/>
              <a:t>drugo</a:t>
            </a:r>
            <a:r>
              <a:rPr lang="en-US" sz="1000"/>
              <a:t> in </a:t>
            </a:r>
            <a:r>
              <a:rPr lang="sl-SI" sz="1000"/>
              <a:t>tretjo</a:t>
            </a:r>
            <a:r>
              <a:rPr lang="en-US" sz="1000"/>
              <a:t> stopnjo</a:t>
            </a:r>
            <a:r>
              <a:rPr lang="sl-SI" sz="1000"/>
              <a:t> (za študijsko leto 2024/2025)</a:t>
            </a:r>
            <a:endParaRPr lang="en-US"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'2+3'!$B$18</c:f>
              <c:strCache>
                <c:ptCount val="1"/>
                <c:pt idx="0">
                  <c:v>Odstotek vseh oddanih sprememb za stopnjo</c:v>
                </c:pt>
              </c:strCache>
            </c:strRef>
          </c:tx>
          <c:spPr>
            <a:solidFill>
              <a:schemeClr val="accent1"/>
            </a:solidFill>
            <a:ln>
              <a:noFill/>
            </a:ln>
            <a:effectLst/>
          </c:spPr>
          <c:invertIfNegative val="0"/>
          <c:cat>
            <c:strRef>
              <c:f>'2+3'!$A$19:$A$30</c:f>
              <c:strCache>
                <c:ptCount val="12"/>
                <c:pt idx="0">
                  <c:v>Januar</c:v>
                </c:pt>
                <c:pt idx="1">
                  <c:v>Februar</c:v>
                </c:pt>
                <c:pt idx="2">
                  <c:v>Marec</c:v>
                </c:pt>
                <c:pt idx="3">
                  <c:v>April</c:v>
                </c:pt>
                <c:pt idx="4">
                  <c:v>Maj</c:v>
                </c:pt>
                <c:pt idx="5">
                  <c:v>Junij</c:v>
                </c:pt>
                <c:pt idx="6">
                  <c:v>Julij</c:v>
                </c:pt>
                <c:pt idx="7">
                  <c:v>Avgust</c:v>
                </c:pt>
                <c:pt idx="8">
                  <c:v>September</c:v>
                </c:pt>
                <c:pt idx="9">
                  <c:v>Oktober</c:v>
                </c:pt>
                <c:pt idx="10">
                  <c:v>November</c:v>
                </c:pt>
                <c:pt idx="11">
                  <c:v>December</c:v>
                </c:pt>
              </c:strCache>
            </c:strRef>
          </c:cat>
          <c:val>
            <c:numRef>
              <c:f>'2+3'!$B$19:$B$30</c:f>
              <c:numCache>
                <c:formatCode>0%</c:formatCode>
                <c:ptCount val="12"/>
                <c:pt idx="0">
                  <c:v>0.13040123456790123</c:v>
                </c:pt>
                <c:pt idx="1">
                  <c:v>8.9120370370370364E-2</c:v>
                </c:pt>
                <c:pt idx="2">
                  <c:v>5.8256172839506175E-2</c:v>
                </c:pt>
                <c:pt idx="3">
                  <c:v>3.7037037037037035E-2</c:v>
                </c:pt>
                <c:pt idx="4">
                  <c:v>3.7808641975308643E-2</c:v>
                </c:pt>
                <c:pt idx="5">
                  <c:v>8.7577160493827161E-2</c:v>
                </c:pt>
                <c:pt idx="6">
                  <c:v>3.7422839506172839E-2</c:v>
                </c:pt>
                <c:pt idx="7">
                  <c:v>2.9320987654320986E-2</c:v>
                </c:pt>
                <c:pt idx="8">
                  <c:v>0.10686728395061729</c:v>
                </c:pt>
                <c:pt idx="9">
                  <c:v>0.17515432098765432</c:v>
                </c:pt>
                <c:pt idx="10">
                  <c:v>8.9120370370370364E-2</c:v>
                </c:pt>
                <c:pt idx="11">
                  <c:v>0.12191358024691358</c:v>
                </c:pt>
              </c:numCache>
            </c:numRef>
          </c:val>
          <c:extLst>
            <c:ext xmlns:c16="http://schemas.microsoft.com/office/drawing/2014/chart" uri="{C3380CC4-5D6E-409C-BE32-E72D297353CC}">
              <c16:uniqueId val="{00000000-380E-4DCB-86CD-AA9A48E7147C}"/>
            </c:ext>
          </c:extLst>
        </c:ser>
        <c:dLbls>
          <c:showLegendKey val="0"/>
          <c:showVal val="0"/>
          <c:showCatName val="0"/>
          <c:showSerName val="0"/>
          <c:showPercent val="0"/>
          <c:showBubbleSize val="0"/>
        </c:dLbls>
        <c:gapWidth val="219"/>
        <c:overlap val="-27"/>
        <c:axId val="1637125183"/>
        <c:axId val="1637134783"/>
      </c:barChart>
      <c:catAx>
        <c:axId val="1637125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7134783"/>
        <c:crosses val="autoZero"/>
        <c:auto val="1"/>
        <c:lblAlgn val="ctr"/>
        <c:lblOffset val="100"/>
        <c:noMultiLvlLbl val="0"/>
      </c:catAx>
      <c:valAx>
        <c:axId val="16371347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71251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0.14923</cdr:x>
      <cdr:y>0.21951</cdr:y>
    </cdr:from>
    <cdr:to>
      <cdr:x>0.14923</cdr:x>
      <cdr:y>0.6065</cdr:y>
    </cdr:to>
    <cdr:cxnSp macro="">
      <cdr:nvCxnSpPr>
        <cdr:cNvPr id="2" name="Raven puščični povezovalnik 1"/>
        <cdr:cNvCxnSpPr/>
      </cdr:nvCxnSpPr>
      <cdr:spPr>
        <a:xfrm xmlns:a="http://schemas.openxmlformats.org/drawingml/2006/main">
          <a:off x="866140" y="685800"/>
          <a:ext cx="0" cy="1209040"/>
        </a:xfrm>
        <a:prstGeom xmlns:a="http://schemas.openxmlformats.org/drawingml/2006/main" prst="straightConnector1">
          <a:avLst/>
        </a:prstGeom>
        <a:ln xmlns:a="http://schemas.openxmlformats.org/drawingml/2006/main">
          <a:tailEnd type="triangle"/>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0.31159</cdr:x>
      <cdr:y>0.20264</cdr:y>
    </cdr:from>
    <cdr:to>
      <cdr:x>0.31159</cdr:x>
      <cdr:y>0.62</cdr:y>
    </cdr:to>
    <cdr:cxnSp macro="">
      <cdr:nvCxnSpPr>
        <cdr:cNvPr id="3" name="Raven puščični povezovalnik 2"/>
        <cdr:cNvCxnSpPr/>
      </cdr:nvCxnSpPr>
      <cdr:spPr>
        <a:xfrm xmlns:a="http://schemas.openxmlformats.org/drawingml/2006/main">
          <a:off x="1773614" y="701040"/>
          <a:ext cx="0" cy="1443838"/>
        </a:xfrm>
        <a:prstGeom xmlns:a="http://schemas.openxmlformats.org/drawingml/2006/main" prst="straightConnector1">
          <a:avLst/>
        </a:prstGeom>
        <a:ln xmlns:a="http://schemas.openxmlformats.org/drawingml/2006/main">
          <a:tailEnd type="triangle"/>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963E6C-E854-46AE-8CEC-F959A939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2810</Words>
  <Characters>16018</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Jozica Kramar</dc:creator>
  <cp:keywords/>
  <dc:description/>
  <cp:lastModifiedBy>Maja Milas</cp:lastModifiedBy>
  <cp:revision>2</cp:revision>
  <dcterms:created xsi:type="dcterms:W3CDTF">2026-01-07T09:25:00Z</dcterms:created>
  <dcterms:modified xsi:type="dcterms:W3CDTF">2026-01-07T09:25:00Z</dcterms:modified>
</cp:coreProperties>
</file>