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FAC32E" w14:textId="2025A66C" w:rsidR="00D42FE4" w:rsidRDefault="00D42FE4" w:rsidP="00D42FE4">
      <w:pPr>
        <w:spacing w:after="0"/>
        <w:jc w:val="both"/>
        <w:rPr>
          <w:rFonts w:ascii="Verdana" w:eastAsia="Dotum" w:hAnsi="Verdana" w:cs="Arial"/>
          <w:bCs/>
          <w:sz w:val="20"/>
          <w:szCs w:val="20"/>
        </w:rPr>
      </w:pPr>
      <w:r w:rsidRPr="00656D05">
        <w:rPr>
          <w:rFonts w:ascii="Verdana" w:eastAsia="Dotum" w:hAnsi="Verdana" w:cs="Arial"/>
          <w:bCs/>
          <w:sz w:val="20"/>
          <w:szCs w:val="20"/>
        </w:rPr>
        <w:t>Številka:</w:t>
      </w:r>
      <w:r>
        <w:rPr>
          <w:rFonts w:ascii="Verdana" w:eastAsia="Dotum" w:hAnsi="Verdana" w:cs="Arial"/>
          <w:bCs/>
          <w:sz w:val="20"/>
          <w:szCs w:val="20"/>
        </w:rPr>
        <w:t xml:space="preserve"> </w:t>
      </w:r>
      <w:r w:rsidR="00A612BE" w:rsidRPr="00A273F9">
        <w:rPr>
          <w:rFonts w:ascii="Verdana" w:hAnsi="Verdana"/>
          <w:sz w:val="20"/>
          <w:szCs w:val="22"/>
        </w:rPr>
        <w:t>6031-3/2022</w:t>
      </w:r>
      <w:r w:rsidR="00A0681B">
        <w:rPr>
          <w:rFonts w:ascii="Verdana" w:hAnsi="Verdana"/>
          <w:sz w:val="20"/>
          <w:szCs w:val="22"/>
        </w:rPr>
        <w:t>/14</w:t>
      </w:r>
    </w:p>
    <w:p w14:paraId="031EB2A0" w14:textId="77777777" w:rsidR="00D42FE4" w:rsidRPr="00DC16CF" w:rsidRDefault="00D42FE4" w:rsidP="00D42FE4">
      <w:pPr>
        <w:spacing w:after="0"/>
        <w:jc w:val="both"/>
        <w:rPr>
          <w:rFonts w:ascii="Verdana" w:eastAsia="Dotum" w:hAnsi="Verdana" w:cs="Arial"/>
          <w:bCs/>
          <w:sz w:val="20"/>
          <w:szCs w:val="20"/>
        </w:rPr>
      </w:pPr>
      <w:r w:rsidRPr="00DC16CF">
        <w:rPr>
          <w:rFonts w:ascii="Verdana" w:eastAsia="Dotum" w:hAnsi="Verdana" w:cs="Arial"/>
          <w:bCs/>
          <w:sz w:val="20"/>
          <w:szCs w:val="20"/>
        </w:rPr>
        <w:t>Datum:</w:t>
      </w:r>
      <w:r w:rsidRPr="00DC16CF">
        <w:rPr>
          <w:rFonts w:ascii="Verdana" w:hAnsi="Verdana" w:cs="Arial"/>
          <w:sz w:val="20"/>
          <w:szCs w:val="20"/>
        </w:rPr>
        <w:t xml:space="preserve"> </w:t>
      </w:r>
      <w:r w:rsidR="001551E5" w:rsidRPr="00DC16CF">
        <w:rPr>
          <w:rFonts w:ascii="Verdana" w:hAnsi="Verdana" w:cs="Arial"/>
          <w:sz w:val="20"/>
          <w:szCs w:val="20"/>
        </w:rPr>
        <w:t>21. 9. 2023</w:t>
      </w:r>
    </w:p>
    <w:p w14:paraId="3EA182A9" w14:textId="77777777" w:rsidR="00CF6868" w:rsidRPr="00DC16CF" w:rsidRDefault="00CF6868" w:rsidP="00D42FE4">
      <w:pPr>
        <w:pStyle w:val="Telobesedila3"/>
        <w:tabs>
          <w:tab w:val="left" w:pos="720"/>
        </w:tabs>
        <w:rPr>
          <w:rFonts w:ascii="Verdana" w:hAnsi="Verdana" w:cs="Arial"/>
          <w:sz w:val="20"/>
        </w:rPr>
      </w:pPr>
    </w:p>
    <w:p w14:paraId="297CF508" w14:textId="22D5459C" w:rsidR="00D42FE4" w:rsidRPr="00DC16CF" w:rsidRDefault="00D42FE4" w:rsidP="00D42FE4">
      <w:pPr>
        <w:pStyle w:val="Telobesedila3"/>
        <w:tabs>
          <w:tab w:val="left" w:pos="720"/>
        </w:tabs>
        <w:rPr>
          <w:rFonts w:ascii="Verdana" w:hAnsi="Verdana" w:cs="Arial"/>
          <w:sz w:val="20"/>
        </w:rPr>
      </w:pPr>
      <w:r w:rsidRPr="00DC16CF">
        <w:rPr>
          <w:rFonts w:ascii="Verdana" w:hAnsi="Verdana" w:cs="Arial"/>
          <w:sz w:val="20"/>
        </w:rPr>
        <w:t xml:space="preserve">Svet Nacionalne agencije Republike Slovenije za kakovost v visokem šolstvu je na podlagi šeste alineje enajstega odstavka 51. h člena in osmega odstavka 51. r člena Zakona o visokem šolstvu (Uradni list RS, št. 32/12-UPB7, 40/12-ZUJF, 57/12-ZPCP-2D, </w:t>
      </w:r>
      <w:r w:rsidRPr="00DC16CF">
        <w:rPr>
          <w:rStyle w:val="apple-converted-space"/>
          <w:rFonts w:ascii="Verdana" w:hAnsi="Verdana" w:cs="Arial"/>
          <w:b/>
          <w:bCs/>
          <w:sz w:val="20"/>
          <w:shd w:val="clear" w:color="auto" w:fill="FFFFFF"/>
        </w:rPr>
        <w:t> </w:t>
      </w:r>
      <w:hyperlink r:id="rId7" w:tgtFrame="_blank" w:tooltip="Zakon o spremembah in dopolnitvah Zakona o visokem šolstvu" w:history="1">
        <w:r w:rsidRPr="00DC16CF">
          <w:rPr>
            <w:rStyle w:val="Hiperpovezava"/>
            <w:rFonts w:ascii="Verdana" w:hAnsi="Verdana" w:cs="Arial"/>
            <w:bCs/>
            <w:color w:val="auto"/>
            <w:sz w:val="20"/>
            <w:u w:val="none"/>
            <w:shd w:val="clear" w:color="auto" w:fill="FFFFFF"/>
          </w:rPr>
          <w:t>109/12</w:t>
        </w:r>
      </w:hyperlink>
      <w:r w:rsidRPr="00DC16CF">
        <w:rPr>
          <w:rFonts w:ascii="Verdana" w:hAnsi="Verdana"/>
          <w:sz w:val="20"/>
        </w:rPr>
        <w:t xml:space="preserve">, </w:t>
      </w:r>
      <w:hyperlink r:id="rId8" w:tgtFrame="_blank" w:tooltip="Zakon o spremembah in dopolnitvah Zakona o visokem šolstvu" w:history="1">
        <w:r w:rsidRPr="00DC16CF">
          <w:rPr>
            <w:rStyle w:val="Hiperpovezava"/>
            <w:rFonts w:ascii="Verdana" w:hAnsi="Verdana" w:cs="Arial"/>
            <w:bCs/>
            <w:color w:val="auto"/>
            <w:sz w:val="20"/>
            <w:u w:val="none"/>
            <w:shd w:val="clear" w:color="auto" w:fill="FFFFFF"/>
          </w:rPr>
          <w:t>85/14</w:t>
        </w:r>
      </w:hyperlink>
      <w:r w:rsidRPr="00DC16CF">
        <w:rPr>
          <w:rFonts w:ascii="Verdana" w:hAnsi="Verdana"/>
          <w:sz w:val="20"/>
        </w:rPr>
        <w:t>, 75/16, 61/17 ZUPŠ</w:t>
      </w:r>
      <w:r w:rsidR="00C077F7" w:rsidRPr="00DC16CF">
        <w:rPr>
          <w:rFonts w:ascii="Verdana" w:hAnsi="Verdana"/>
          <w:sz w:val="20"/>
        </w:rPr>
        <w:t>,</w:t>
      </w:r>
      <w:r w:rsidRPr="00DC16CF">
        <w:rPr>
          <w:rFonts w:ascii="Verdana" w:hAnsi="Verdana"/>
          <w:sz w:val="20"/>
        </w:rPr>
        <w:t xml:space="preserve"> 65/17</w:t>
      </w:r>
      <w:r w:rsidR="00C077F7" w:rsidRPr="00DC16CF">
        <w:rPr>
          <w:rFonts w:ascii="Verdana" w:hAnsi="Verdana"/>
          <w:sz w:val="20"/>
        </w:rPr>
        <w:t xml:space="preserve">, 175/20, ZIUOPDVE, </w:t>
      </w:r>
      <w:r w:rsidR="00C077F7" w:rsidRPr="00214D54">
        <w:rPr>
          <w:rFonts w:ascii="Verdana" w:hAnsi="Verdana"/>
          <w:sz w:val="20"/>
        </w:rPr>
        <w:t>57/21</w:t>
      </w:r>
      <w:r w:rsidR="00C077F7" w:rsidRPr="00DC16CF">
        <w:rPr>
          <w:rFonts w:ascii="Verdana" w:hAnsi="Verdana"/>
          <w:sz w:val="20"/>
        </w:rPr>
        <w:t xml:space="preserve"> – odl. US, </w:t>
      </w:r>
      <w:r w:rsidR="00C077F7" w:rsidRPr="00214D54">
        <w:rPr>
          <w:rFonts w:ascii="Verdana" w:hAnsi="Verdana"/>
          <w:sz w:val="20"/>
        </w:rPr>
        <w:t>54/22</w:t>
      </w:r>
      <w:r w:rsidR="00C077F7" w:rsidRPr="00DC16CF">
        <w:rPr>
          <w:rFonts w:ascii="Verdana" w:hAnsi="Verdana"/>
          <w:sz w:val="20"/>
        </w:rPr>
        <w:t xml:space="preserve"> – ZUPŠ-1 in </w:t>
      </w:r>
      <w:r w:rsidR="00C077F7" w:rsidRPr="00214D54">
        <w:rPr>
          <w:rFonts w:ascii="Verdana" w:hAnsi="Verdana"/>
          <w:sz w:val="20"/>
        </w:rPr>
        <w:t>100/22</w:t>
      </w:r>
      <w:r w:rsidR="00C077F7" w:rsidRPr="00DC16CF">
        <w:rPr>
          <w:rFonts w:ascii="Verdana" w:hAnsi="Verdana"/>
          <w:sz w:val="20"/>
        </w:rPr>
        <w:t xml:space="preserve"> – ZSZUN</w:t>
      </w:r>
      <w:r w:rsidRPr="00DC16CF">
        <w:rPr>
          <w:rFonts w:ascii="Verdana" w:hAnsi="Verdana" w:cs="Arial"/>
          <w:sz w:val="20"/>
        </w:rPr>
        <w:t xml:space="preserve">; v nadaljnjem besedilu: ZViS) v postopku podaljšanja akreditacije </w:t>
      </w:r>
      <w:r w:rsidR="00A612BE" w:rsidRPr="00DC16CF">
        <w:rPr>
          <w:rFonts w:ascii="Verdana" w:hAnsi="Verdana" w:cs="Arial"/>
          <w:sz w:val="20"/>
        </w:rPr>
        <w:t xml:space="preserve">visokošolskega zavoda </w:t>
      </w:r>
      <w:bookmarkStart w:id="0" w:name="_Hlk114641816"/>
      <w:r w:rsidR="00A612BE" w:rsidRPr="00DC16CF">
        <w:rPr>
          <w:rFonts w:ascii="Verdana" w:hAnsi="Verdana" w:cs="Arial"/>
          <w:sz w:val="20"/>
        </w:rPr>
        <w:t>Univerze v Novem mestu</w:t>
      </w:r>
      <w:bookmarkEnd w:id="0"/>
      <w:r w:rsidR="00A612BE" w:rsidRPr="00DC16CF">
        <w:rPr>
          <w:rFonts w:ascii="Verdana" w:hAnsi="Verdana" w:cs="Arial"/>
          <w:sz w:val="20"/>
        </w:rPr>
        <w:t xml:space="preserve">, na zahtevo visokošolskega zavoda Univerze v Novem mestu, </w:t>
      </w:r>
      <w:bookmarkStart w:id="1" w:name="_Hlk114641867"/>
      <w:r w:rsidR="00A612BE" w:rsidRPr="00DC16CF">
        <w:rPr>
          <w:rFonts w:ascii="Verdana" w:hAnsi="Verdana" w:cs="Arial"/>
          <w:sz w:val="20"/>
        </w:rPr>
        <w:t>Na Loko 2, 8000 Novo mesto</w:t>
      </w:r>
      <w:bookmarkEnd w:id="1"/>
      <w:r w:rsidR="00A612BE" w:rsidRPr="00DC16CF">
        <w:rPr>
          <w:rFonts w:ascii="Verdana" w:hAnsi="Verdana" w:cs="Arial"/>
          <w:sz w:val="20"/>
        </w:rPr>
        <w:t>, ki jo zastopa rektor prof. dr. Marjan Blažič</w:t>
      </w:r>
      <w:r w:rsidR="001551E5" w:rsidRPr="00DC16CF">
        <w:rPr>
          <w:rFonts w:ascii="Verdana" w:hAnsi="Verdana" w:cs="Arial"/>
          <w:sz w:val="20"/>
        </w:rPr>
        <w:t>, n</w:t>
      </w:r>
      <w:r w:rsidRPr="00DC16CF">
        <w:rPr>
          <w:rFonts w:ascii="Verdana" w:hAnsi="Verdana" w:cs="Arial"/>
          <w:sz w:val="20"/>
        </w:rPr>
        <w:t xml:space="preserve">a svoji </w:t>
      </w:r>
      <w:r w:rsidR="001551E5" w:rsidRPr="00DC16CF">
        <w:rPr>
          <w:rFonts w:ascii="Verdana" w:hAnsi="Verdana" w:cs="Arial"/>
          <w:sz w:val="20"/>
        </w:rPr>
        <w:t>193. seji 21. 9. 2023</w:t>
      </w:r>
      <w:r w:rsidRPr="00DC16CF">
        <w:rPr>
          <w:rFonts w:ascii="Verdana" w:hAnsi="Verdana" w:cs="Arial"/>
          <w:sz w:val="20"/>
        </w:rPr>
        <w:t xml:space="preserve"> sprejel naslednjo</w:t>
      </w:r>
    </w:p>
    <w:p w14:paraId="0874311B" w14:textId="77777777" w:rsidR="00CF6868" w:rsidRPr="00DC16CF" w:rsidRDefault="00CF6868" w:rsidP="00F12EE0">
      <w:pPr>
        <w:spacing w:after="0"/>
        <w:jc w:val="both"/>
        <w:rPr>
          <w:rFonts w:ascii="Verdana" w:eastAsia="Dotum" w:hAnsi="Verdana" w:cs="Arial"/>
          <w:bCs/>
          <w:sz w:val="20"/>
          <w:szCs w:val="20"/>
        </w:rPr>
      </w:pPr>
    </w:p>
    <w:p w14:paraId="22C458AD" w14:textId="77777777" w:rsidR="00D42FE4" w:rsidRPr="00DC16CF" w:rsidRDefault="00D42FE4" w:rsidP="00D42FE4">
      <w:pPr>
        <w:spacing w:after="0"/>
        <w:jc w:val="both"/>
        <w:rPr>
          <w:rFonts w:ascii="Verdana" w:hAnsi="Verdana"/>
          <w:sz w:val="20"/>
          <w:szCs w:val="20"/>
        </w:rPr>
      </w:pPr>
    </w:p>
    <w:p w14:paraId="618A9D31" w14:textId="77777777" w:rsidR="00D42FE4" w:rsidRPr="00DC16CF" w:rsidRDefault="00D42FE4" w:rsidP="00D42FE4">
      <w:pPr>
        <w:spacing w:after="0"/>
        <w:jc w:val="center"/>
        <w:rPr>
          <w:rFonts w:ascii="Verdana" w:hAnsi="Verdana"/>
          <w:b/>
          <w:sz w:val="20"/>
          <w:szCs w:val="20"/>
        </w:rPr>
      </w:pPr>
      <w:r w:rsidRPr="00DC16CF">
        <w:rPr>
          <w:rFonts w:ascii="Verdana" w:hAnsi="Verdana"/>
          <w:b/>
          <w:sz w:val="20"/>
          <w:szCs w:val="20"/>
        </w:rPr>
        <w:t>ODLOČBO</w:t>
      </w:r>
    </w:p>
    <w:p w14:paraId="65B54C49" w14:textId="77777777" w:rsidR="00CF6868" w:rsidRPr="00F12EE0" w:rsidRDefault="00CF6868" w:rsidP="00F12EE0">
      <w:pPr>
        <w:spacing w:after="0"/>
        <w:jc w:val="both"/>
        <w:rPr>
          <w:rFonts w:ascii="Verdana" w:eastAsia="Dotum" w:hAnsi="Verdana"/>
          <w:i/>
          <w:sz w:val="20"/>
          <w:szCs w:val="20"/>
        </w:rPr>
      </w:pPr>
    </w:p>
    <w:p w14:paraId="4BAC6A67" w14:textId="01617151" w:rsidR="00D42FE4" w:rsidRPr="00F12EE0" w:rsidRDefault="00D42FE4" w:rsidP="00F12EE0">
      <w:pPr>
        <w:pStyle w:val="Odstavekseznama"/>
        <w:numPr>
          <w:ilvl w:val="0"/>
          <w:numId w:val="30"/>
        </w:numPr>
        <w:jc w:val="both"/>
        <w:rPr>
          <w:rFonts w:ascii="Verdana" w:eastAsia="BatangChe" w:hAnsi="Verdana"/>
          <w:bCs/>
          <w:i/>
          <w:sz w:val="20"/>
          <w:szCs w:val="20"/>
        </w:rPr>
      </w:pPr>
      <w:r w:rsidRPr="00F12EE0">
        <w:rPr>
          <w:rFonts w:ascii="Verdana" w:eastAsia="BatangChe" w:hAnsi="Verdana"/>
          <w:i/>
          <w:sz w:val="20"/>
          <w:szCs w:val="20"/>
        </w:rPr>
        <w:t xml:space="preserve">Svet Nacionalne agencije Republike Slovenije za kakovost v visokem šolstvu </w:t>
      </w:r>
      <w:r w:rsidRPr="00F12EE0">
        <w:rPr>
          <w:rFonts w:ascii="Verdana" w:eastAsia="BatangChe" w:hAnsi="Verdana"/>
          <w:bCs/>
          <w:i/>
          <w:sz w:val="20"/>
          <w:szCs w:val="20"/>
        </w:rPr>
        <w:t xml:space="preserve">podaljša akreditacijo </w:t>
      </w:r>
      <w:r w:rsidR="00A612BE" w:rsidRPr="00F12EE0">
        <w:rPr>
          <w:rFonts w:ascii="Verdana" w:eastAsia="BatangChe" w:hAnsi="Verdana"/>
          <w:bCs/>
          <w:i/>
          <w:sz w:val="20"/>
          <w:szCs w:val="20"/>
        </w:rPr>
        <w:t>Univerzi v Novem mestu,</w:t>
      </w:r>
      <w:r w:rsidRPr="00F12EE0">
        <w:rPr>
          <w:rFonts w:ascii="Verdana" w:eastAsia="BatangChe" w:hAnsi="Verdana"/>
          <w:bCs/>
          <w:i/>
          <w:sz w:val="20"/>
          <w:szCs w:val="20"/>
        </w:rPr>
        <w:t xml:space="preserve"> za obdobje petih let.</w:t>
      </w:r>
    </w:p>
    <w:p w14:paraId="36AAFEDB" w14:textId="77777777" w:rsidR="00F12EE0" w:rsidRPr="00F12EE0" w:rsidRDefault="00F12EE0" w:rsidP="00F12EE0">
      <w:pPr>
        <w:spacing w:after="0"/>
        <w:ind w:left="360"/>
        <w:jc w:val="both"/>
        <w:rPr>
          <w:rFonts w:ascii="Verdana" w:eastAsia="BatangChe" w:hAnsi="Verdana"/>
          <w:bCs/>
          <w:i/>
          <w:sz w:val="20"/>
          <w:szCs w:val="20"/>
        </w:rPr>
      </w:pPr>
    </w:p>
    <w:p w14:paraId="49A17499" w14:textId="2F06F534" w:rsidR="00F12EE0" w:rsidRPr="00F12EE0" w:rsidRDefault="00F12EE0" w:rsidP="00F12EE0">
      <w:pPr>
        <w:pStyle w:val="Odstavekseznama"/>
        <w:numPr>
          <w:ilvl w:val="0"/>
          <w:numId w:val="30"/>
        </w:numPr>
        <w:jc w:val="both"/>
        <w:rPr>
          <w:rFonts w:ascii="Verdana" w:hAnsi="Verdana"/>
          <w:i/>
          <w:sz w:val="20"/>
          <w:szCs w:val="20"/>
        </w:rPr>
      </w:pPr>
      <w:r w:rsidRPr="00F12EE0">
        <w:rPr>
          <w:rFonts w:ascii="Verdana" w:hAnsi="Verdana"/>
          <w:i/>
          <w:sz w:val="20"/>
          <w:szCs w:val="20"/>
        </w:rPr>
        <w:t>Visokošolski zavod mora v roku 2 let (t.j. od dokončnosti odločbe) svetu agencije poročati o napredku in upoštevanju priporočil, ki so bila izražena v odločbi oziroma končnem poročilu skupine strokovnjakov. Poročilo o napredku se lahko sklicuje na dele samoevalvacijskega ali drugega poročila, iz katerih je razviden napredek oziroma upoštevanje priporočil.</w:t>
      </w:r>
    </w:p>
    <w:p w14:paraId="501AE408" w14:textId="77777777" w:rsidR="00F12EE0" w:rsidRPr="00F12EE0" w:rsidRDefault="00F12EE0" w:rsidP="00F12EE0">
      <w:pPr>
        <w:pStyle w:val="Odstavekseznama"/>
        <w:rPr>
          <w:rFonts w:ascii="Verdana" w:eastAsia="BatangChe" w:hAnsi="Verdana"/>
          <w:bCs/>
          <w:i/>
          <w:sz w:val="20"/>
          <w:szCs w:val="20"/>
        </w:rPr>
      </w:pPr>
    </w:p>
    <w:p w14:paraId="6FE901C3" w14:textId="2E7291FA" w:rsidR="00D42FE4" w:rsidRPr="00F12EE0" w:rsidRDefault="00D42FE4" w:rsidP="00F12EE0">
      <w:pPr>
        <w:pStyle w:val="Odstavekseznama"/>
        <w:numPr>
          <w:ilvl w:val="0"/>
          <w:numId w:val="30"/>
        </w:numPr>
        <w:jc w:val="both"/>
        <w:rPr>
          <w:rFonts w:ascii="Verdana" w:eastAsia="Cambria" w:hAnsi="Verdana"/>
          <w:i/>
          <w:sz w:val="20"/>
          <w:szCs w:val="20"/>
        </w:rPr>
      </w:pPr>
      <w:r w:rsidRPr="00F12EE0">
        <w:rPr>
          <w:rFonts w:ascii="Verdana" w:eastAsia="BatangChe" w:hAnsi="Verdana"/>
          <w:bCs/>
          <w:i/>
          <w:sz w:val="20"/>
          <w:szCs w:val="20"/>
        </w:rPr>
        <w:t>Stroški</w:t>
      </w:r>
      <w:r w:rsidR="002E3DBA" w:rsidRPr="00F12EE0">
        <w:rPr>
          <w:rFonts w:ascii="Verdana" w:hAnsi="Verdana"/>
          <w:bCs/>
          <w:i/>
          <w:sz w:val="20"/>
          <w:szCs w:val="20"/>
        </w:rPr>
        <w:t xml:space="preserve"> </w:t>
      </w:r>
      <w:r w:rsidR="00DC16CF" w:rsidRPr="00F12EE0">
        <w:rPr>
          <w:rFonts w:ascii="Verdana" w:hAnsi="Verdana"/>
          <w:bCs/>
          <w:i/>
          <w:sz w:val="20"/>
          <w:szCs w:val="20"/>
        </w:rPr>
        <w:t xml:space="preserve">19.777,38 €, </w:t>
      </w:r>
      <w:r w:rsidRPr="00F12EE0">
        <w:rPr>
          <w:rFonts w:ascii="Verdana" w:eastAsia="BatangChe" w:hAnsi="Verdana"/>
          <w:bCs/>
          <w:i/>
          <w:sz w:val="20"/>
          <w:szCs w:val="20"/>
        </w:rPr>
        <w:t>so breme agencije.</w:t>
      </w:r>
    </w:p>
    <w:p w14:paraId="58F59AB0" w14:textId="77777777" w:rsidR="00D42FE4" w:rsidRPr="00F12EE0" w:rsidRDefault="00D42FE4" w:rsidP="00F12EE0">
      <w:pPr>
        <w:spacing w:after="0"/>
        <w:ind w:left="720"/>
        <w:jc w:val="both"/>
        <w:rPr>
          <w:rFonts w:ascii="Verdana" w:eastAsia="BatangChe" w:hAnsi="Verdana"/>
          <w:bCs/>
          <w:i/>
          <w:sz w:val="20"/>
          <w:szCs w:val="20"/>
        </w:rPr>
      </w:pPr>
    </w:p>
    <w:p w14:paraId="6734BACB" w14:textId="77777777" w:rsidR="00CF6868" w:rsidRPr="00F12EE0" w:rsidRDefault="00CF6868" w:rsidP="00D42FE4">
      <w:pPr>
        <w:spacing w:after="0"/>
        <w:jc w:val="both"/>
        <w:rPr>
          <w:rFonts w:ascii="Verdana" w:eastAsia="BatangChe" w:hAnsi="Verdana"/>
          <w:i/>
          <w:sz w:val="20"/>
          <w:szCs w:val="20"/>
        </w:rPr>
      </w:pPr>
    </w:p>
    <w:p w14:paraId="5CB2FF9A" w14:textId="77777777" w:rsidR="00D42FE4" w:rsidRPr="00DC16CF" w:rsidRDefault="00D42FE4" w:rsidP="00D42FE4">
      <w:pPr>
        <w:spacing w:after="0"/>
        <w:jc w:val="center"/>
        <w:rPr>
          <w:rFonts w:ascii="Verdana" w:hAnsi="Verdana"/>
          <w:spacing w:val="60"/>
          <w:sz w:val="20"/>
          <w:szCs w:val="20"/>
        </w:rPr>
      </w:pPr>
      <w:r w:rsidRPr="00DC16CF">
        <w:rPr>
          <w:rFonts w:ascii="Verdana" w:hAnsi="Verdana"/>
          <w:b/>
          <w:spacing w:val="60"/>
          <w:sz w:val="20"/>
          <w:szCs w:val="20"/>
        </w:rPr>
        <w:t>Obrazložitev</w:t>
      </w:r>
      <w:r w:rsidRPr="00DC16CF">
        <w:rPr>
          <w:rFonts w:ascii="Verdana" w:hAnsi="Verdana"/>
          <w:spacing w:val="60"/>
          <w:sz w:val="20"/>
          <w:szCs w:val="20"/>
        </w:rPr>
        <w:t>:</w:t>
      </w:r>
    </w:p>
    <w:p w14:paraId="24DF43FD" w14:textId="77777777" w:rsidR="00CF6868" w:rsidRPr="00DC16CF" w:rsidRDefault="00CF6868" w:rsidP="00A612BE">
      <w:pPr>
        <w:spacing w:after="0"/>
        <w:jc w:val="both"/>
        <w:rPr>
          <w:rFonts w:ascii="Verdana" w:eastAsia="Dotum" w:hAnsi="Verdana"/>
          <w:sz w:val="20"/>
          <w:szCs w:val="20"/>
        </w:rPr>
      </w:pPr>
    </w:p>
    <w:p w14:paraId="7D52B3C1" w14:textId="77777777" w:rsidR="00D42FE4" w:rsidRPr="00DC16CF" w:rsidRDefault="00A612BE" w:rsidP="002D1573">
      <w:pPr>
        <w:spacing w:after="0"/>
        <w:jc w:val="both"/>
        <w:rPr>
          <w:rFonts w:ascii="Verdana" w:hAnsi="Verdana"/>
          <w:sz w:val="20"/>
          <w:szCs w:val="20"/>
        </w:rPr>
      </w:pPr>
      <w:bookmarkStart w:id="2" w:name="_Hlk147217244"/>
      <w:r w:rsidRPr="00DC16CF">
        <w:rPr>
          <w:rFonts w:ascii="Verdana" w:hAnsi="Verdana" w:cs="Arial"/>
          <w:sz w:val="20"/>
        </w:rPr>
        <w:t>Univerz</w:t>
      </w:r>
      <w:r w:rsidR="00DC16CF">
        <w:rPr>
          <w:rFonts w:ascii="Verdana" w:hAnsi="Verdana" w:cs="Arial"/>
          <w:sz w:val="20"/>
        </w:rPr>
        <w:t>a</w:t>
      </w:r>
      <w:r w:rsidRPr="00DC16CF">
        <w:rPr>
          <w:rFonts w:ascii="Verdana" w:hAnsi="Verdana" w:cs="Arial"/>
          <w:sz w:val="20"/>
        </w:rPr>
        <w:t xml:space="preserve"> v Novem mestu, Na Loko 2, 8000 Novo mesto</w:t>
      </w:r>
      <w:bookmarkEnd w:id="2"/>
      <w:r w:rsidR="00D42FE4" w:rsidRPr="00DC16CF">
        <w:rPr>
          <w:rFonts w:ascii="Verdana" w:hAnsi="Verdana"/>
          <w:sz w:val="20"/>
          <w:szCs w:val="20"/>
        </w:rPr>
        <w:t>, (v nadaljevanju: vlagatelj)</w:t>
      </w:r>
      <w:r w:rsidR="00D42FE4" w:rsidRPr="00DC16CF">
        <w:rPr>
          <w:rFonts w:ascii="Verdana" w:eastAsia="Dotum" w:hAnsi="Verdana"/>
          <w:sz w:val="20"/>
          <w:szCs w:val="20"/>
        </w:rPr>
        <w:t xml:space="preserve"> je Nacionalni agenciji Republike Slovenije za kakovost v visokem šolstvu (v nadaljevanju: agencija) dne</w:t>
      </w:r>
      <w:r w:rsidRPr="00DC16CF">
        <w:rPr>
          <w:rFonts w:ascii="Verdana" w:eastAsia="Dotum" w:hAnsi="Verdana"/>
          <w:sz w:val="20"/>
          <w:szCs w:val="20"/>
        </w:rPr>
        <w:t xml:space="preserve"> 21. 6. 2022</w:t>
      </w:r>
      <w:r w:rsidR="00D42FE4" w:rsidRPr="00DC16CF">
        <w:rPr>
          <w:rFonts w:ascii="Verdana" w:eastAsia="Dotum" w:hAnsi="Verdana"/>
          <w:sz w:val="20"/>
          <w:szCs w:val="20"/>
        </w:rPr>
        <w:t xml:space="preserve"> posredovala </w:t>
      </w:r>
      <w:r w:rsidR="00D42FE4" w:rsidRPr="00DC16CF">
        <w:rPr>
          <w:rFonts w:ascii="Verdana" w:hAnsi="Verdana"/>
          <w:sz w:val="20"/>
          <w:szCs w:val="20"/>
        </w:rPr>
        <w:t xml:space="preserve">vlogo za podaljšanje akreditacije visokošolskega zavoda.  </w:t>
      </w:r>
    </w:p>
    <w:p w14:paraId="68C6FCC1" w14:textId="77777777" w:rsidR="00D42FE4" w:rsidRPr="00DC16CF" w:rsidRDefault="00D42FE4" w:rsidP="002D1573">
      <w:pPr>
        <w:spacing w:after="0"/>
        <w:jc w:val="both"/>
        <w:rPr>
          <w:rFonts w:ascii="Verdana" w:hAnsi="Verdana"/>
          <w:sz w:val="20"/>
          <w:szCs w:val="20"/>
        </w:rPr>
      </w:pPr>
    </w:p>
    <w:p w14:paraId="34DB6BE1" w14:textId="77777777" w:rsidR="001551E5" w:rsidRPr="00DC16CF" w:rsidRDefault="00D42FE4" w:rsidP="002D1573">
      <w:pPr>
        <w:pStyle w:val="Brezrazmikov"/>
        <w:jc w:val="both"/>
        <w:rPr>
          <w:rFonts w:ascii="Verdana" w:hAnsi="Verdana"/>
          <w:sz w:val="20"/>
          <w:szCs w:val="20"/>
        </w:rPr>
      </w:pPr>
      <w:r w:rsidRPr="00DC16CF">
        <w:rPr>
          <w:rFonts w:ascii="Verdana" w:hAnsi="Verdana"/>
          <w:sz w:val="20"/>
          <w:szCs w:val="20"/>
        </w:rPr>
        <w:t xml:space="preserve">Svet agencije je za izvedbo zunanje evalvacije imenoval skupino strokovnjakov v sestavi: </w:t>
      </w:r>
      <w:r w:rsidR="00A612BE" w:rsidRPr="00DC16CF">
        <w:rPr>
          <w:rFonts w:ascii="Verdana" w:hAnsi="Verdana"/>
          <w:sz w:val="20"/>
          <w:szCs w:val="20"/>
        </w:rPr>
        <w:t>dr. Iztok Palčič, Fakulteta za strojništvo, Univerza v Mariboru, predsednik in člani dr. Darja Barlič - Maganja Fakulteta za vede o zdravju, Univerza na Primorskem,  dr. Ivo Ipšić, Tehnički fakultet, Sveučilište u Rijeci, dr. Jean - Pierre van der Rest, Univerza v Leidnu,  Suzana Bračič Tomažič, Ekonomska fakulteta Univerza v Ljubljani, študentka in Matej Drobnič, Fakulteta za strojništvo Univerza v Ljubljani, študent.</w:t>
      </w:r>
    </w:p>
    <w:p w14:paraId="60C66290" w14:textId="77777777" w:rsidR="00D42FE4" w:rsidRPr="00DC16CF" w:rsidRDefault="00D42FE4" w:rsidP="002D1573">
      <w:pPr>
        <w:spacing w:after="0"/>
        <w:jc w:val="both"/>
        <w:rPr>
          <w:rFonts w:ascii="Verdana" w:hAnsi="Verdana"/>
          <w:sz w:val="20"/>
          <w:szCs w:val="20"/>
        </w:rPr>
      </w:pPr>
    </w:p>
    <w:p w14:paraId="35C0279F" w14:textId="7C7E7DA9" w:rsidR="00D42FE4" w:rsidRPr="00DC16CF" w:rsidRDefault="00D42FE4" w:rsidP="002D1573">
      <w:pPr>
        <w:pStyle w:val="Navadensplet"/>
        <w:tabs>
          <w:tab w:val="left" w:pos="1560"/>
          <w:tab w:val="left" w:pos="3119"/>
        </w:tabs>
        <w:spacing w:before="0" w:beforeAutospacing="0" w:after="0" w:afterAutospacing="0" w:line="256" w:lineRule="auto"/>
        <w:jc w:val="both"/>
        <w:rPr>
          <w:rFonts w:ascii="Verdana" w:hAnsi="Verdana"/>
          <w:sz w:val="20"/>
          <w:szCs w:val="20"/>
        </w:rPr>
      </w:pPr>
      <w:r w:rsidRPr="00DC16CF">
        <w:rPr>
          <w:rFonts w:ascii="Verdana" w:hAnsi="Verdana"/>
          <w:sz w:val="20"/>
          <w:szCs w:val="20"/>
        </w:rPr>
        <w:t xml:space="preserve">Skupina strokovnjakov je dne </w:t>
      </w:r>
      <w:r w:rsidR="00A612BE" w:rsidRPr="00DC16CF">
        <w:rPr>
          <w:rFonts w:ascii="Verdana" w:hAnsi="Verdana"/>
          <w:sz w:val="20"/>
          <w:szCs w:val="20"/>
        </w:rPr>
        <w:t>9. do 11. 1. 2023</w:t>
      </w:r>
      <w:r w:rsidR="00FE42D5" w:rsidRPr="00DC16CF">
        <w:rPr>
          <w:rFonts w:ascii="Verdana" w:hAnsi="Verdana"/>
          <w:sz w:val="20"/>
          <w:szCs w:val="20"/>
        </w:rPr>
        <w:t xml:space="preserve"> </w:t>
      </w:r>
      <w:r w:rsidRPr="00DC16CF">
        <w:rPr>
          <w:rFonts w:ascii="Verdana" w:hAnsi="Verdana"/>
          <w:sz w:val="20"/>
          <w:szCs w:val="20"/>
        </w:rPr>
        <w:t xml:space="preserve">opravila obisk visokošolskega zavoda in pripravila  poročilo o ugotovitvah (t.i. ugotovitveno poročilo), v katerem je svetu agencije predlagala, da </w:t>
      </w:r>
      <w:r w:rsidR="00A612BE" w:rsidRPr="00DC16CF">
        <w:rPr>
          <w:rFonts w:ascii="Verdana" w:hAnsi="Verdana"/>
          <w:sz w:val="20"/>
          <w:szCs w:val="20"/>
        </w:rPr>
        <w:t xml:space="preserve">na drugem obisk natančneje presodijo </w:t>
      </w:r>
      <w:r w:rsidR="002D1573" w:rsidRPr="00DC16CF">
        <w:rPr>
          <w:rFonts w:ascii="Verdana" w:eastAsia="Verdana" w:hAnsi="Verdana"/>
          <w:color w:val="000000"/>
          <w:kern w:val="24"/>
          <w:sz w:val="20"/>
          <w:szCs w:val="20"/>
        </w:rPr>
        <w:t xml:space="preserve">visokošolski strokovni študijski program „Tehnologije in sistemi v strojništvu“, študijski program druge stopnje „Vzgoja in menedžment v zdravstvu“ in programe za izpopolnjevanje, ki so del </w:t>
      </w:r>
      <w:r w:rsidR="00214D54">
        <w:rPr>
          <w:rFonts w:ascii="Verdana" w:eastAsia="Verdana" w:hAnsi="Verdana"/>
          <w:color w:val="000000"/>
          <w:kern w:val="24"/>
          <w:sz w:val="20"/>
          <w:szCs w:val="20"/>
        </w:rPr>
        <w:t xml:space="preserve">študijskega </w:t>
      </w:r>
      <w:r w:rsidR="002D1573" w:rsidRPr="00DC16CF">
        <w:rPr>
          <w:rFonts w:ascii="Verdana" w:eastAsia="Verdana" w:hAnsi="Verdana"/>
          <w:color w:val="000000"/>
          <w:kern w:val="24"/>
          <w:sz w:val="20"/>
          <w:szCs w:val="20"/>
        </w:rPr>
        <w:t xml:space="preserve">programa </w:t>
      </w:r>
      <w:r w:rsidR="00214D54">
        <w:rPr>
          <w:rFonts w:ascii="Verdana" w:eastAsia="Verdana" w:hAnsi="Verdana"/>
          <w:color w:val="000000"/>
          <w:kern w:val="24"/>
          <w:sz w:val="20"/>
          <w:szCs w:val="20"/>
        </w:rPr>
        <w:t xml:space="preserve">druge stopnje </w:t>
      </w:r>
      <w:r w:rsidR="002D1573" w:rsidRPr="00DC16CF">
        <w:rPr>
          <w:rFonts w:ascii="Verdana" w:eastAsia="Verdana" w:hAnsi="Verdana"/>
          <w:color w:val="000000"/>
          <w:kern w:val="24"/>
          <w:sz w:val="20"/>
          <w:szCs w:val="20"/>
        </w:rPr>
        <w:t>„Zdravstvena nega“</w:t>
      </w:r>
      <w:r w:rsidR="00214D54">
        <w:rPr>
          <w:rFonts w:ascii="Verdana" w:eastAsia="Verdana" w:hAnsi="Verdana"/>
          <w:color w:val="000000"/>
          <w:kern w:val="24"/>
          <w:sz w:val="20"/>
          <w:szCs w:val="20"/>
        </w:rPr>
        <w:t>.</w:t>
      </w:r>
      <w:r w:rsidR="002D1573" w:rsidRPr="00DC16CF">
        <w:rPr>
          <w:rFonts w:ascii="Verdana" w:eastAsia="Verdana" w:hAnsi="Verdana"/>
          <w:color w:val="000000"/>
          <w:kern w:val="24"/>
          <w:sz w:val="20"/>
          <w:szCs w:val="20"/>
        </w:rPr>
        <w:t xml:space="preserve"> </w:t>
      </w:r>
      <w:r w:rsidR="00A612BE" w:rsidRPr="00DC16CF">
        <w:rPr>
          <w:rFonts w:ascii="Verdana" w:hAnsi="Verdana"/>
          <w:sz w:val="20"/>
          <w:szCs w:val="20"/>
        </w:rPr>
        <w:t xml:space="preserve">Svet agencije je na podlagi ugotovitvenega poročila na svoji </w:t>
      </w:r>
      <w:r w:rsidR="002D1573" w:rsidRPr="00DC16CF">
        <w:rPr>
          <w:rFonts w:ascii="Verdana" w:hAnsi="Verdana"/>
          <w:sz w:val="20"/>
          <w:szCs w:val="20"/>
        </w:rPr>
        <w:t>187</w:t>
      </w:r>
      <w:r w:rsidR="00A612BE" w:rsidRPr="00DC16CF">
        <w:rPr>
          <w:rFonts w:ascii="Verdana" w:hAnsi="Verdana"/>
          <w:sz w:val="20"/>
          <w:szCs w:val="20"/>
        </w:rPr>
        <w:t>. seji, dne 1</w:t>
      </w:r>
      <w:r w:rsidR="002D1573" w:rsidRPr="00DC16CF">
        <w:rPr>
          <w:rFonts w:ascii="Verdana" w:hAnsi="Verdana"/>
          <w:sz w:val="20"/>
          <w:szCs w:val="20"/>
        </w:rPr>
        <w:t>5</w:t>
      </w:r>
      <w:r w:rsidR="00A612BE" w:rsidRPr="00DC16CF">
        <w:rPr>
          <w:rFonts w:ascii="Verdana" w:hAnsi="Verdana"/>
          <w:sz w:val="20"/>
          <w:szCs w:val="20"/>
        </w:rPr>
        <w:t>. 2. 202</w:t>
      </w:r>
      <w:r w:rsidR="002D1573" w:rsidRPr="00DC16CF">
        <w:rPr>
          <w:rFonts w:ascii="Verdana" w:hAnsi="Verdana"/>
          <w:sz w:val="20"/>
          <w:szCs w:val="20"/>
        </w:rPr>
        <w:t>3</w:t>
      </w:r>
      <w:r w:rsidR="00A612BE" w:rsidRPr="00DC16CF">
        <w:rPr>
          <w:rFonts w:ascii="Verdana" w:hAnsi="Verdana"/>
          <w:sz w:val="20"/>
          <w:szCs w:val="20"/>
        </w:rPr>
        <w:t>, sklenil, da skupina strokovnjakov na drugem obisku</w:t>
      </w:r>
      <w:r w:rsidR="002D1573" w:rsidRPr="00DC16CF">
        <w:rPr>
          <w:rFonts w:ascii="Verdana" w:hAnsi="Verdana"/>
          <w:sz w:val="20"/>
          <w:szCs w:val="20"/>
        </w:rPr>
        <w:t xml:space="preserve"> ostane ista.</w:t>
      </w:r>
      <w:r w:rsidR="00A0681B">
        <w:rPr>
          <w:rFonts w:ascii="Verdana" w:hAnsi="Verdana"/>
          <w:sz w:val="20"/>
          <w:szCs w:val="20"/>
        </w:rPr>
        <w:t xml:space="preserve"> Skupina strokovnjakov je drugi obisk opravila 11. in 12. 4. 2023 ter </w:t>
      </w:r>
      <w:r w:rsidR="002D1573" w:rsidRPr="00DC16CF">
        <w:rPr>
          <w:rFonts w:ascii="Verdana" w:hAnsi="Verdana"/>
          <w:sz w:val="20"/>
          <w:szCs w:val="20"/>
        </w:rPr>
        <w:t>18. 5. 2023 oddala evalvacijsko poročilo</w:t>
      </w:r>
      <w:r w:rsidR="00A0681B">
        <w:rPr>
          <w:rFonts w:ascii="Verdana" w:hAnsi="Verdana"/>
          <w:sz w:val="20"/>
          <w:szCs w:val="20"/>
        </w:rPr>
        <w:t xml:space="preserve">. Vlagatelj je pripombe na poročilo podal </w:t>
      </w:r>
      <w:r w:rsidR="00214D54">
        <w:rPr>
          <w:rFonts w:ascii="Verdana" w:hAnsi="Verdana"/>
          <w:sz w:val="20"/>
          <w:szCs w:val="20"/>
        </w:rPr>
        <w:t>16</w:t>
      </w:r>
      <w:r w:rsidR="00FE42D5" w:rsidRPr="00DC16CF">
        <w:rPr>
          <w:rFonts w:ascii="Verdana" w:hAnsi="Verdana"/>
          <w:sz w:val="20"/>
          <w:szCs w:val="20"/>
        </w:rPr>
        <w:t xml:space="preserve">. </w:t>
      </w:r>
      <w:r w:rsidR="00214D54">
        <w:rPr>
          <w:rFonts w:ascii="Verdana" w:hAnsi="Verdana"/>
          <w:sz w:val="20"/>
          <w:szCs w:val="20"/>
        </w:rPr>
        <w:t>6</w:t>
      </w:r>
      <w:r w:rsidR="00FE42D5" w:rsidRPr="00DC16CF">
        <w:rPr>
          <w:rFonts w:ascii="Verdana" w:hAnsi="Verdana"/>
          <w:sz w:val="20"/>
          <w:szCs w:val="20"/>
        </w:rPr>
        <w:t>. 2023</w:t>
      </w:r>
      <w:r w:rsidRPr="00DC16CF">
        <w:rPr>
          <w:rFonts w:ascii="Verdana" w:hAnsi="Verdana"/>
          <w:sz w:val="20"/>
          <w:szCs w:val="20"/>
        </w:rPr>
        <w:t xml:space="preserve">, skupina strokovnjakov pa je dne </w:t>
      </w:r>
      <w:r w:rsidR="00214D54">
        <w:rPr>
          <w:rFonts w:ascii="Verdana" w:hAnsi="Verdana"/>
          <w:sz w:val="20"/>
          <w:szCs w:val="20"/>
        </w:rPr>
        <w:t>2</w:t>
      </w:r>
      <w:r w:rsidR="00A0681B">
        <w:rPr>
          <w:rFonts w:ascii="Verdana" w:hAnsi="Verdana"/>
          <w:sz w:val="20"/>
          <w:szCs w:val="20"/>
        </w:rPr>
        <w:t>3</w:t>
      </w:r>
      <w:r w:rsidR="00FE42D5" w:rsidRPr="00DC16CF">
        <w:rPr>
          <w:rFonts w:ascii="Verdana" w:hAnsi="Verdana"/>
          <w:sz w:val="20"/>
          <w:szCs w:val="20"/>
        </w:rPr>
        <w:t>.</w:t>
      </w:r>
      <w:r w:rsidR="00214D54">
        <w:rPr>
          <w:rFonts w:ascii="Verdana" w:hAnsi="Verdana"/>
          <w:sz w:val="20"/>
          <w:szCs w:val="20"/>
        </w:rPr>
        <w:t> </w:t>
      </w:r>
      <w:r w:rsidR="00FE42D5" w:rsidRPr="00DC16CF">
        <w:rPr>
          <w:rFonts w:ascii="Verdana" w:hAnsi="Verdana"/>
          <w:sz w:val="20"/>
          <w:szCs w:val="20"/>
        </w:rPr>
        <w:t>8.</w:t>
      </w:r>
      <w:r w:rsidR="00214D54">
        <w:rPr>
          <w:rFonts w:ascii="Verdana" w:hAnsi="Verdana"/>
          <w:sz w:val="20"/>
          <w:szCs w:val="20"/>
        </w:rPr>
        <w:t> </w:t>
      </w:r>
      <w:r w:rsidR="00FE42D5" w:rsidRPr="00DC16CF">
        <w:rPr>
          <w:rFonts w:ascii="Verdana" w:hAnsi="Verdana"/>
          <w:sz w:val="20"/>
          <w:szCs w:val="20"/>
        </w:rPr>
        <w:t>2023</w:t>
      </w:r>
      <w:r w:rsidRPr="00DC16CF">
        <w:rPr>
          <w:rFonts w:ascii="Verdana" w:hAnsi="Verdana"/>
          <w:sz w:val="20"/>
          <w:szCs w:val="20"/>
        </w:rPr>
        <w:t xml:space="preserve"> pripravila končno evalvacijsko poročilo. To je pripravljeno na podlagi samoevalvacijskega poročila vlagatelja, prejete dokumentacije, opravljenega obiska visokošolskega zavoda ter pripomb vlagatelja. </w:t>
      </w:r>
    </w:p>
    <w:p w14:paraId="27BCDB86" w14:textId="77777777" w:rsidR="00D42FE4" w:rsidRPr="00DC16CF" w:rsidRDefault="00D42FE4" w:rsidP="002D1573">
      <w:pPr>
        <w:spacing w:after="0"/>
        <w:jc w:val="both"/>
        <w:rPr>
          <w:rFonts w:ascii="Verdana" w:hAnsi="Verdana"/>
          <w:sz w:val="20"/>
          <w:szCs w:val="20"/>
        </w:rPr>
      </w:pPr>
    </w:p>
    <w:p w14:paraId="133E7894" w14:textId="77777777" w:rsidR="00D42FE4" w:rsidRPr="00DC16CF" w:rsidRDefault="00D42FE4" w:rsidP="00D42FE4">
      <w:pPr>
        <w:spacing w:after="0"/>
        <w:jc w:val="both"/>
        <w:rPr>
          <w:rFonts w:ascii="Verdana" w:hAnsi="Verdana"/>
          <w:iCs/>
          <w:sz w:val="20"/>
          <w:szCs w:val="20"/>
        </w:rPr>
      </w:pPr>
      <w:r w:rsidRPr="00DC16CF">
        <w:rPr>
          <w:rFonts w:ascii="Verdana" w:hAnsi="Verdana" w:cs="Arial"/>
          <w:sz w:val="20"/>
          <w:szCs w:val="20"/>
        </w:rPr>
        <w:t xml:space="preserve">Šesta alineja enajstega odstavka 51. h člena </w:t>
      </w:r>
      <w:r w:rsidRPr="00DC16CF">
        <w:rPr>
          <w:rFonts w:ascii="Verdana" w:hAnsi="Verdana"/>
          <w:iCs/>
          <w:sz w:val="20"/>
          <w:szCs w:val="20"/>
        </w:rPr>
        <w:t xml:space="preserve">ZViS, določa, da svet agencije odloča o akreditacijah visokošolskih zavodov. Četrti odstavek 14. člena ZViS določa, da si mora visokošolski zavod pri agenciji najmanj vsakih pet let pridobiti odločbo o podaljšanju akreditacije visokošolskega zavoda. </w:t>
      </w:r>
    </w:p>
    <w:p w14:paraId="5EA47186" w14:textId="77777777" w:rsidR="00D42FE4" w:rsidRPr="00DC16CF" w:rsidRDefault="00D42FE4" w:rsidP="00D42FE4">
      <w:pPr>
        <w:spacing w:after="0"/>
        <w:jc w:val="both"/>
        <w:rPr>
          <w:rFonts w:ascii="Verdana" w:hAnsi="Verdana"/>
          <w:iCs/>
          <w:sz w:val="20"/>
          <w:szCs w:val="20"/>
        </w:rPr>
      </w:pPr>
    </w:p>
    <w:p w14:paraId="65A3FE84" w14:textId="47A3EA3B" w:rsidR="00D42FE4" w:rsidRPr="00DC16CF" w:rsidRDefault="00D42FE4" w:rsidP="00D42FE4">
      <w:pPr>
        <w:spacing w:after="0"/>
        <w:jc w:val="both"/>
        <w:rPr>
          <w:rFonts w:ascii="Verdana" w:hAnsi="Verdana"/>
          <w:iCs/>
          <w:sz w:val="20"/>
          <w:szCs w:val="20"/>
        </w:rPr>
      </w:pPr>
      <w:r w:rsidRPr="00DC16CF">
        <w:rPr>
          <w:rFonts w:ascii="Verdana" w:hAnsi="Verdana"/>
          <w:iCs/>
          <w:sz w:val="20"/>
          <w:szCs w:val="20"/>
        </w:rPr>
        <w:t xml:space="preserve">Poleg določb ZViS se pri podaljšanju akreditacije visokošolskega zavoda uporabljajo </w:t>
      </w:r>
      <w:r w:rsidR="00214D54" w:rsidRPr="00214D54">
        <w:rPr>
          <w:rFonts w:ascii="Verdana" w:hAnsi="Verdana"/>
          <w:iCs/>
          <w:sz w:val="20"/>
          <w:szCs w:val="20"/>
        </w:rPr>
        <w:t>Merila za akreditacijo in zunanjo evalvacijo visokošolskih zavodov in študijskih programov (Uradni list RS, št. 42/17, 14/19, 3/20, 78/20, 82/20 – popr., 44/21 in 23/23</w:t>
      </w:r>
      <w:r w:rsidR="00214D54">
        <w:rPr>
          <w:rFonts w:ascii="Verdana" w:hAnsi="Verdana"/>
          <w:iCs/>
          <w:sz w:val="20"/>
          <w:szCs w:val="20"/>
        </w:rPr>
        <w:t xml:space="preserve">; v nadaljevanju </w:t>
      </w:r>
      <w:r w:rsidRPr="00DC16CF">
        <w:rPr>
          <w:rFonts w:ascii="Verdana" w:hAnsi="Verdana"/>
          <w:iCs/>
          <w:sz w:val="20"/>
          <w:szCs w:val="20"/>
        </w:rPr>
        <w:t>Merila za akreditacijo</w:t>
      </w:r>
      <w:r w:rsidR="00214D54">
        <w:rPr>
          <w:rFonts w:ascii="Verdana" w:hAnsi="Verdana"/>
          <w:iCs/>
          <w:sz w:val="20"/>
          <w:szCs w:val="20"/>
        </w:rPr>
        <w:t>)</w:t>
      </w:r>
      <w:r w:rsidRPr="00DC16CF">
        <w:rPr>
          <w:rFonts w:ascii="Verdana" w:hAnsi="Verdana"/>
          <w:iCs/>
          <w:sz w:val="20"/>
          <w:szCs w:val="20"/>
        </w:rPr>
        <w:t xml:space="preserve">. Ta določajo področja presoje visokošolskega zavoda v postopku podaljšanja akreditacije visokošolskega zavoda, in sicer delovanje visokošolskega zavoda, kadri, študenti, materialne razmere, notranje zagotavljanje in izboljševanje kakovosti, spreminjanje, posodabljanje in izvajanje študijskih programov. </w:t>
      </w:r>
    </w:p>
    <w:p w14:paraId="5F67E9D0" w14:textId="77777777" w:rsidR="00D42FE4" w:rsidRPr="00DC16CF" w:rsidRDefault="00D42FE4" w:rsidP="00D42FE4">
      <w:pPr>
        <w:spacing w:after="0"/>
        <w:jc w:val="both"/>
        <w:rPr>
          <w:rFonts w:ascii="Verdana" w:hAnsi="Verdana"/>
          <w:iCs/>
          <w:sz w:val="20"/>
          <w:szCs w:val="20"/>
        </w:rPr>
      </w:pPr>
    </w:p>
    <w:p w14:paraId="3081C4ED" w14:textId="77777777" w:rsidR="00D42FE4" w:rsidRPr="00DC16CF" w:rsidRDefault="00D42FE4" w:rsidP="00D42FE4">
      <w:pPr>
        <w:spacing w:after="0"/>
        <w:jc w:val="both"/>
        <w:rPr>
          <w:rFonts w:ascii="Verdana" w:hAnsi="Verdana"/>
          <w:iCs/>
          <w:sz w:val="20"/>
          <w:szCs w:val="20"/>
        </w:rPr>
      </w:pPr>
      <w:r w:rsidRPr="00DC16CF">
        <w:rPr>
          <w:rFonts w:ascii="Verdana" w:hAnsi="Verdana"/>
          <w:iCs/>
          <w:sz w:val="20"/>
          <w:szCs w:val="20"/>
        </w:rPr>
        <w:t xml:space="preserve">Svet agencije je vlogo vlagatelja, končno evalvacijsko poročilo skupine strokovnjakov ter pripombe vlagatelja k poročilu obravnaval na svoji </w:t>
      </w:r>
      <w:r w:rsidR="00FE42D5" w:rsidRPr="00DC16CF">
        <w:rPr>
          <w:rFonts w:ascii="Verdana" w:hAnsi="Verdana"/>
          <w:iCs/>
          <w:sz w:val="20"/>
          <w:szCs w:val="20"/>
        </w:rPr>
        <w:t>193.</w:t>
      </w:r>
      <w:r w:rsidRPr="00DC16CF">
        <w:rPr>
          <w:rFonts w:ascii="Verdana" w:hAnsi="Verdana"/>
          <w:iCs/>
          <w:sz w:val="20"/>
          <w:szCs w:val="20"/>
        </w:rPr>
        <w:t xml:space="preserve"> seji. </w:t>
      </w:r>
    </w:p>
    <w:p w14:paraId="7D6C954E" w14:textId="77777777" w:rsidR="00D42FE4" w:rsidRPr="00DC16CF" w:rsidRDefault="00D42FE4" w:rsidP="00D42FE4">
      <w:pPr>
        <w:spacing w:after="0"/>
        <w:jc w:val="both"/>
        <w:rPr>
          <w:rFonts w:ascii="Verdana" w:hAnsi="Verdana"/>
          <w:iCs/>
          <w:sz w:val="20"/>
          <w:szCs w:val="20"/>
        </w:rPr>
      </w:pPr>
    </w:p>
    <w:p w14:paraId="49A8D00A" w14:textId="7FDB3018" w:rsidR="00D42FE4" w:rsidRPr="00DC16CF" w:rsidRDefault="00D42FE4" w:rsidP="00745A04">
      <w:pPr>
        <w:autoSpaceDE w:val="0"/>
        <w:autoSpaceDN w:val="0"/>
        <w:adjustRightInd w:val="0"/>
        <w:jc w:val="both"/>
        <w:rPr>
          <w:rFonts w:ascii="Verdana" w:hAnsi="Verdana"/>
          <w:iCs/>
          <w:sz w:val="20"/>
          <w:szCs w:val="20"/>
        </w:rPr>
      </w:pPr>
      <w:r w:rsidRPr="00DC16CF">
        <w:rPr>
          <w:rFonts w:ascii="Verdana" w:hAnsi="Verdana"/>
          <w:iCs/>
          <w:sz w:val="20"/>
          <w:szCs w:val="20"/>
        </w:rPr>
        <w:t>Iz končnega poročila izhaja, da vlagatelj izpolnjuje vse zakonske pogoje ter na področju delovanja visokošolskega zavoda izpolnjuje standarde kakovosti iz 12. člena Meril za akreditacijo</w:t>
      </w:r>
      <w:r w:rsidR="00214D54">
        <w:rPr>
          <w:rFonts w:ascii="Verdana" w:hAnsi="Verdana"/>
          <w:iCs/>
          <w:sz w:val="20"/>
          <w:szCs w:val="20"/>
        </w:rPr>
        <w:t xml:space="preserve">. Univerza je </w:t>
      </w:r>
      <w:r w:rsidR="002B6B5D" w:rsidRPr="00DC16CF">
        <w:rPr>
          <w:rFonts w:ascii="Verdana" w:hAnsi="Verdana"/>
          <w:iCs/>
          <w:sz w:val="20"/>
          <w:szCs w:val="20"/>
        </w:rPr>
        <w:t>vzpostavila globalne povezave z evropskimi raziskovalnimi in pedagoškimi skupnostmi</w:t>
      </w:r>
      <w:r w:rsidR="00214D54">
        <w:rPr>
          <w:rFonts w:ascii="Verdana" w:hAnsi="Verdana"/>
          <w:iCs/>
          <w:sz w:val="20"/>
          <w:szCs w:val="20"/>
        </w:rPr>
        <w:t>, d</w:t>
      </w:r>
      <w:r w:rsidR="002B6B5D" w:rsidRPr="00DC16CF">
        <w:rPr>
          <w:rFonts w:ascii="Verdana" w:hAnsi="Verdana"/>
          <w:iCs/>
          <w:sz w:val="20"/>
          <w:szCs w:val="20"/>
        </w:rPr>
        <w:t xml:space="preserve">obre povezave so vzpostavljene tudi z industrijo in drugimi vladnimi in nevladnimi organizacijami. Univerza se zaveda potekajočih reform in prehoda v novo družbo in zelene tehnologije, kar bo vključila v strateške načrte. K temu si prizadeva pritegniti tudi industrijo in posameznike, ki bi bili zainteresirani za raziskovalno in pedagoško delo na univerzi. Strateške cilje in njihovo uresničevanje letno spremljajo s samoevalvacijo. Vsi deležniki so obveščeni o vseh izboljšavah. Redno so vabljeni na konference, delavnice in srečanja, ki jih organizira univerza. Ustanovljen je bil univerzitetni raziskovalni inštitut, ki bo raziskovalno povezoval vse članice univerze. </w:t>
      </w:r>
      <w:r w:rsidR="00025C3B" w:rsidRPr="00DC16CF">
        <w:rPr>
          <w:rFonts w:ascii="Verdana" w:hAnsi="Verdana"/>
          <w:iCs/>
          <w:sz w:val="20"/>
          <w:szCs w:val="20"/>
        </w:rPr>
        <w:t xml:space="preserve">Notranja organiziranost univerze zagotavlja sodelovanje vseh deležnikov v procesu delovanja univerze. Skupina strokovnjakov </w:t>
      </w:r>
      <w:r w:rsidR="00214D54">
        <w:rPr>
          <w:rFonts w:ascii="Verdana" w:hAnsi="Verdana"/>
          <w:iCs/>
          <w:sz w:val="20"/>
          <w:szCs w:val="20"/>
        </w:rPr>
        <w:t xml:space="preserve">obenem </w:t>
      </w:r>
      <w:r w:rsidR="00025C3B" w:rsidRPr="00DC16CF">
        <w:rPr>
          <w:rFonts w:ascii="Verdana" w:hAnsi="Verdana"/>
          <w:iCs/>
          <w:sz w:val="20"/>
          <w:szCs w:val="20"/>
        </w:rPr>
        <w:t>priporoča, da se oblikuje strateški svet, ki bi omogočal formalno udeležbo zunanjih deležnikov v procesu upravljanja. V procesu delovanja sodelujejo tudi strokovni delavci, ki skrbijo za nemoteno delovanje vseh služb na ravni univerze. Znanstveno</w:t>
      </w:r>
      <w:r w:rsidR="00214D54">
        <w:rPr>
          <w:rFonts w:ascii="Verdana" w:hAnsi="Verdana"/>
          <w:iCs/>
          <w:sz w:val="20"/>
          <w:szCs w:val="20"/>
        </w:rPr>
        <w:t>-</w:t>
      </w:r>
      <w:r w:rsidR="00025C3B" w:rsidRPr="00DC16CF">
        <w:rPr>
          <w:rFonts w:ascii="Verdana" w:hAnsi="Verdana"/>
          <w:iCs/>
          <w:sz w:val="20"/>
          <w:szCs w:val="20"/>
        </w:rPr>
        <w:t xml:space="preserve">raziskovalno delo na univerzi poteka tudi na ravni posameznih članic, kjer dobro sodelujejo z gospodarstvom in negospodarstvom. </w:t>
      </w:r>
      <w:r w:rsidR="00214D54">
        <w:rPr>
          <w:rFonts w:ascii="Verdana" w:hAnsi="Verdana"/>
          <w:iCs/>
          <w:sz w:val="20"/>
          <w:szCs w:val="20"/>
        </w:rPr>
        <w:t xml:space="preserve">Študenti so vključeni v </w:t>
      </w:r>
      <w:r w:rsidR="00025C3B" w:rsidRPr="00DC16CF">
        <w:rPr>
          <w:rFonts w:ascii="Verdana" w:hAnsi="Verdana"/>
          <w:iCs/>
          <w:sz w:val="20"/>
          <w:szCs w:val="20"/>
        </w:rPr>
        <w:t xml:space="preserve">raziskovalne projekte. Praktično in klinično usposabljanje študentov v delovnem okolju je del izobraževalne dejavnosti na študijskih programih </w:t>
      </w:r>
      <w:r w:rsidR="00214D54">
        <w:rPr>
          <w:rFonts w:ascii="Verdana" w:hAnsi="Verdana"/>
          <w:iCs/>
          <w:sz w:val="20"/>
          <w:szCs w:val="20"/>
        </w:rPr>
        <w:t>prve</w:t>
      </w:r>
      <w:r w:rsidR="00025C3B" w:rsidRPr="00DC16CF">
        <w:rPr>
          <w:rFonts w:ascii="Verdana" w:hAnsi="Verdana"/>
          <w:iCs/>
          <w:sz w:val="20"/>
          <w:szCs w:val="20"/>
        </w:rPr>
        <w:t xml:space="preserve"> stopnje, je dobro organizirano in se ustrezno izvaja. Ob koncu praktičnega izobraževanja se izvede anketa med študenti in njihovimi mentorji, ki s svojo anonimnostjo omogočajo pomembne povratne informacije. Ugotovljeno je bilo veliko zadovoljstvo z izvedbo praktičnega izobraževanja. </w:t>
      </w:r>
      <w:r w:rsidR="00170EC4" w:rsidRPr="00DC16CF">
        <w:rPr>
          <w:rFonts w:ascii="Verdana" w:hAnsi="Verdana"/>
          <w:iCs/>
          <w:sz w:val="20"/>
          <w:szCs w:val="20"/>
        </w:rPr>
        <w:t>Univerza organizira številne dogodke</w:t>
      </w:r>
      <w:r w:rsidR="00214D54">
        <w:rPr>
          <w:rFonts w:ascii="Verdana" w:hAnsi="Verdana"/>
          <w:iCs/>
          <w:sz w:val="20"/>
          <w:szCs w:val="20"/>
        </w:rPr>
        <w:t>,</w:t>
      </w:r>
      <w:r w:rsidR="00170EC4" w:rsidRPr="00DC16CF">
        <w:rPr>
          <w:rFonts w:ascii="Verdana" w:hAnsi="Verdana"/>
          <w:iCs/>
          <w:sz w:val="20"/>
          <w:szCs w:val="20"/>
        </w:rPr>
        <w:t xml:space="preserve"> s katerimi želi bolj povezati zunanje okolje, delodajalce, študente in diplomante</w:t>
      </w:r>
      <w:r w:rsidR="00214D54">
        <w:rPr>
          <w:rFonts w:ascii="Verdana" w:hAnsi="Verdana"/>
          <w:iCs/>
          <w:sz w:val="20"/>
          <w:szCs w:val="20"/>
        </w:rPr>
        <w:t>, npr. okrogle mize.</w:t>
      </w:r>
      <w:r w:rsidR="00170EC4" w:rsidRPr="00DC16CF">
        <w:rPr>
          <w:rFonts w:ascii="Verdana" w:hAnsi="Verdana"/>
          <w:iCs/>
          <w:sz w:val="20"/>
          <w:szCs w:val="20"/>
        </w:rPr>
        <w:t xml:space="preserve"> Preko kliničnega in praktičnega usposabljanja je univerza aktivno vpeta v širši družbeni prostor. Aktivni so Alumni klubi in Karierni centri. Univerza je pripravila jasno razdelan in učinkovit načrt za zagotavljanje kakovosti, saj preko celega leta spremlja izvedbo akcijskega načrta in si zastavlja nove cilje, ki jih nato spremlja preko kazalnikov kakovosti. Vzpostavljen je enoten sistem zagotavljanja kakovosti. Samoevalvacijska poročila so jedrnata in obravnavajo vse aspekte zagotavljanja kakovosti</w:t>
      </w:r>
      <w:r w:rsidR="00EF7FB1" w:rsidRPr="00DC16CF">
        <w:rPr>
          <w:rFonts w:ascii="Verdana" w:hAnsi="Verdana"/>
          <w:iCs/>
          <w:sz w:val="20"/>
          <w:szCs w:val="20"/>
        </w:rPr>
        <w:t xml:space="preserve">, so javno objavljena in tako dostopna vsem deležnikom. Sistem zagotavljanja </w:t>
      </w:r>
      <w:r w:rsidR="00DC5CFC" w:rsidRPr="00DC16CF">
        <w:rPr>
          <w:rFonts w:ascii="Verdana" w:hAnsi="Verdana"/>
          <w:iCs/>
          <w:sz w:val="20"/>
          <w:szCs w:val="20"/>
        </w:rPr>
        <w:t>kakovosti na posameznih fakultetah in na univerzi preko spremljanja kazalnikov kakovosti uspešno locira posamezne priložnosti za izboljšanje in izpostavi prednosti. Spletna stran je pregledno urejena, na njej so na voljo podrobne informacije o vseh študijskih programih, aktualne novice o dejavnosti in dogodkih na univerzi, o mednarodnem sodelovanju</w:t>
      </w:r>
      <w:r w:rsidR="006D45B3" w:rsidRPr="00DC16CF">
        <w:rPr>
          <w:rFonts w:ascii="Verdana" w:hAnsi="Verdana"/>
          <w:iCs/>
          <w:sz w:val="20"/>
          <w:szCs w:val="20"/>
        </w:rPr>
        <w:t>, objavljene so publikacije in zborniki s konferenc.</w:t>
      </w:r>
    </w:p>
    <w:p w14:paraId="6C41EF77" w14:textId="41D6C113" w:rsidR="00D42FE4" w:rsidRPr="00DC16CF" w:rsidRDefault="00D42FE4" w:rsidP="00D42FE4">
      <w:pPr>
        <w:spacing w:after="0"/>
        <w:jc w:val="both"/>
        <w:rPr>
          <w:rFonts w:ascii="Verdana" w:hAnsi="Verdana"/>
          <w:iCs/>
          <w:sz w:val="20"/>
          <w:szCs w:val="20"/>
        </w:rPr>
      </w:pPr>
      <w:r w:rsidRPr="00DC16CF">
        <w:rPr>
          <w:rFonts w:ascii="Verdana" w:hAnsi="Verdana"/>
          <w:iCs/>
          <w:sz w:val="20"/>
          <w:szCs w:val="20"/>
        </w:rPr>
        <w:t>Vlagatelj izpolnjuje standarde kakovosti iz 13. člena Meril za akreditacijo na področju kadrov</w:t>
      </w:r>
      <w:r w:rsidR="00214D54">
        <w:rPr>
          <w:rFonts w:ascii="Verdana" w:hAnsi="Verdana"/>
          <w:iCs/>
          <w:sz w:val="20"/>
          <w:szCs w:val="20"/>
        </w:rPr>
        <w:t>. U</w:t>
      </w:r>
      <w:r w:rsidR="006D45B3" w:rsidRPr="00DC16CF">
        <w:rPr>
          <w:rFonts w:ascii="Verdana" w:hAnsi="Verdana"/>
          <w:iCs/>
          <w:sz w:val="20"/>
          <w:szCs w:val="20"/>
        </w:rPr>
        <w:t xml:space="preserve">niverza omogoča visokošolskim učiteljem in sodelavcem udeležbo na seminarjih ter </w:t>
      </w:r>
      <w:r w:rsidR="006D45B3" w:rsidRPr="00DC16CF">
        <w:rPr>
          <w:rFonts w:ascii="Verdana" w:hAnsi="Verdana"/>
          <w:iCs/>
          <w:sz w:val="20"/>
          <w:szCs w:val="20"/>
        </w:rPr>
        <w:lastRenderedPageBreak/>
        <w:t>strokovnih in znanstvenih konferencah, vsi so pravočasno obveščeni o vseh usposabljanjih. Usposabljajo se na različnih področjih</w:t>
      </w:r>
      <w:r w:rsidR="00B441A0" w:rsidRPr="00DC16CF">
        <w:rPr>
          <w:rFonts w:ascii="Verdana" w:hAnsi="Verdana"/>
          <w:iCs/>
          <w:sz w:val="20"/>
          <w:szCs w:val="20"/>
        </w:rPr>
        <w:t>;</w:t>
      </w:r>
      <w:r w:rsidR="006D45B3" w:rsidRPr="00DC16CF">
        <w:rPr>
          <w:rFonts w:ascii="Verdana" w:hAnsi="Verdana"/>
          <w:iCs/>
          <w:sz w:val="20"/>
          <w:szCs w:val="20"/>
        </w:rPr>
        <w:t xml:space="preserve"> uporaba </w:t>
      </w:r>
      <w:r w:rsidR="00B441A0" w:rsidRPr="00DC16CF">
        <w:rPr>
          <w:rFonts w:ascii="Verdana" w:hAnsi="Verdana"/>
          <w:iCs/>
          <w:sz w:val="20"/>
          <w:szCs w:val="20"/>
        </w:rPr>
        <w:t>tehnologije IKT pri poučevanju in usposabljanju na svojem strokovnem področju, usposabljanje na posameznih drugih strokovnih področjih zaposlenih, ocenjevanje znanja študentov, razvijanje in izvajanje kakovostnih učnih metod, priprava študijskega gradiva. Raziskovalci na univerzi so prijavili številne raziskovalne projekte</w:t>
      </w:r>
      <w:r w:rsidR="00214D54">
        <w:rPr>
          <w:rFonts w:ascii="Verdana" w:hAnsi="Verdana"/>
          <w:iCs/>
          <w:sz w:val="20"/>
          <w:szCs w:val="20"/>
        </w:rPr>
        <w:t>,</w:t>
      </w:r>
      <w:r w:rsidR="00B441A0" w:rsidRPr="00DC16CF">
        <w:rPr>
          <w:rFonts w:ascii="Verdana" w:hAnsi="Verdana"/>
          <w:iCs/>
          <w:sz w:val="20"/>
          <w:szCs w:val="20"/>
        </w:rPr>
        <w:t xml:space="preserve"> izmed katerih so jih veliko pridobili in </w:t>
      </w:r>
      <w:r w:rsidR="00214D54">
        <w:rPr>
          <w:rFonts w:ascii="Verdana" w:hAnsi="Verdana"/>
          <w:iCs/>
          <w:sz w:val="20"/>
          <w:szCs w:val="20"/>
        </w:rPr>
        <w:t>r</w:t>
      </w:r>
      <w:r w:rsidR="00B441A0" w:rsidRPr="00DC16CF">
        <w:rPr>
          <w:rFonts w:ascii="Verdana" w:hAnsi="Verdana"/>
          <w:iCs/>
          <w:sz w:val="20"/>
          <w:szCs w:val="20"/>
        </w:rPr>
        <w:t xml:space="preserve">ealizirali. V zadnjem evalvacijskem obdobju se je povečalo število mednarodnih in nacionalnih raziskovalnih projektov. Univerza ima ustrezno kadrovsko strukturo. Merila za izvolitve v naziv so usklajena z Minimalnimi standardi. Postopki so pregledni in ustrezni. Univerza zagotavlja ustrezno strokovno podporo za izvajanje vse dejavnosti. Zagotovljeni so strokovno-tehnični in upravno-administrativni delavci za učinkovito pomoč in svetovanje. </w:t>
      </w:r>
      <w:r w:rsidR="007B4160" w:rsidRPr="00DC16CF">
        <w:rPr>
          <w:rFonts w:ascii="Verdana" w:hAnsi="Verdana"/>
          <w:iCs/>
          <w:sz w:val="20"/>
          <w:szCs w:val="20"/>
        </w:rPr>
        <w:t xml:space="preserve">Vsi strokovni delavci imajo pripravljen načrt izobraževanja in izpopolnjevanja. </w:t>
      </w:r>
      <w:r w:rsidR="00B441A0" w:rsidRPr="00DC16CF">
        <w:rPr>
          <w:rFonts w:ascii="Verdana" w:hAnsi="Verdana"/>
          <w:iCs/>
          <w:sz w:val="20"/>
          <w:szCs w:val="20"/>
        </w:rPr>
        <w:t>Razvito imajo svetovanje preko Kariernega centra</w:t>
      </w:r>
      <w:r w:rsidR="007B4160" w:rsidRPr="00DC16CF">
        <w:rPr>
          <w:rFonts w:ascii="Verdana" w:hAnsi="Verdana"/>
          <w:iCs/>
          <w:sz w:val="20"/>
          <w:szCs w:val="20"/>
        </w:rPr>
        <w:t xml:space="preserve">, prav tako dobijo študenti vseh treh stopenj na različnih dogodkih na univerzi vse potrebne informacije o študiju, praktičnem izobraževanju in raziskovalnem delu. </w:t>
      </w:r>
    </w:p>
    <w:p w14:paraId="388C8E49" w14:textId="77777777" w:rsidR="00D42FE4" w:rsidRPr="00DC16CF" w:rsidRDefault="00D42FE4" w:rsidP="00D42FE4">
      <w:pPr>
        <w:spacing w:after="0"/>
        <w:jc w:val="both"/>
        <w:rPr>
          <w:rFonts w:ascii="Verdana" w:hAnsi="Verdana"/>
          <w:iCs/>
          <w:sz w:val="20"/>
          <w:szCs w:val="20"/>
        </w:rPr>
      </w:pPr>
    </w:p>
    <w:p w14:paraId="033B4949" w14:textId="1E6AE21E" w:rsidR="00D42FE4" w:rsidRPr="00DC16CF" w:rsidRDefault="00D42FE4" w:rsidP="0043149F">
      <w:pPr>
        <w:pStyle w:val="Odstavekseznama"/>
        <w:autoSpaceDE w:val="0"/>
        <w:autoSpaceDN w:val="0"/>
        <w:adjustRightInd w:val="0"/>
        <w:ind w:left="0"/>
        <w:jc w:val="both"/>
        <w:rPr>
          <w:rFonts w:ascii="Verdana" w:hAnsi="Verdana"/>
          <w:iCs/>
          <w:sz w:val="20"/>
          <w:szCs w:val="20"/>
        </w:rPr>
      </w:pPr>
      <w:r w:rsidRPr="00DC16CF">
        <w:rPr>
          <w:rFonts w:ascii="Verdana" w:hAnsi="Verdana"/>
          <w:iCs/>
          <w:sz w:val="20"/>
          <w:szCs w:val="20"/>
        </w:rPr>
        <w:t>Vlagatelj zagotavlja ustrezno pomoč in svetovanje študentom, saj</w:t>
      </w:r>
      <w:r w:rsidR="007144FF" w:rsidRPr="00DC16CF">
        <w:rPr>
          <w:rFonts w:ascii="Verdana" w:hAnsi="Verdana"/>
          <w:iCs/>
          <w:sz w:val="20"/>
          <w:szCs w:val="20"/>
        </w:rPr>
        <w:t xml:space="preserve"> so </w:t>
      </w:r>
      <w:r w:rsidR="007144FF" w:rsidRPr="00DC16CF">
        <w:rPr>
          <w:rFonts w:ascii="Verdana" w:hAnsi="Verdana"/>
          <w:bCs/>
          <w:color w:val="000000"/>
          <w:sz w:val="20"/>
          <w:szCs w:val="20"/>
        </w:rPr>
        <w:t>jasno zapisani postopki, organi in pogoji ter javno objavljen nabor internih aktov, ki urejajo delovanje šole in pedagoškega ter raziskovalnega procesa ter vseh deležnikov</w:t>
      </w:r>
      <w:r w:rsidR="007B4160" w:rsidRPr="00DC16CF">
        <w:rPr>
          <w:rFonts w:ascii="Verdana" w:hAnsi="Verdana"/>
          <w:bCs/>
          <w:color w:val="000000"/>
          <w:sz w:val="20"/>
          <w:szCs w:val="20"/>
        </w:rPr>
        <w:t xml:space="preserve">. Tutorski sistem je vzpostavljen, veljalo bi ga poenotiti za celotno univerzo. Vzpostavljeni sta dve vrsti </w:t>
      </w:r>
      <w:r w:rsidR="00191DFC" w:rsidRPr="00DC16CF">
        <w:rPr>
          <w:rFonts w:ascii="Verdana" w:hAnsi="Verdana"/>
          <w:bCs/>
          <w:color w:val="000000"/>
          <w:sz w:val="20"/>
          <w:szCs w:val="20"/>
        </w:rPr>
        <w:t xml:space="preserve">tutorstva, študentsko in učiteljsko. Karierno svetovanje je zaenkrat še na ravni fakultet, treba ga bo poenotiti za celotno univerzo. Tudi tuji študenti dobijo vse informacije in pomoč od ustreznih strokovnih delavcev. </w:t>
      </w:r>
      <w:r w:rsidR="00AA44D2" w:rsidRPr="00DC16CF">
        <w:rPr>
          <w:rFonts w:ascii="Verdana" w:hAnsi="Verdana"/>
          <w:bCs/>
          <w:color w:val="000000"/>
          <w:sz w:val="20"/>
          <w:szCs w:val="20"/>
        </w:rPr>
        <w:t>Obveščanje študentov poteka preko uradnih komunikacijskih kanalov in preko predstavnikov letnika. Na začetku letnika so za redne in izredne študente organizirani uvajalni dnevi, kjer dobijo vse informacije v zvezi z univerzo. Zadovoljstvo študentov se spremlja preko anket o zadovoljstvu  s študijem. Rezultati anket so vključeni v samoevalvacijsko poročilo. Poleg formalnega načina spremljanja zadovoljstva študentov s storitvami se mnenja študentov pridobijo tudi na neformalnih srečanjih in pogovorih. Študenti so s študijskim procesom zadovoljni</w:t>
      </w:r>
      <w:r w:rsidR="00DE63E2" w:rsidRPr="00DC16CF">
        <w:rPr>
          <w:rFonts w:ascii="Verdana" w:hAnsi="Verdana"/>
          <w:bCs/>
          <w:color w:val="000000"/>
          <w:sz w:val="20"/>
          <w:szCs w:val="20"/>
        </w:rPr>
        <w:t>. Izvedba pedagoškega procesa je v številnih primerih osredinjena na študenta, z uporabo različnih pedagoških elementov, kot na primer, reševanje problemov, igra vlog, projektno delo. Veliko število študentov je vključeno v projektno delo, kjer pridobi kompetence za reševanje realnih problemov. Študenti si prizadevajo za različne aktivnosti obštudijskih dejavnosti in menijo, da je ponudba v tem trenutku zadovoljiva. Študenti imajo svoje predstavnike v vseh or</w:t>
      </w:r>
      <w:r w:rsidR="00635D00" w:rsidRPr="00DC16CF">
        <w:rPr>
          <w:rFonts w:ascii="Verdana" w:hAnsi="Verdana"/>
          <w:bCs/>
          <w:color w:val="000000"/>
          <w:sz w:val="20"/>
          <w:szCs w:val="20"/>
        </w:rPr>
        <w:t>g</w:t>
      </w:r>
      <w:r w:rsidR="00DE63E2" w:rsidRPr="00DC16CF">
        <w:rPr>
          <w:rFonts w:ascii="Verdana" w:hAnsi="Verdana"/>
          <w:bCs/>
          <w:color w:val="000000"/>
          <w:sz w:val="20"/>
          <w:szCs w:val="20"/>
        </w:rPr>
        <w:t xml:space="preserve">anih univerze, tako da je poskrbljeno za varovanje njihovih pravic. </w:t>
      </w:r>
      <w:r w:rsidR="00635D00" w:rsidRPr="00DC16CF">
        <w:rPr>
          <w:rFonts w:ascii="Verdana" w:hAnsi="Verdana"/>
          <w:bCs/>
          <w:color w:val="000000"/>
          <w:sz w:val="20"/>
          <w:szCs w:val="20"/>
        </w:rPr>
        <w:t xml:space="preserve">Študenti so vključeni v samoevalvacijski proces ne le s sodelovanjem v komisijah temveč tudi preko anket ocenjujejo kakovost univerze in drugih vsebin. Pri prenovi študijskih programov se upoštevajo predlogi študentov. </w:t>
      </w:r>
      <w:r w:rsidR="00214D54">
        <w:rPr>
          <w:rFonts w:ascii="Verdana" w:hAnsi="Verdana"/>
          <w:bCs/>
          <w:sz w:val="20"/>
          <w:szCs w:val="20"/>
        </w:rPr>
        <w:t>Univerza</w:t>
      </w:r>
      <w:r w:rsidRPr="00DC16CF">
        <w:rPr>
          <w:rFonts w:ascii="Verdana" w:hAnsi="Verdana"/>
          <w:iCs/>
          <w:sz w:val="20"/>
          <w:szCs w:val="20"/>
        </w:rPr>
        <w:t xml:space="preserve"> izpolnjuje vse standarde kakovosti iz 14. člena Meril za akreditacijo. </w:t>
      </w:r>
    </w:p>
    <w:p w14:paraId="147722EE" w14:textId="77777777" w:rsidR="00D42FE4" w:rsidRPr="00DC16CF" w:rsidRDefault="00D42FE4" w:rsidP="0043149F">
      <w:pPr>
        <w:spacing w:after="0"/>
        <w:jc w:val="both"/>
        <w:rPr>
          <w:rFonts w:ascii="Verdana" w:hAnsi="Verdana"/>
          <w:iCs/>
          <w:sz w:val="20"/>
          <w:szCs w:val="20"/>
        </w:rPr>
      </w:pPr>
    </w:p>
    <w:p w14:paraId="3983BAC9" w14:textId="1E408F55" w:rsidR="00D42FE4" w:rsidRPr="00DC16CF" w:rsidRDefault="00D42FE4" w:rsidP="0043149F">
      <w:pPr>
        <w:autoSpaceDE w:val="0"/>
        <w:autoSpaceDN w:val="0"/>
        <w:adjustRightInd w:val="0"/>
        <w:jc w:val="both"/>
        <w:rPr>
          <w:rFonts w:ascii="Verdana" w:hAnsi="Verdana"/>
          <w:sz w:val="20"/>
          <w:szCs w:val="20"/>
        </w:rPr>
      </w:pPr>
      <w:r w:rsidRPr="00DC16CF">
        <w:rPr>
          <w:rFonts w:ascii="Verdana" w:hAnsi="Verdana"/>
          <w:iCs/>
          <w:sz w:val="20"/>
          <w:szCs w:val="20"/>
        </w:rPr>
        <w:t>Tudi na področju materialnih razmer vlagatelj izpolnjuje standarde kakovosti, ki so določeni  v 15. členu Meril za akreditacijo</w:t>
      </w:r>
      <w:r w:rsidR="00985146">
        <w:rPr>
          <w:rFonts w:ascii="Verdana" w:hAnsi="Verdana"/>
          <w:iCs/>
          <w:sz w:val="20"/>
          <w:szCs w:val="20"/>
        </w:rPr>
        <w:t>. U</w:t>
      </w:r>
      <w:r w:rsidR="00635D00" w:rsidRPr="00DC16CF">
        <w:rPr>
          <w:rFonts w:ascii="Verdana" w:hAnsi="Verdana"/>
          <w:sz w:val="20"/>
          <w:szCs w:val="20"/>
        </w:rPr>
        <w:t xml:space="preserve">niverza </w:t>
      </w:r>
      <w:r w:rsidR="00985146">
        <w:rPr>
          <w:rFonts w:ascii="Verdana" w:hAnsi="Verdana"/>
          <w:sz w:val="20"/>
          <w:szCs w:val="20"/>
        </w:rPr>
        <w:t xml:space="preserve">ima </w:t>
      </w:r>
      <w:r w:rsidR="00635D00" w:rsidRPr="00DC16CF">
        <w:rPr>
          <w:rFonts w:ascii="Verdana" w:hAnsi="Verdana"/>
          <w:sz w:val="20"/>
          <w:szCs w:val="20"/>
        </w:rPr>
        <w:t>ustrezne prostore in opremo za izvajanje svojih dejavnosti. Prostori so na dveh lokacijah, glavna je Na Loko 2, druga stavba je na Rozmanovi 18, kjer sta infrastruktura in oprema na visoki ravni. Na glavni lokaciji so prostori za laboratorije, knjižnico, učilnice in specializirane učilnice. Prostor za laboratorij za strojništvo je precej majhen in bi bilo treba razmišljati o dodatnih prostorih. Prostori so prilagojeni študentom z različnimi potrebami.</w:t>
      </w:r>
      <w:r w:rsidR="00941CE6" w:rsidRPr="00DC16CF">
        <w:rPr>
          <w:rFonts w:ascii="Verdana" w:hAnsi="Verdana"/>
          <w:sz w:val="20"/>
          <w:szCs w:val="20"/>
        </w:rPr>
        <w:t xml:space="preserve"> </w:t>
      </w:r>
      <w:r w:rsidR="00985146">
        <w:rPr>
          <w:rFonts w:ascii="Verdana" w:hAnsi="Verdana"/>
          <w:sz w:val="20"/>
          <w:szCs w:val="20"/>
        </w:rPr>
        <w:t xml:space="preserve">Pri uporabi </w:t>
      </w:r>
      <w:r w:rsidR="00635D00" w:rsidRPr="00DC16CF">
        <w:rPr>
          <w:rFonts w:ascii="Verdana" w:hAnsi="Verdana"/>
          <w:sz w:val="20"/>
          <w:szCs w:val="20"/>
        </w:rPr>
        <w:t>knjižničnega gradiva imajo enako dostopnost vsi študenti.</w:t>
      </w:r>
      <w:r w:rsidR="00941CE6" w:rsidRPr="00DC16CF">
        <w:rPr>
          <w:rFonts w:ascii="Verdana" w:hAnsi="Verdana"/>
          <w:sz w:val="20"/>
          <w:szCs w:val="20"/>
        </w:rPr>
        <w:t xml:space="preserve"> Finančna sredstva ustanove omogočajo ustrezno izvajanje vseh storitev in zmerne investicije, predvsem v pedagoško infrastrukturo in delno raziskovalno opremo. Knjižnični fond je ustrezen in je prilagojen študijskim in raziskovalnim potrebam študentov, predavateljev in raziskovalcev. Knjižnica je v sistemu Cobiss in je po obsegu srednje velika visokošolska knjižnica. V njej sta zaposleni dve knjižničarki, ki sta strokovno usposobljeni za pomoč tako študentom kot visokošolskim učiteljem.</w:t>
      </w:r>
    </w:p>
    <w:p w14:paraId="7408376C" w14:textId="2DC76E12" w:rsidR="00EC74A3" w:rsidRPr="00DC16CF" w:rsidRDefault="00D42FE4" w:rsidP="0043149F">
      <w:pPr>
        <w:jc w:val="both"/>
        <w:rPr>
          <w:rFonts w:ascii="Verdana" w:hAnsi="Verdana"/>
          <w:iCs/>
          <w:sz w:val="20"/>
          <w:szCs w:val="20"/>
        </w:rPr>
      </w:pPr>
      <w:r w:rsidRPr="00DC16CF">
        <w:rPr>
          <w:rFonts w:ascii="Verdana" w:hAnsi="Verdana"/>
          <w:iCs/>
          <w:sz w:val="20"/>
          <w:szCs w:val="20"/>
        </w:rPr>
        <w:t>Študijsk</w:t>
      </w:r>
      <w:r w:rsidR="00EC74A3" w:rsidRPr="00DC16CF">
        <w:rPr>
          <w:rFonts w:ascii="Verdana" w:hAnsi="Verdana"/>
          <w:iCs/>
          <w:sz w:val="20"/>
          <w:szCs w:val="20"/>
        </w:rPr>
        <w:t>e</w:t>
      </w:r>
      <w:r w:rsidRPr="00DC16CF">
        <w:rPr>
          <w:rFonts w:ascii="Verdana" w:hAnsi="Verdana"/>
          <w:iCs/>
          <w:sz w:val="20"/>
          <w:szCs w:val="20"/>
        </w:rPr>
        <w:t xml:space="preserve"> program</w:t>
      </w:r>
      <w:r w:rsidR="00EC74A3" w:rsidRPr="00DC16CF">
        <w:rPr>
          <w:rFonts w:ascii="Verdana" w:hAnsi="Verdana"/>
          <w:iCs/>
          <w:sz w:val="20"/>
          <w:szCs w:val="20"/>
        </w:rPr>
        <w:t>e</w:t>
      </w:r>
      <w:r w:rsidRPr="00DC16CF">
        <w:rPr>
          <w:rFonts w:ascii="Verdana" w:hAnsi="Verdana"/>
          <w:iCs/>
          <w:sz w:val="20"/>
          <w:szCs w:val="20"/>
        </w:rPr>
        <w:t xml:space="preserve"> vlagatelja je skupina strokovnjakov presojala tudi po področjih presoje, določenih v 21., 22. in 23. členu Meril za akreditacijo. </w:t>
      </w:r>
    </w:p>
    <w:p w14:paraId="7A432FE7" w14:textId="77777777" w:rsidR="00FF7F3C" w:rsidRDefault="00FF7F3C" w:rsidP="0043149F">
      <w:pPr>
        <w:jc w:val="both"/>
        <w:rPr>
          <w:rFonts w:ascii="Verdana" w:hAnsi="Verdana"/>
          <w:iCs/>
          <w:sz w:val="20"/>
          <w:szCs w:val="20"/>
        </w:rPr>
      </w:pPr>
    </w:p>
    <w:p w14:paraId="00B6C3F6" w14:textId="77777777" w:rsidR="002E2E46" w:rsidRDefault="002E2E46" w:rsidP="0043149F">
      <w:pPr>
        <w:jc w:val="both"/>
        <w:rPr>
          <w:rFonts w:ascii="Verdana" w:hAnsi="Verdana"/>
          <w:iCs/>
          <w:sz w:val="20"/>
          <w:szCs w:val="20"/>
        </w:rPr>
      </w:pPr>
    </w:p>
    <w:p w14:paraId="7E91B2EA" w14:textId="77777777" w:rsidR="00FF7F3C" w:rsidRPr="00DC16CF" w:rsidRDefault="00FF7F3C" w:rsidP="007B7B1C">
      <w:pPr>
        <w:jc w:val="both"/>
        <w:rPr>
          <w:rFonts w:ascii="Verdana" w:hAnsi="Verdana"/>
          <w:b/>
          <w:bCs/>
          <w:iCs/>
          <w:sz w:val="20"/>
          <w:szCs w:val="20"/>
        </w:rPr>
      </w:pPr>
      <w:r w:rsidRPr="00DC16CF">
        <w:rPr>
          <w:rFonts w:ascii="Verdana" w:hAnsi="Verdana"/>
          <w:b/>
          <w:bCs/>
          <w:iCs/>
          <w:sz w:val="20"/>
          <w:szCs w:val="20"/>
        </w:rPr>
        <w:t>Tehnologije in sistemi v strojništvu 1. st. (VS)</w:t>
      </w:r>
    </w:p>
    <w:p w14:paraId="3689C0E8" w14:textId="1BA7AC0A" w:rsidR="00FF7F3C" w:rsidRPr="00DC16CF" w:rsidRDefault="00FF7F3C" w:rsidP="007B7B1C">
      <w:pPr>
        <w:jc w:val="both"/>
        <w:rPr>
          <w:rFonts w:ascii="Verdana" w:hAnsi="Verdana"/>
          <w:sz w:val="20"/>
          <w:szCs w:val="20"/>
        </w:rPr>
      </w:pPr>
      <w:r w:rsidRPr="00DC16CF">
        <w:rPr>
          <w:rFonts w:ascii="Verdana" w:hAnsi="Verdana"/>
          <w:iCs/>
          <w:sz w:val="20"/>
          <w:szCs w:val="20"/>
        </w:rPr>
        <w:t xml:space="preserve">Skupina strokovnjakov je v poročilu zapisala, da je iz samoevalvacijskih poročil študijskega programa razvidno, da vlagatelj redno posodablja študijski program. </w:t>
      </w:r>
      <w:r w:rsidRPr="00DC16CF">
        <w:rPr>
          <w:rFonts w:ascii="Verdana" w:hAnsi="Verdana"/>
          <w:sz w:val="20"/>
          <w:szCs w:val="20"/>
        </w:rPr>
        <w:t xml:space="preserve">Spremembe študijskega programa so nastale predvsem na osnovi razgovorov s študenti in predavatelji ter analiz posameznih predmetov. </w:t>
      </w:r>
      <w:r w:rsidR="00C64A08" w:rsidRPr="00DC16CF">
        <w:rPr>
          <w:rFonts w:ascii="Verdana" w:hAnsi="Verdana"/>
          <w:sz w:val="20"/>
          <w:szCs w:val="20"/>
        </w:rPr>
        <w:t>Vlagatelj s</w:t>
      </w:r>
      <w:r w:rsidRPr="00DC16CF">
        <w:rPr>
          <w:rFonts w:ascii="Verdana" w:hAnsi="Verdana"/>
          <w:iCs/>
          <w:sz w:val="20"/>
          <w:szCs w:val="20"/>
        </w:rPr>
        <w:t xml:space="preserve">proti spreminja učne načrte, kjer uvaja sveža znanja iz prakse. </w:t>
      </w:r>
      <w:r w:rsidRPr="00DC16CF">
        <w:rPr>
          <w:rFonts w:ascii="Verdana" w:hAnsi="Verdana"/>
          <w:sz w:val="20"/>
          <w:szCs w:val="20"/>
        </w:rPr>
        <w:t>Vključevanje zunanjih strokovnjakov, pri čemer določeni delujejo v gospodarstvu, je za potrebe visokošolskih študijskih  programov do določene mere prednost, saj ti predavatelji prinašajo novosti iz realnega sektorja v izobraževalni proces. S tem vsebine študijskega programa ostajajo aktualne ob sočasnem zagotavljanju kompetenc študentov.</w:t>
      </w:r>
      <w:r w:rsidRPr="00DC16CF">
        <w:rPr>
          <w:rFonts w:ascii="Verdana" w:hAnsi="Verdana"/>
          <w:iCs/>
          <w:sz w:val="20"/>
          <w:szCs w:val="20"/>
        </w:rPr>
        <w:t xml:space="preserve"> </w:t>
      </w:r>
      <w:r w:rsidRPr="00DC16CF">
        <w:rPr>
          <w:rFonts w:ascii="Verdana" w:hAnsi="Verdana"/>
          <w:sz w:val="20"/>
          <w:szCs w:val="20"/>
        </w:rPr>
        <w:t xml:space="preserve">Delodajalci in ponudniki praktičnega izobraževanja so zadovoljni s temeljnimi znanji in kompetencami študentov in diplomantov. </w:t>
      </w:r>
      <w:r w:rsidR="00C64A08" w:rsidRPr="00DC16CF">
        <w:rPr>
          <w:rFonts w:ascii="Verdana" w:hAnsi="Verdana"/>
          <w:sz w:val="20"/>
          <w:szCs w:val="20"/>
        </w:rPr>
        <w:t xml:space="preserve">Vlagatelj bi moral </w:t>
      </w:r>
      <w:r w:rsidR="0070047D" w:rsidRPr="00DC16CF">
        <w:rPr>
          <w:rFonts w:ascii="Verdana" w:hAnsi="Verdana"/>
          <w:sz w:val="20"/>
          <w:szCs w:val="20"/>
        </w:rPr>
        <w:t>vs</w:t>
      </w:r>
      <w:r w:rsidR="00C64A08" w:rsidRPr="00DC16CF">
        <w:rPr>
          <w:rFonts w:ascii="Verdana" w:hAnsi="Verdana"/>
          <w:sz w:val="20"/>
          <w:szCs w:val="20"/>
        </w:rPr>
        <w:t>e</w:t>
      </w:r>
      <w:r w:rsidR="0070047D" w:rsidRPr="00DC16CF">
        <w:rPr>
          <w:rFonts w:ascii="Verdana" w:hAnsi="Verdana"/>
          <w:sz w:val="20"/>
          <w:szCs w:val="20"/>
        </w:rPr>
        <w:t xml:space="preserve"> deležnik</w:t>
      </w:r>
      <w:r w:rsidR="00C64A08" w:rsidRPr="00DC16CF">
        <w:rPr>
          <w:rFonts w:ascii="Verdana" w:hAnsi="Verdana"/>
          <w:sz w:val="20"/>
          <w:szCs w:val="20"/>
        </w:rPr>
        <w:t xml:space="preserve">e na primeren način </w:t>
      </w:r>
      <w:r w:rsidR="0070047D" w:rsidRPr="00DC16CF">
        <w:rPr>
          <w:rFonts w:ascii="Verdana" w:hAnsi="Verdana"/>
          <w:sz w:val="20"/>
          <w:szCs w:val="20"/>
        </w:rPr>
        <w:t>obvešč</w:t>
      </w:r>
      <w:r w:rsidR="00C64A08" w:rsidRPr="00DC16CF">
        <w:rPr>
          <w:rFonts w:ascii="Verdana" w:hAnsi="Verdana"/>
          <w:sz w:val="20"/>
          <w:szCs w:val="20"/>
        </w:rPr>
        <w:t>ati</w:t>
      </w:r>
      <w:r w:rsidR="0070047D" w:rsidRPr="00DC16CF">
        <w:rPr>
          <w:rFonts w:ascii="Verdana" w:hAnsi="Verdana"/>
          <w:sz w:val="20"/>
          <w:szCs w:val="20"/>
        </w:rPr>
        <w:t xml:space="preserve"> o spremembah predmetnika.</w:t>
      </w:r>
    </w:p>
    <w:p w14:paraId="5DBA4E89" w14:textId="3E67A6DE" w:rsidR="0070047D" w:rsidRPr="00DC16CF" w:rsidRDefault="0070047D" w:rsidP="007B7B1C">
      <w:pPr>
        <w:jc w:val="both"/>
        <w:rPr>
          <w:rFonts w:ascii="Verdana" w:hAnsi="Verdana"/>
          <w:sz w:val="20"/>
          <w:szCs w:val="20"/>
        </w:rPr>
      </w:pPr>
      <w:r w:rsidRPr="00DC16CF">
        <w:rPr>
          <w:rFonts w:ascii="Verdana" w:hAnsi="Verdana"/>
          <w:sz w:val="20"/>
          <w:szCs w:val="20"/>
        </w:rPr>
        <w:t>Na</w:t>
      </w:r>
      <w:r w:rsidR="00C64A08" w:rsidRPr="00DC16CF">
        <w:rPr>
          <w:rFonts w:ascii="Verdana" w:hAnsi="Verdana"/>
          <w:sz w:val="20"/>
          <w:szCs w:val="20"/>
        </w:rPr>
        <w:t xml:space="preserve"> fakulteti</w:t>
      </w:r>
      <w:r w:rsidRPr="00DC16CF">
        <w:rPr>
          <w:rFonts w:ascii="Verdana" w:hAnsi="Verdana"/>
          <w:sz w:val="20"/>
          <w:szCs w:val="20"/>
        </w:rPr>
        <w:t xml:space="preserve"> deluje Komisija za spremljanje, zagotavljanje in organizacijo sistema kakovosti. Člani komisije so predstavnik učiteljev, študent in predstavnica strokovnih služb. Komisija zbira vse potrebne informacije za sestavo letnega samoevalvacijskega poročila na podlagi splošnih podatkov o študijskem programu, anketah študentov o študijskem programu, raziskovalnem delu (projekti, članki, citati, gostujoči predavatelji), kadrih, finančnih podatkov računovodstva, poročila knjižnice o nakupu literature, nakupu opreme za raziskovanje in poučevanje. Komisija se sestaja večkrat letno</w:t>
      </w:r>
      <w:r w:rsidR="00141EEE">
        <w:rPr>
          <w:rFonts w:ascii="Verdana" w:hAnsi="Verdana"/>
          <w:sz w:val="20"/>
          <w:szCs w:val="20"/>
        </w:rPr>
        <w:t xml:space="preserve">, </w:t>
      </w:r>
      <w:r w:rsidRPr="00DC16CF">
        <w:rPr>
          <w:rFonts w:ascii="Verdana" w:hAnsi="Verdana"/>
          <w:sz w:val="20"/>
          <w:szCs w:val="20"/>
        </w:rPr>
        <w:t xml:space="preserve">med pripravo </w:t>
      </w:r>
      <w:r w:rsidR="00141EEE" w:rsidRPr="00DC16CF">
        <w:rPr>
          <w:rFonts w:ascii="Verdana" w:hAnsi="Verdana"/>
          <w:sz w:val="20"/>
          <w:szCs w:val="20"/>
        </w:rPr>
        <w:t xml:space="preserve">samoevalvacijskega poročila </w:t>
      </w:r>
      <w:r w:rsidR="00141EEE">
        <w:rPr>
          <w:rFonts w:ascii="Verdana" w:hAnsi="Verdana"/>
          <w:sz w:val="20"/>
          <w:szCs w:val="20"/>
        </w:rPr>
        <w:t xml:space="preserve">se srečuje </w:t>
      </w:r>
      <w:r w:rsidRPr="00DC16CF">
        <w:rPr>
          <w:rFonts w:ascii="Verdana" w:hAnsi="Verdana"/>
          <w:sz w:val="20"/>
          <w:szCs w:val="20"/>
        </w:rPr>
        <w:t>redno</w:t>
      </w:r>
      <w:r w:rsidR="00C64A08" w:rsidRPr="00DC16CF">
        <w:rPr>
          <w:rFonts w:ascii="Verdana" w:hAnsi="Verdana"/>
          <w:sz w:val="20"/>
          <w:szCs w:val="20"/>
        </w:rPr>
        <w:t>.</w:t>
      </w:r>
      <w:r w:rsidRPr="00DC16CF">
        <w:rPr>
          <w:rFonts w:ascii="Verdana" w:hAnsi="Verdana"/>
          <w:sz w:val="20"/>
          <w:szCs w:val="20"/>
        </w:rPr>
        <w:t xml:space="preserve"> Na podlagi izsledkov samoevalvacijskega poročila je v prejšnjih študijskih letih prišlo do sprememb študijskega programa. Pri sestavi akcijskega načrta </w:t>
      </w:r>
      <w:r w:rsidR="00DA0D51" w:rsidRPr="00DC16CF">
        <w:rPr>
          <w:rFonts w:ascii="Verdana" w:hAnsi="Verdana"/>
          <w:sz w:val="20"/>
          <w:szCs w:val="20"/>
        </w:rPr>
        <w:t xml:space="preserve">se </w:t>
      </w:r>
      <w:r w:rsidRPr="00DC16CF">
        <w:rPr>
          <w:rFonts w:ascii="Verdana" w:hAnsi="Verdana"/>
          <w:sz w:val="20"/>
          <w:szCs w:val="20"/>
        </w:rPr>
        <w:t>predlaga</w:t>
      </w:r>
      <w:r w:rsidR="00DA0D51" w:rsidRPr="00DC16CF">
        <w:rPr>
          <w:rFonts w:ascii="Verdana" w:hAnsi="Verdana"/>
          <w:sz w:val="20"/>
          <w:szCs w:val="20"/>
        </w:rPr>
        <w:t xml:space="preserve"> priprava </w:t>
      </w:r>
      <w:r w:rsidRPr="00DC16CF">
        <w:rPr>
          <w:rFonts w:ascii="Verdana" w:hAnsi="Verdana"/>
          <w:sz w:val="20"/>
          <w:szCs w:val="20"/>
        </w:rPr>
        <w:t>konkretnejš</w:t>
      </w:r>
      <w:r w:rsidR="00DA0D51" w:rsidRPr="00DC16CF">
        <w:rPr>
          <w:rFonts w:ascii="Verdana" w:hAnsi="Verdana"/>
          <w:sz w:val="20"/>
          <w:szCs w:val="20"/>
        </w:rPr>
        <w:t>ih</w:t>
      </w:r>
      <w:r w:rsidRPr="00DC16CF">
        <w:rPr>
          <w:rFonts w:ascii="Verdana" w:hAnsi="Verdana"/>
          <w:sz w:val="20"/>
          <w:szCs w:val="20"/>
        </w:rPr>
        <w:t xml:space="preserve"> kratkoročn</w:t>
      </w:r>
      <w:r w:rsidR="00DA0D51" w:rsidRPr="00DC16CF">
        <w:rPr>
          <w:rFonts w:ascii="Verdana" w:hAnsi="Verdana"/>
          <w:sz w:val="20"/>
          <w:szCs w:val="20"/>
        </w:rPr>
        <w:t>ih</w:t>
      </w:r>
      <w:r w:rsidRPr="00DC16CF">
        <w:rPr>
          <w:rFonts w:ascii="Verdana" w:hAnsi="Verdana"/>
          <w:sz w:val="20"/>
          <w:szCs w:val="20"/>
        </w:rPr>
        <w:t xml:space="preserve"> ukrep</w:t>
      </w:r>
      <w:r w:rsidR="00DA0D51" w:rsidRPr="00DC16CF">
        <w:rPr>
          <w:rFonts w:ascii="Verdana" w:hAnsi="Verdana"/>
          <w:sz w:val="20"/>
          <w:szCs w:val="20"/>
        </w:rPr>
        <w:t>ov</w:t>
      </w:r>
      <w:r w:rsidRPr="00DC16CF">
        <w:rPr>
          <w:rFonts w:ascii="Verdana" w:hAnsi="Verdana"/>
          <w:sz w:val="20"/>
          <w:szCs w:val="20"/>
        </w:rPr>
        <w:t xml:space="preserve"> z jasnimi časovnimi roki, pričakovanimi rezultati in odgovornimi osebami.</w:t>
      </w:r>
    </w:p>
    <w:p w14:paraId="4F63B7D5" w14:textId="1247961B" w:rsidR="0070047D" w:rsidRPr="00DC16CF" w:rsidRDefault="0070047D" w:rsidP="007B7B1C">
      <w:pPr>
        <w:jc w:val="both"/>
        <w:rPr>
          <w:rFonts w:ascii="Verdana" w:hAnsi="Verdana"/>
          <w:sz w:val="20"/>
          <w:szCs w:val="20"/>
          <w:lang w:eastAsia="sl-SI"/>
        </w:rPr>
      </w:pPr>
      <w:r w:rsidRPr="00DC16CF">
        <w:rPr>
          <w:rFonts w:ascii="Verdana" w:hAnsi="Verdana"/>
          <w:sz w:val="20"/>
          <w:szCs w:val="20"/>
        </w:rPr>
        <w:t>Visokošolski strokovni študijski program ima za cilj usposobiti diplomanta za uspešno vključitev neposredno v delovno okolje ali za nadaljevanje študija na področju tehniških ved. Izvajalci študijskega programa izvajajo na študente osredotočeno poučevanje. Večji del izvajalcev študijskega program</w:t>
      </w:r>
      <w:r w:rsidR="006853EF">
        <w:rPr>
          <w:rFonts w:ascii="Verdana" w:hAnsi="Verdana"/>
          <w:sz w:val="20"/>
          <w:szCs w:val="20"/>
        </w:rPr>
        <w:t>a</w:t>
      </w:r>
      <w:r w:rsidRPr="00DC16CF">
        <w:rPr>
          <w:rFonts w:ascii="Verdana" w:hAnsi="Verdana"/>
          <w:sz w:val="20"/>
          <w:szCs w:val="20"/>
        </w:rPr>
        <w:t xml:space="preserve"> je zaposlenih v industriji, zaradi česar uspešno prenašajo izkušnje iz delovnega okolja in vključujejo delovne kompetence v pedagoški proces. V učnih načrtih temeljna literatura ni bila spremenjena oziroma posodobljena</w:t>
      </w:r>
      <w:r w:rsidR="00DA0D51" w:rsidRPr="00DC16CF">
        <w:rPr>
          <w:rFonts w:ascii="Verdana" w:hAnsi="Verdana"/>
          <w:sz w:val="20"/>
          <w:szCs w:val="20"/>
        </w:rPr>
        <w:t xml:space="preserve"> že nekaj časa</w:t>
      </w:r>
      <w:r w:rsidRPr="00DC16CF">
        <w:rPr>
          <w:rFonts w:ascii="Verdana" w:hAnsi="Verdana"/>
          <w:sz w:val="20"/>
          <w:szCs w:val="20"/>
        </w:rPr>
        <w:t>. Predvsem pri predmetih, ki obravnavajo hitro se razvijajoče področje, bi bilo smiselno redno pregledovati in posodabljati tudi temeljno literaturo, ki bo vsebovala tudi najnovejša znanja.</w:t>
      </w:r>
    </w:p>
    <w:p w14:paraId="3F904CF5" w14:textId="77777777" w:rsidR="0070047D" w:rsidRPr="00DC16CF" w:rsidRDefault="0070047D" w:rsidP="007B7B1C">
      <w:pPr>
        <w:jc w:val="both"/>
        <w:rPr>
          <w:rFonts w:ascii="Verdana" w:hAnsi="Verdana"/>
          <w:sz w:val="20"/>
          <w:szCs w:val="20"/>
        </w:rPr>
      </w:pPr>
      <w:r w:rsidRPr="00DC16CF">
        <w:rPr>
          <w:rFonts w:ascii="Verdana" w:hAnsi="Verdana"/>
          <w:sz w:val="20"/>
          <w:szCs w:val="20"/>
        </w:rPr>
        <w:t>Študijski program</w:t>
      </w:r>
      <w:r w:rsidR="00DA0D51" w:rsidRPr="00DC16CF">
        <w:rPr>
          <w:rFonts w:ascii="Verdana" w:hAnsi="Verdana"/>
          <w:sz w:val="20"/>
          <w:szCs w:val="20"/>
        </w:rPr>
        <w:t xml:space="preserve"> </w:t>
      </w:r>
      <w:r w:rsidRPr="00DC16CF">
        <w:rPr>
          <w:rFonts w:ascii="Verdana" w:hAnsi="Verdana"/>
          <w:sz w:val="20"/>
          <w:szCs w:val="20"/>
        </w:rPr>
        <w:t>se izvaja kot redni in izredni študij v celotnem obsegu. Vsi termini za izvedbo organiziranega študijskega dela in preverjanja znanja se predhodno uskladijo z visokošolskimi učitelji, prav tako se upošteva morebitne njihove obveznosti in le temu prilagodi izvedba organiziranega študijskega dela. Organizirane oblike študijskega dela potekajo v obliki predavanj, vaj in laboratorijskih vaj, ki so organizirane na sedežu fakultete, v nekaterih primerih (laboratorijske vaje) pa tudi v različnih podjetjih, ki razpolagajo s specifično opremo, ki je fakulteta nima.</w:t>
      </w:r>
    </w:p>
    <w:p w14:paraId="1DE52008" w14:textId="41AEF0C2" w:rsidR="0070047D" w:rsidRPr="00DC16CF" w:rsidRDefault="0070047D" w:rsidP="007B7B1C">
      <w:pPr>
        <w:jc w:val="both"/>
        <w:rPr>
          <w:rFonts w:ascii="Verdana" w:hAnsi="Verdana"/>
          <w:sz w:val="20"/>
          <w:szCs w:val="20"/>
        </w:rPr>
      </w:pPr>
      <w:r w:rsidRPr="00DC16CF">
        <w:rPr>
          <w:rFonts w:ascii="Verdana" w:hAnsi="Verdana"/>
          <w:sz w:val="20"/>
          <w:szCs w:val="20"/>
        </w:rPr>
        <w:t>Študenti prejmejo študijsko gradivo večinoma preko spletne učilnice (Moodle)</w:t>
      </w:r>
      <w:r w:rsidR="00141EEE">
        <w:rPr>
          <w:rFonts w:ascii="Verdana" w:hAnsi="Verdana"/>
          <w:sz w:val="20"/>
          <w:szCs w:val="20"/>
        </w:rPr>
        <w:t xml:space="preserve"> in </w:t>
      </w:r>
      <w:r w:rsidRPr="00DC16CF">
        <w:rPr>
          <w:rFonts w:ascii="Verdana" w:hAnsi="Verdana"/>
          <w:sz w:val="20"/>
          <w:szCs w:val="20"/>
        </w:rPr>
        <w:t>direktno preko e-pošte s strani predavateljev. Predvsem izredni študenti so izrazili zadovoljstvo z odprtostjo predavateljev, da jim pošljejo gradivo s predavanj</w:t>
      </w:r>
      <w:r w:rsidR="00141EEE">
        <w:rPr>
          <w:rFonts w:ascii="Verdana" w:hAnsi="Verdana"/>
          <w:sz w:val="20"/>
          <w:szCs w:val="20"/>
        </w:rPr>
        <w:t>,</w:t>
      </w:r>
      <w:r w:rsidRPr="00DC16CF">
        <w:rPr>
          <w:rFonts w:ascii="Verdana" w:hAnsi="Verdana"/>
          <w:sz w:val="20"/>
          <w:szCs w:val="20"/>
        </w:rPr>
        <w:t xml:space="preserve"> v kolikor ne morejo priti na predavanja zaradi službenih obveznosti. Študenti nimajo pripomb na </w:t>
      </w:r>
      <w:r w:rsidR="00141EEE">
        <w:rPr>
          <w:rFonts w:ascii="Verdana" w:hAnsi="Verdana"/>
          <w:sz w:val="20"/>
          <w:szCs w:val="20"/>
        </w:rPr>
        <w:t xml:space="preserve">literaturo oziroma druga gradiva ter na </w:t>
      </w:r>
      <w:r w:rsidRPr="00DC16CF">
        <w:rPr>
          <w:rFonts w:ascii="Verdana" w:hAnsi="Verdana"/>
          <w:sz w:val="20"/>
          <w:szCs w:val="20"/>
        </w:rPr>
        <w:t>aktualnost znanj, ki jih prejmejo na predavanjih in vajah. Študijsko gradivo lahko študenti dobijo tudi v knjižnici, ki je primerno založena</w:t>
      </w:r>
      <w:r w:rsidR="00141EEE">
        <w:rPr>
          <w:rFonts w:ascii="Verdana" w:hAnsi="Verdana"/>
          <w:sz w:val="20"/>
          <w:szCs w:val="20"/>
        </w:rPr>
        <w:t xml:space="preserve">, omogočen je </w:t>
      </w:r>
      <w:r w:rsidRPr="00DC16CF">
        <w:rPr>
          <w:rFonts w:ascii="Verdana" w:hAnsi="Verdana"/>
          <w:sz w:val="20"/>
          <w:szCs w:val="20"/>
        </w:rPr>
        <w:t xml:space="preserve">primeren dostop do baz podatkov. Študenti imajo za domače delo na voljo licence za računalniške programe, </w:t>
      </w:r>
      <w:r w:rsidRPr="00DC16CF">
        <w:rPr>
          <w:rFonts w:ascii="Verdana" w:hAnsi="Verdana"/>
          <w:sz w:val="20"/>
          <w:szCs w:val="20"/>
        </w:rPr>
        <w:lastRenderedPageBreak/>
        <w:t>ki jih uporabljajo tekom študija, za bolj zahtevne oziroma specifične programe pa imajo na voljo oddaljen dostop.</w:t>
      </w:r>
    </w:p>
    <w:p w14:paraId="7A0AA241" w14:textId="7AA14FB5" w:rsidR="007B7B1C" w:rsidRPr="00DC16CF" w:rsidRDefault="0070047D" w:rsidP="007B7B1C">
      <w:pPr>
        <w:jc w:val="both"/>
        <w:rPr>
          <w:rFonts w:ascii="Verdana" w:hAnsi="Verdana"/>
          <w:sz w:val="20"/>
          <w:szCs w:val="20"/>
        </w:rPr>
      </w:pPr>
      <w:r w:rsidRPr="00DC16CF">
        <w:rPr>
          <w:rFonts w:ascii="Verdana" w:hAnsi="Verdana"/>
          <w:sz w:val="20"/>
          <w:szCs w:val="20"/>
        </w:rPr>
        <w:t>Praktično izobraževanje je ustrezno urejeno z Navodili za izvajanje strokovne prakse, ki so objavljena na spletni strani fakultete. V podjetju študent dobi mentorja, po zaključku praktičnega izobraževanja pa pripravi poročilo, ki ga pregleda koordinator praktičnega izobraževanja na fakulteti. Tudi me</w:t>
      </w:r>
      <w:r w:rsidR="007B7B1C" w:rsidRPr="00DC16CF">
        <w:rPr>
          <w:rFonts w:ascii="Verdana" w:hAnsi="Verdana"/>
          <w:sz w:val="20"/>
          <w:szCs w:val="20"/>
        </w:rPr>
        <w:t>n</w:t>
      </w:r>
      <w:r w:rsidRPr="00DC16CF">
        <w:rPr>
          <w:rFonts w:ascii="Verdana" w:hAnsi="Verdana"/>
          <w:sz w:val="20"/>
          <w:szCs w:val="20"/>
        </w:rPr>
        <w:t>torji o zaključku</w:t>
      </w:r>
      <w:r w:rsidR="007B7B1C" w:rsidRPr="00DC16CF">
        <w:rPr>
          <w:rFonts w:ascii="Verdana" w:hAnsi="Verdana"/>
          <w:sz w:val="20"/>
          <w:szCs w:val="20"/>
        </w:rPr>
        <w:t xml:space="preserve"> </w:t>
      </w:r>
      <w:r w:rsidRPr="00DC16CF">
        <w:rPr>
          <w:rFonts w:ascii="Verdana" w:hAnsi="Verdana"/>
          <w:sz w:val="20"/>
          <w:szCs w:val="20"/>
        </w:rPr>
        <w:t>praktičnega izobra</w:t>
      </w:r>
      <w:r w:rsidR="007B7B1C" w:rsidRPr="00DC16CF">
        <w:rPr>
          <w:rFonts w:ascii="Verdana" w:hAnsi="Verdana"/>
          <w:sz w:val="20"/>
          <w:szCs w:val="20"/>
        </w:rPr>
        <w:t>ž</w:t>
      </w:r>
      <w:r w:rsidRPr="00DC16CF">
        <w:rPr>
          <w:rFonts w:ascii="Verdana" w:hAnsi="Verdana"/>
          <w:sz w:val="20"/>
          <w:szCs w:val="20"/>
        </w:rPr>
        <w:t xml:space="preserve">evanja izpolnijo obrazec, v katerem navedejo svoje mnenje o študentu. </w:t>
      </w:r>
      <w:r w:rsidR="00DA0D51" w:rsidRPr="00DC16CF">
        <w:rPr>
          <w:rFonts w:ascii="Verdana" w:hAnsi="Verdana"/>
          <w:sz w:val="20"/>
          <w:szCs w:val="20"/>
        </w:rPr>
        <w:t>Vlagatelj</w:t>
      </w:r>
      <w:r w:rsidR="007B7B1C" w:rsidRPr="00DC16CF">
        <w:rPr>
          <w:rFonts w:ascii="Verdana" w:hAnsi="Verdana"/>
          <w:sz w:val="20"/>
          <w:szCs w:val="20"/>
        </w:rPr>
        <w:t xml:space="preserve"> ima ustrezno usposobljeno pedagoško osebje. Predavatelji, ki poučujejo na študijskem programu, niso le s </w:t>
      </w:r>
      <w:r w:rsidR="00DA0D51" w:rsidRPr="00DC16CF">
        <w:rPr>
          <w:rFonts w:ascii="Verdana" w:hAnsi="Verdana"/>
          <w:sz w:val="20"/>
          <w:szCs w:val="20"/>
        </w:rPr>
        <w:t>fakultete</w:t>
      </w:r>
      <w:r w:rsidR="007B7B1C" w:rsidRPr="00DC16CF">
        <w:rPr>
          <w:rFonts w:ascii="Verdana" w:hAnsi="Verdana"/>
          <w:sz w:val="20"/>
          <w:szCs w:val="20"/>
        </w:rPr>
        <w:t>, ampak prihajajo tudi iz drugih izobraževalnih/raziskovalnih institucij ter podjetij. Predavatelji imajo ustrezne habilitacije in zasedajo delovna mesta, ki ustrezajo njihovi habilitaciji.</w:t>
      </w:r>
      <w:r w:rsidR="00DA0D51" w:rsidRPr="00DC16CF">
        <w:rPr>
          <w:rFonts w:ascii="Verdana" w:hAnsi="Verdana"/>
          <w:sz w:val="20"/>
          <w:szCs w:val="20"/>
        </w:rPr>
        <w:t xml:space="preserve"> Vlagatelj</w:t>
      </w:r>
      <w:r w:rsidR="007B7B1C" w:rsidRPr="00DC16CF">
        <w:rPr>
          <w:rFonts w:ascii="Verdana" w:hAnsi="Verdana"/>
          <w:sz w:val="20"/>
          <w:szCs w:val="20"/>
        </w:rPr>
        <w:t xml:space="preserve"> zagotavlja ustrezne prostore in opremo za izvajanje predvsem svojih pedagoških dejavnosti. Prostori so na lokaciji Na loko 2</w:t>
      </w:r>
      <w:r w:rsidR="00DA0D51" w:rsidRPr="00DC16CF">
        <w:rPr>
          <w:rFonts w:ascii="Verdana" w:hAnsi="Verdana"/>
          <w:sz w:val="20"/>
          <w:szCs w:val="20"/>
        </w:rPr>
        <w:t>, Novo mesto</w:t>
      </w:r>
      <w:r w:rsidR="007B7B1C" w:rsidRPr="00DC16CF">
        <w:rPr>
          <w:rFonts w:ascii="Verdana" w:hAnsi="Verdana"/>
          <w:sz w:val="20"/>
          <w:szCs w:val="20"/>
        </w:rPr>
        <w:t>.</w:t>
      </w:r>
    </w:p>
    <w:p w14:paraId="3245E33C" w14:textId="5B7BE623" w:rsidR="00CF4CF4" w:rsidRPr="00DC16CF" w:rsidRDefault="007B7B1C" w:rsidP="007B7B1C">
      <w:pPr>
        <w:pBdr>
          <w:top w:val="nil"/>
          <w:left w:val="nil"/>
          <w:bottom w:val="nil"/>
          <w:right w:val="nil"/>
          <w:between w:val="nil"/>
        </w:pBdr>
        <w:jc w:val="both"/>
        <w:rPr>
          <w:rFonts w:ascii="Verdana" w:hAnsi="Verdana"/>
          <w:sz w:val="20"/>
          <w:szCs w:val="20"/>
        </w:rPr>
      </w:pPr>
      <w:r w:rsidRPr="00DC16CF">
        <w:rPr>
          <w:rFonts w:ascii="Verdana" w:hAnsi="Verdana"/>
          <w:sz w:val="20"/>
          <w:szCs w:val="20"/>
        </w:rPr>
        <w:t xml:space="preserve">Razporeditev izpitnih rokov je enakomerno porazdeljena v vseh treh izpitnih obdobjih (zimsko, poletno in jesensko izpitno obdobje), pri čemer so razpisani tudi dodatni izpitni roki, predvsem na pobudo študentov. Merila in načini ocenjevanja so jasno določeni v vseh učnih načrtih, s tem so študenti seznanjeni. Preverjanje in ocenjevanje znanja je sicer sistemsko urejeno s Pravilnikom o preverjanju in ocenjevanju znanja, Pravilnikom o disciplinski odgovornosti študentov ter Pravilnikom o študentih s posebnim statusom, ki so tudi javno objavljeni na spletnih straneh. S temi pravilniki je ustrezno urejena tudi možnost pritožbe na oceno. Visokošolski učitelji imajo pri svojem delu zagotovljeno avtonomijo, še posebej na področju raziskovanja, kar velja za tiste, ki so zaposleni na </w:t>
      </w:r>
      <w:r w:rsidR="00DA0D51" w:rsidRPr="00DC16CF">
        <w:rPr>
          <w:rFonts w:ascii="Verdana" w:hAnsi="Verdana"/>
          <w:sz w:val="20"/>
          <w:szCs w:val="20"/>
        </w:rPr>
        <w:t>fakulteti</w:t>
      </w:r>
      <w:r w:rsidRPr="00DC16CF">
        <w:rPr>
          <w:rFonts w:ascii="Verdana" w:hAnsi="Verdana"/>
          <w:sz w:val="20"/>
          <w:szCs w:val="20"/>
        </w:rPr>
        <w:t xml:space="preserve"> in tiste, ki niso zaposleni na </w:t>
      </w:r>
      <w:r w:rsidR="00DA0D51" w:rsidRPr="00DC16CF">
        <w:rPr>
          <w:rFonts w:ascii="Verdana" w:hAnsi="Verdana"/>
          <w:sz w:val="20"/>
          <w:szCs w:val="20"/>
        </w:rPr>
        <w:t>fakulteti</w:t>
      </w:r>
      <w:r w:rsidRPr="00DC16CF">
        <w:rPr>
          <w:rFonts w:ascii="Verdana" w:hAnsi="Verdana"/>
          <w:sz w:val="20"/>
          <w:szCs w:val="20"/>
        </w:rPr>
        <w:t xml:space="preserve">. </w:t>
      </w:r>
      <w:r w:rsidR="00DA0D51" w:rsidRPr="00DC16CF">
        <w:rPr>
          <w:rFonts w:ascii="Verdana" w:hAnsi="Verdana"/>
          <w:sz w:val="20"/>
          <w:szCs w:val="20"/>
        </w:rPr>
        <w:t>Vlagatelj i</w:t>
      </w:r>
      <w:r w:rsidRPr="00DC16CF">
        <w:rPr>
          <w:rFonts w:ascii="Verdana" w:hAnsi="Verdana"/>
          <w:sz w:val="20"/>
          <w:szCs w:val="20"/>
        </w:rPr>
        <w:t xml:space="preserve">ma primeren nabor kanalov, preko katerih komunicira z vsemi deležniki (dobra spletna stran, delujoč profil na družbenem omrežju Facebook). K temu </w:t>
      </w:r>
      <w:r w:rsidR="00DA0D51" w:rsidRPr="00DC16CF">
        <w:rPr>
          <w:rFonts w:ascii="Verdana" w:hAnsi="Verdana"/>
          <w:sz w:val="20"/>
          <w:szCs w:val="20"/>
        </w:rPr>
        <w:t>vlagatelj dodaja</w:t>
      </w:r>
      <w:r w:rsidRPr="00DC16CF">
        <w:rPr>
          <w:rFonts w:ascii="Verdana" w:hAnsi="Verdana"/>
          <w:sz w:val="20"/>
          <w:szCs w:val="20"/>
        </w:rPr>
        <w:t xml:space="preserve"> še notranji dokumentarni sistem z vsemi potrebnimi pravilniki in drugimi dokumenti, ki so javno ali interno objavljeni, ter dosegljivi za zaposlene, predavatelje in študente. </w:t>
      </w:r>
    </w:p>
    <w:p w14:paraId="58BE494B" w14:textId="7D1C41A5" w:rsidR="00DA0D51" w:rsidRPr="00DC16CF" w:rsidRDefault="00DA0D51" w:rsidP="007B7664">
      <w:pPr>
        <w:jc w:val="both"/>
        <w:rPr>
          <w:rFonts w:ascii="Verdana" w:hAnsi="Verdana"/>
          <w:b/>
          <w:bCs/>
          <w:sz w:val="20"/>
          <w:szCs w:val="20"/>
        </w:rPr>
      </w:pPr>
      <w:r w:rsidRPr="00DC16CF">
        <w:rPr>
          <w:rFonts w:ascii="Verdana" w:hAnsi="Verdana"/>
          <w:b/>
          <w:bCs/>
          <w:sz w:val="20"/>
          <w:szCs w:val="20"/>
        </w:rPr>
        <w:t xml:space="preserve">Vzgoja in menedžment v zdravstvu 2. st. </w:t>
      </w:r>
      <w:r w:rsidR="00141EEE" w:rsidRPr="00141EEE">
        <w:rPr>
          <w:rFonts w:ascii="Verdana" w:hAnsi="Verdana"/>
          <w:b/>
          <w:bCs/>
          <w:sz w:val="20"/>
          <w:szCs w:val="20"/>
        </w:rPr>
        <w:t>in programi za izpopolnjevanje</w:t>
      </w:r>
    </w:p>
    <w:p w14:paraId="11F2B607" w14:textId="77777777" w:rsidR="003557F7" w:rsidRDefault="000B49D7" w:rsidP="007B7664">
      <w:pPr>
        <w:pStyle w:val="Default"/>
        <w:jc w:val="both"/>
        <w:rPr>
          <w:rFonts w:ascii="Verdana" w:eastAsia="Times New Roman" w:hAnsi="Verdana" w:cs="Verdana"/>
          <w:sz w:val="20"/>
          <w:szCs w:val="20"/>
          <w:lang w:val="sl-SI" w:eastAsia="sl-SI"/>
        </w:rPr>
      </w:pPr>
      <w:r w:rsidRPr="00DC16CF">
        <w:rPr>
          <w:rFonts w:ascii="Verdana" w:eastAsia="Times New Roman" w:hAnsi="Verdana" w:cs="Verdana"/>
          <w:sz w:val="20"/>
          <w:szCs w:val="20"/>
          <w:lang w:val="sl-SI" w:eastAsia="sl-SI"/>
        </w:rPr>
        <w:t xml:space="preserve">Posodabljanje vsebine, didaktike in pedagogike </w:t>
      </w:r>
      <w:r w:rsidR="007B7664" w:rsidRPr="00DC16CF">
        <w:rPr>
          <w:rFonts w:ascii="Verdana" w:eastAsia="Times New Roman" w:hAnsi="Verdana" w:cs="Verdana"/>
          <w:sz w:val="20"/>
          <w:szCs w:val="20"/>
          <w:lang w:val="sl-SI" w:eastAsia="sl-SI"/>
        </w:rPr>
        <w:t xml:space="preserve">v </w:t>
      </w:r>
      <w:r w:rsidRPr="00DC16CF">
        <w:rPr>
          <w:rFonts w:ascii="Verdana" w:eastAsia="Times New Roman" w:hAnsi="Verdana" w:cs="Verdana"/>
          <w:sz w:val="20"/>
          <w:szCs w:val="20"/>
          <w:lang w:val="sl-SI" w:eastAsia="sl-SI"/>
        </w:rPr>
        <w:t>študijskih program</w:t>
      </w:r>
      <w:r w:rsidR="007B7664" w:rsidRPr="00DC16CF">
        <w:rPr>
          <w:rFonts w:ascii="Verdana" w:eastAsia="Times New Roman" w:hAnsi="Verdana" w:cs="Verdana"/>
          <w:sz w:val="20"/>
          <w:szCs w:val="20"/>
          <w:lang w:val="sl-SI" w:eastAsia="sl-SI"/>
        </w:rPr>
        <w:t>ih</w:t>
      </w:r>
      <w:r w:rsidRPr="00DC16CF">
        <w:rPr>
          <w:rFonts w:ascii="Verdana" w:eastAsia="Times New Roman" w:hAnsi="Verdana" w:cs="Verdana"/>
          <w:sz w:val="20"/>
          <w:szCs w:val="20"/>
          <w:lang w:val="sl-SI" w:eastAsia="sl-SI"/>
        </w:rPr>
        <w:t xml:space="preserve"> je razvidno iz letnih samoevalvacijskih poročil. Oblikovani so jasni akcijski načrti glede na institucionalno ureditev, ugotavljajo se pomanjkljivosti in predlagajo ukrepi ter realizacija. </w:t>
      </w:r>
      <w:r w:rsidR="007B7664" w:rsidRPr="00DC16CF">
        <w:rPr>
          <w:rFonts w:ascii="Verdana" w:eastAsia="Times New Roman" w:hAnsi="Verdana" w:cs="Verdana"/>
          <w:sz w:val="20"/>
          <w:szCs w:val="20"/>
          <w:lang w:val="sl-SI" w:eastAsia="sl-SI"/>
        </w:rPr>
        <w:t>S</w:t>
      </w:r>
      <w:r w:rsidRPr="00DC16CF">
        <w:rPr>
          <w:rFonts w:ascii="Verdana" w:eastAsia="Times New Roman" w:hAnsi="Verdana" w:cs="Verdana"/>
          <w:sz w:val="20"/>
          <w:szCs w:val="20"/>
          <w:lang w:val="sl-SI" w:eastAsia="sl-SI"/>
        </w:rPr>
        <w:t>prejeti</w:t>
      </w:r>
      <w:r w:rsidR="007B7664" w:rsidRPr="00DC16CF">
        <w:rPr>
          <w:rFonts w:ascii="Verdana" w:eastAsia="Times New Roman" w:hAnsi="Verdana" w:cs="Verdana"/>
          <w:sz w:val="20"/>
          <w:szCs w:val="20"/>
          <w:lang w:val="sl-SI" w:eastAsia="sl-SI"/>
        </w:rPr>
        <w:t xml:space="preserve"> so</w:t>
      </w:r>
      <w:r w:rsidRPr="00DC16CF">
        <w:rPr>
          <w:rFonts w:ascii="Verdana" w:eastAsia="Times New Roman" w:hAnsi="Verdana" w:cs="Verdana"/>
          <w:sz w:val="20"/>
          <w:szCs w:val="20"/>
          <w:lang w:val="sl-SI" w:eastAsia="sl-SI"/>
        </w:rPr>
        <w:t xml:space="preserve"> ustrezni ukrepi za zagotavljanje razvoja in posodabljanja študijskih programov. Na predlog fakultete, vodstva ali komisije za kakovost se izvajajo posodobitve učnih načrtov in študijske literature za posamezne predmete. Izvajajo se tudi didaktične in pedagoške prilagoditve. </w:t>
      </w:r>
      <w:r w:rsidRPr="00DC16CF">
        <w:rPr>
          <w:rFonts w:ascii="Verdana" w:hAnsi="Verdana"/>
          <w:sz w:val="20"/>
          <w:szCs w:val="20"/>
          <w:lang w:val="sl-SI"/>
        </w:rPr>
        <w:t xml:space="preserve">Pri zbiranju podatkov in predlogov za spremembo študijskih programov </w:t>
      </w:r>
      <w:r w:rsidR="007B7664" w:rsidRPr="00DC16CF">
        <w:rPr>
          <w:rFonts w:ascii="Verdana" w:hAnsi="Verdana"/>
          <w:sz w:val="20"/>
          <w:szCs w:val="20"/>
          <w:lang w:val="sl-SI"/>
        </w:rPr>
        <w:t>je bilo</w:t>
      </w:r>
      <w:r w:rsidRPr="00DC16CF">
        <w:rPr>
          <w:rFonts w:ascii="Verdana" w:hAnsi="Verdana"/>
          <w:sz w:val="20"/>
          <w:szCs w:val="20"/>
          <w:lang w:val="sl-SI"/>
        </w:rPr>
        <w:t xml:space="preserve"> zazna</w:t>
      </w:r>
      <w:r w:rsidR="007B7664" w:rsidRPr="00DC16CF">
        <w:rPr>
          <w:rFonts w:ascii="Verdana" w:hAnsi="Verdana"/>
          <w:sz w:val="20"/>
          <w:szCs w:val="20"/>
          <w:lang w:val="sl-SI"/>
        </w:rPr>
        <w:t>ti</w:t>
      </w:r>
      <w:r w:rsidRPr="00DC16CF">
        <w:rPr>
          <w:rFonts w:ascii="Verdana" w:hAnsi="Verdana"/>
          <w:sz w:val="20"/>
          <w:szCs w:val="20"/>
          <w:lang w:val="sl-SI"/>
        </w:rPr>
        <w:t xml:space="preserve"> širok nabor virov in metod, pomembno vlogo ima študentski svet (npr. o kompetencah fakultete, ocenjevanju/preverjanju obremenitev študentov). Letno izvajajo študentske ankete za vsako posamezno učno enoto, vzpostavljen je tutorski sistem</w:t>
      </w:r>
      <w:r w:rsidR="00141EEE">
        <w:rPr>
          <w:rFonts w:ascii="Verdana" w:hAnsi="Verdana"/>
          <w:sz w:val="20"/>
          <w:szCs w:val="20"/>
          <w:lang w:val="sl-SI"/>
        </w:rPr>
        <w:t xml:space="preserve"> in </w:t>
      </w:r>
      <w:r w:rsidRPr="00DC16CF">
        <w:rPr>
          <w:rFonts w:ascii="Verdana" w:hAnsi="Verdana"/>
          <w:sz w:val="20"/>
          <w:szCs w:val="20"/>
          <w:lang w:val="sl-SI"/>
        </w:rPr>
        <w:t xml:space="preserve">študentska anketa ob koncu leta, v kateri lahko študent izrazi študijske potrebe. </w:t>
      </w:r>
      <w:r w:rsidR="007B7664" w:rsidRPr="00DC16CF">
        <w:rPr>
          <w:rFonts w:ascii="Verdana" w:hAnsi="Verdana"/>
          <w:sz w:val="20"/>
          <w:szCs w:val="20"/>
          <w:lang w:val="sl-SI"/>
        </w:rPr>
        <w:t>I</w:t>
      </w:r>
      <w:r w:rsidRPr="00DC16CF">
        <w:rPr>
          <w:rFonts w:ascii="Verdana" w:hAnsi="Verdana"/>
          <w:sz w:val="20"/>
          <w:szCs w:val="20"/>
          <w:lang w:val="sl-SI"/>
        </w:rPr>
        <w:t xml:space="preserve">zsledki celotnega poročila </w:t>
      </w:r>
      <w:r w:rsidR="007B7664" w:rsidRPr="00DC16CF">
        <w:rPr>
          <w:rFonts w:ascii="Verdana" w:hAnsi="Verdana"/>
          <w:sz w:val="20"/>
          <w:szCs w:val="20"/>
          <w:lang w:val="sl-SI"/>
        </w:rPr>
        <w:t xml:space="preserve">pa </w:t>
      </w:r>
      <w:r w:rsidRPr="00DC16CF">
        <w:rPr>
          <w:rFonts w:ascii="Verdana" w:hAnsi="Verdana"/>
          <w:sz w:val="20"/>
          <w:szCs w:val="20"/>
          <w:lang w:val="sl-SI"/>
        </w:rPr>
        <w:t xml:space="preserve">niso vseh deležnikov zanimali v enaki meri. </w:t>
      </w:r>
      <w:r w:rsidRPr="000B49D7">
        <w:rPr>
          <w:rFonts w:ascii="Verdana" w:eastAsia="Times New Roman" w:hAnsi="Verdana" w:cs="Verdana"/>
          <w:sz w:val="20"/>
          <w:szCs w:val="20"/>
          <w:lang w:val="sl-SI" w:eastAsia="sl-SI"/>
        </w:rPr>
        <w:t xml:space="preserve">V postopek priprave samoevalvacije so vključeni člani komisije za kakovost, ki jo sestavljajo visokošolski učitelji, predstavniki strokovnih služb in predstavnik študentov ter ostali sodelavci fakultete, ki sodelujejo pri pripravi posameznih delov iz njihovega področja. Zagotovljeno je sodelovanje vseh deležnikov pri vrednotenju in interpretaciji rezultatov anket in drugih podatkov za samoevalvacijo ter pridobitev njihovih predlogov za izboljšave. Z anketami pridobivajo mnenja in predloge študentov, visokošolskih učiteljev in sodelavcev, strokovnih delavcev fakultete, zunanjih sodelavcev, predstavnikov delodajalcev in diplomantov. Samoevalvacijsko poročilo sprejme senat fakultete. Predstavljeno je upravnemu odboru, akademskemu zboru in študentskemu svetu. Sklenjenost kroga kakovosti je zagotovljena s spremljanjem realizacije predlogov in ukrepov iz samoevalvacijskega poročila za posamezno študijsko leto. Akcijski načrt je del samoevalvacijskega poročila, njegova realizacija je ovrednotena v naslednjem </w:t>
      </w:r>
      <w:r w:rsidRPr="000B49D7">
        <w:rPr>
          <w:rFonts w:ascii="Verdana" w:eastAsia="Times New Roman" w:hAnsi="Verdana" w:cs="Verdana"/>
          <w:sz w:val="20"/>
          <w:szCs w:val="20"/>
          <w:lang w:val="sl-SI" w:eastAsia="sl-SI"/>
        </w:rPr>
        <w:lastRenderedPageBreak/>
        <w:t xml:space="preserve">samoevalvacijskem poročilu. </w:t>
      </w:r>
      <w:r w:rsidRPr="00DC16CF">
        <w:rPr>
          <w:rFonts w:ascii="Verdana" w:eastAsia="Times New Roman" w:hAnsi="Verdana" w:cs="Verdana"/>
          <w:sz w:val="20"/>
          <w:szCs w:val="20"/>
          <w:lang w:val="sl-SI" w:eastAsia="sl-SI"/>
        </w:rPr>
        <w:t xml:space="preserve">Sistem kakovosti je zadosten in učinkovit, </w:t>
      </w:r>
      <w:r w:rsidR="003557F7">
        <w:rPr>
          <w:rFonts w:ascii="Verdana" w:eastAsia="Times New Roman" w:hAnsi="Verdana" w:cs="Verdana"/>
          <w:sz w:val="20"/>
          <w:szCs w:val="20"/>
          <w:lang w:val="sl-SI" w:eastAsia="sl-SI"/>
        </w:rPr>
        <w:t xml:space="preserve">samoevalvacijsko poročilo je </w:t>
      </w:r>
      <w:r w:rsidRPr="00DC16CF">
        <w:rPr>
          <w:rFonts w:ascii="Verdana" w:eastAsia="Times New Roman" w:hAnsi="Verdana" w:cs="Verdana"/>
          <w:sz w:val="20"/>
          <w:szCs w:val="20"/>
          <w:lang w:val="sl-SI" w:eastAsia="sl-SI"/>
        </w:rPr>
        <w:t>objavljen</w:t>
      </w:r>
      <w:r w:rsidR="003557F7">
        <w:rPr>
          <w:rFonts w:ascii="Verdana" w:eastAsia="Times New Roman" w:hAnsi="Verdana" w:cs="Verdana"/>
          <w:sz w:val="20"/>
          <w:szCs w:val="20"/>
          <w:lang w:val="sl-SI" w:eastAsia="sl-SI"/>
        </w:rPr>
        <w:t>o</w:t>
      </w:r>
      <w:r w:rsidRPr="00DC16CF">
        <w:rPr>
          <w:rFonts w:ascii="Verdana" w:eastAsia="Times New Roman" w:hAnsi="Verdana" w:cs="Verdana"/>
          <w:sz w:val="20"/>
          <w:szCs w:val="20"/>
          <w:lang w:val="sl-SI" w:eastAsia="sl-SI"/>
        </w:rPr>
        <w:t xml:space="preserve">, vendar deležniki vedno ne poznajo njegove vsebine. </w:t>
      </w:r>
    </w:p>
    <w:p w14:paraId="0C52CDCB" w14:textId="77777777" w:rsidR="003557F7" w:rsidRDefault="003557F7" w:rsidP="007B7664">
      <w:pPr>
        <w:pStyle w:val="Default"/>
        <w:jc w:val="both"/>
        <w:rPr>
          <w:rFonts w:ascii="Verdana" w:eastAsia="Times New Roman" w:hAnsi="Verdana" w:cs="Verdana"/>
          <w:sz w:val="20"/>
          <w:szCs w:val="20"/>
          <w:lang w:val="sl-SI" w:eastAsia="sl-SI"/>
        </w:rPr>
      </w:pPr>
    </w:p>
    <w:p w14:paraId="07982F56" w14:textId="1478F979" w:rsidR="000B49D7" w:rsidRPr="00DC16CF" w:rsidRDefault="003557F7" w:rsidP="007B7664">
      <w:pPr>
        <w:pStyle w:val="Default"/>
        <w:jc w:val="both"/>
        <w:rPr>
          <w:rFonts w:ascii="Verdana" w:eastAsia="Times New Roman" w:hAnsi="Verdana" w:cs="Verdana"/>
          <w:color w:val="auto"/>
          <w:sz w:val="20"/>
          <w:szCs w:val="20"/>
          <w:lang w:val="sl-SI" w:eastAsia="sl-SI"/>
        </w:rPr>
      </w:pPr>
      <w:r>
        <w:rPr>
          <w:rFonts w:ascii="Verdana" w:eastAsia="Times New Roman" w:hAnsi="Verdana" w:cs="Verdana"/>
          <w:sz w:val="20"/>
          <w:szCs w:val="20"/>
          <w:lang w:val="sl-SI" w:eastAsia="sl-SI"/>
        </w:rPr>
        <w:t>Š</w:t>
      </w:r>
      <w:r w:rsidR="000B49D7" w:rsidRPr="000B49D7">
        <w:rPr>
          <w:rFonts w:ascii="Verdana" w:eastAsia="Times New Roman" w:hAnsi="Verdana" w:cs="Verdana"/>
          <w:sz w:val="20"/>
          <w:szCs w:val="20"/>
          <w:lang w:val="sl-SI" w:eastAsia="sl-SI"/>
        </w:rPr>
        <w:t xml:space="preserve">tudijski program </w:t>
      </w:r>
      <w:r>
        <w:rPr>
          <w:rFonts w:ascii="Verdana" w:eastAsia="Times New Roman" w:hAnsi="Verdana" w:cs="Verdana"/>
          <w:sz w:val="20"/>
          <w:szCs w:val="20"/>
          <w:lang w:val="sl-SI" w:eastAsia="sl-SI"/>
        </w:rPr>
        <w:t xml:space="preserve">druge stopnje </w:t>
      </w:r>
      <w:r w:rsidR="000B49D7" w:rsidRPr="000B49D7">
        <w:rPr>
          <w:rFonts w:ascii="Verdana" w:eastAsia="Times New Roman" w:hAnsi="Verdana" w:cs="Verdana"/>
          <w:sz w:val="20"/>
          <w:szCs w:val="20"/>
          <w:lang w:val="sl-SI" w:eastAsia="sl-SI"/>
        </w:rPr>
        <w:t>Vzgoja in m</w:t>
      </w:r>
      <w:r w:rsidR="006853EF">
        <w:rPr>
          <w:rFonts w:ascii="Verdana" w:eastAsia="Times New Roman" w:hAnsi="Verdana" w:cs="Verdana"/>
          <w:sz w:val="20"/>
          <w:szCs w:val="20"/>
          <w:lang w:val="sl-SI" w:eastAsia="sl-SI"/>
        </w:rPr>
        <w:t>enedž</w:t>
      </w:r>
      <w:r w:rsidR="000B49D7" w:rsidRPr="000B49D7">
        <w:rPr>
          <w:rFonts w:ascii="Verdana" w:eastAsia="Times New Roman" w:hAnsi="Verdana" w:cs="Verdana"/>
          <w:sz w:val="20"/>
          <w:szCs w:val="20"/>
          <w:lang w:val="sl-SI" w:eastAsia="sl-SI"/>
        </w:rPr>
        <w:t>ment v zdravstvu se izvaja od študijskega leta 2010/2011.</w:t>
      </w:r>
      <w:r>
        <w:rPr>
          <w:rFonts w:ascii="Verdana" w:eastAsia="Times New Roman" w:hAnsi="Verdana" w:cs="Verdana"/>
          <w:sz w:val="20"/>
          <w:szCs w:val="20"/>
          <w:lang w:val="sl-SI" w:eastAsia="sl-SI"/>
        </w:rPr>
        <w:t xml:space="preserve"> </w:t>
      </w:r>
      <w:r w:rsidR="000B49D7" w:rsidRPr="000B49D7">
        <w:rPr>
          <w:rFonts w:ascii="Verdana" w:eastAsia="Times New Roman" w:hAnsi="Verdana" w:cs="Verdana"/>
          <w:sz w:val="20"/>
          <w:szCs w:val="20"/>
          <w:lang w:val="sl-SI" w:eastAsia="sl-SI"/>
        </w:rPr>
        <w:t xml:space="preserve">V študijskem letu 2022/23 se je začela izvajati prenova študijskega programa. Pri spreminjanju študijskega programa se upoštevajo rezultati samoevalvacije, izkušnje in predlogi izvajalcev predmeta, informacije, prejete od študentov in organizacijski vidiki. Program so uskladili z drugimi programi </w:t>
      </w:r>
      <w:r>
        <w:rPr>
          <w:rFonts w:ascii="Verdana" w:eastAsia="Times New Roman" w:hAnsi="Verdana" w:cs="Verdana"/>
          <w:sz w:val="20"/>
          <w:szCs w:val="20"/>
          <w:lang w:val="sl-SI" w:eastAsia="sl-SI"/>
        </w:rPr>
        <w:t>druge</w:t>
      </w:r>
      <w:r w:rsidR="000B49D7" w:rsidRPr="000B49D7">
        <w:rPr>
          <w:rFonts w:ascii="Verdana" w:eastAsia="Times New Roman" w:hAnsi="Verdana" w:cs="Verdana"/>
          <w:sz w:val="20"/>
          <w:szCs w:val="20"/>
          <w:lang w:val="sl-SI" w:eastAsia="sl-SI"/>
        </w:rPr>
        <w:t xml:space="preserve"> stopnje in prilagodili vpisne pogoje glede na potrebe trga. Poenotili so imena in učne načrte predmetov, ki se izvajajo skupaj na več študijskih programih </w:t>
      </w:r>
      <w:r>
        <w:rPr>
          <w:rFonts w:ascii="Verdana" w:eastAsia="Times New Roman" w:hAnsi="Verdana" w:cs="Verdana"/>
          <w:sz w:val="20"/>
          <w:szCs w:val="20"/>
          <w:lang w:val="sl-SI" w:eastAsia="sl-SI"/>
        </w:rPr>
        <w:t>druge</w:t>
      </w:r>
      <w:r w:rsidR="000B49D7" w:rsidRPr="000B49D7">
        <w:rPr>
          <w:rFonts w:ascii="Verdana" w:eastAsia="Times New Roman" w:hAnsi="Verdana" w:cs="Verdana"/>
          <w:sz w:val="20"/>
          <w:szCs w:val="20"/>
          <w:lang w:val="sl-SI" w:eastAsia="sl-SI"/>
        </w:rPr>
        <w:t xml:space="preserve"> stopnje, ter njihove ECTS. Pri tem so se spremenile nekatere obvezne sestavine študijskega programa</w:t>
      </w:r>
      <w:r w:rsidR="00E416E1" w:rsidRPr="00DC16CF">
        <w:rPr>
          <w:rFonts w:ascii="Verdana" w:eastAsia="Times New Roman" w:hAnsi="Verdana" w:cs="Verdana"/>
          <w:sz w:val="20"/>
          <w:szCs w:val="20"/>
          <w:lang w:val="sl-SI" w:eastAsia="sl-SI"/>
        </w:rPr>
        <w:t xml:space="preserve">. </w:t>
      </w:r>
      <w:r w:rsidR="000B49D7" w:rsidRPr="000B49D7">
        <w:rPr>
          <w:rFonts w:ascii="Verdana" w:eastAsia="Times New Roman" w:hAnsi="Verdana" w:cs="Verdana"/>
          <w:sz w:val="20"/>
          <w:szCs w:val="20"/>
          <w:lang w:val="sl-SI" w:eastAsia="sl-SI"/>
        </w:rPr>
        <w:t xml:space="preserve">Pri spreminjanju ostajajo vsebine študijskega programa horizontalno in vertikalno povezane in smiselno usklajene, učni načrti in predmetnik so skladni s cilji in kompetencami študijskega programa. V okviru študijskih programov za izpopolnjevanje, ki so bili akreditirani 19. 12. 2019, se je do sedaj izvajal le študijski program za izpopolnjevanje Genomsko informiranje. Glede na </w:t>
      </w:r>
      <w:r w:rsidR="000B49D7" w:rsidRPr="00DC16CF">
        <w:rPr>
          <w:rFonts w:ascii="Verdana" w:eastAsia="Times New Roman" w:hAnsi="Verdana" w:cs="Times New Roman"/>
          <w:color w:val="auto"/>
          <w:sz w:val="20"/>
          <w:szCs w:val="20"/>
          <w:lang w:val="sl-SI" w:eastAsia="sl-SI"/>
        </w:rPr>
        <w:t xml:space="preserve">zadovoljstvo deležnikov z njim (kar je razvidno </w:t>
      </w:r>
      <w:r w:rsidR="000B49D7" w:rsidRPr="00DC16CF">
        <w:rPr>
          <w:rFonts w:ascii="Verdana" w:eastAsia="Times New Roman" w:hAnsi="Verdana" w:cs="Verdana"/>
          <w:color w:val="auto"/>
          <w:sz w:val="20"/>
          <w:szCs w:val="20"/>
          <w:lang w:val="sl-SI" w:eastAsia="sl-SI"/>
        </w:rPr>
        <w:t xml:space="preserve">iz samoevalvacijskih poročil) se še niso izkazale potrebe po njegovih spremembah. Drugih programov za izpopolnjevanje še niso izvajali, jih pa nameravajo glede na pobude in želje kliničnega okolja. Pri tem je potrebno opozoriti, da lahko določene vsebine </w:t>
      </w:r>
      <w:r>
        <w:rPr>
          <w:rFonts w:ascii="Verdana" w:eastAsia="Times New Roman" w:hAnsi="Verdana" w:cs="Verdana"/>
          <w:color w:val="auto"/>
          <w:sz w:val="20"/>
          <w:szCs w:val="20"/>
          <w:lang w:val="sl-SI" w:eastAsia="sl-SI"/>
        </w:rPr>
        <w:t>in</w:t>
      </w:r>
      <w:r w:rsidR="000B49D7" w:rsidRPr="00DC16CF">
        <w:rPr>
          <w:rFonts w:ascii="Verdana" w:eastAsia="Times New Roman" w:hAnsi="Verdana" w:cs="Verdana"/>
          <w:color w:val="auto"/>
          <w:sz w:val="20"/>
          <w:szCs w:val="20"/>
          <w:lang w:val="sl-SI" w:eastAsia="sl-SI"/>
        </w:rPr>
        <w:t xml:space="preserve"> literatura pri posameznih predmetih izgubijo na svoji aktualnosti, zato je potrebno tudi te programe ustrezno evalvirati in jih posodabljati skladno z zahtevami in pričakovanji stroke. Priporočljivo bi bilo vključiti tudi nekatere načine inovativnega izobraževanja.</w:t>
      </w:r>
    </w:p>
    <w:p w14:paraId="745CB002" w14:textId="77777777" w:rsidR="000B49D7" w:rsidRPr="00DC16CF" w:rsidRDefault="000B49D7" w:rsidP="007B7664">
      <w:pPr>
        <w:pStyle w:val="Default"/>
        <w:jc w:val="both"/>
        <w:rPr>
          <w:rFonts w:ascii="Verdana" w:eastAsia="Cambria" w:hAnsi="Verdana"/>
          <w:sz w:val="20"/>
          <w:szCs w:val="20"/>
          <w:lang w:val="sl-SI" w:eastAsia="sl-SI"/>
        </w:rPr>
      </w:pPr>
    </w:p>
    <w:p w14:paraId="431C957B" w14:textId="77777777" w:rsidR="00B752BF" w:rsidRDefault="00E416E1" w:rsidP="00B752BF">
      <w:pPr>
        <w:pStyle w:val="Default"/>
        <w:jc w:val="both"/>
        <w:rPr>
          <w:rFonts w:ascii="Verdana" w:hAnsi="Verdana"/>
          <w:sz w:val="20"/>
          <w:szCs w:val="20"/>
          <w:lang w:val="sl-SI"/>
        </w:rPr>
      </w:pPr>
      <w:r w:rsidRPr="00DC16CF">
        <w:rPr>
          <w:rFonts w:ascii="Verdana" w:hAnsi="Verdana"/>
          <w:sz w:val="20"/>
          <w:szCs w:val="20"/>
          <w:lang w:val="sl-SI"/>
        </w:rPr>
        <w:t>Š</w:t>
      </w:r>
      <w:r w:rsidR="000B49D7" w:rsidRPr="00DC16CF">
        <w:rPr>
          <w:rFonts w:ascii="Verdana" w:hAnsi="Verdana"/>
          <w:sz w:val="20"/>
          <w:szCs w:val="20"/>
          <w:lang w:val="sl-SI"/>
        </w:rPr>
        <w:t>tudijski program</w:t>
      </w:r>
      <w:r w:rsidR="003557F7">
        <w:rPr>
          <w:rFonts w:ascii="Verdana" w:hAnsi="Verdana"/>
          <w:sz w:val="20"/>
          <w:szCs w:val="20"/>
          <w:lang w:val="sl-SI"/>
        </w:rPr>
        <w:t xml:space="preserve"> druge stopnje</w:t>
      </w:r>
      <w:r w:rsidR="000B49D7" w:rsidRPr="00DC16CF">
        <w:rPr>
          <w:rFonts w:ascii="Verdana" w:hAnsi="Verdana"/>
          <w:sz w:val="20"/>
          <w:szCs w:val="20"/>
          <w:lang w:val="sl-SI"/>
        </w:rPr>
        <w:t xml:space="preserve"> Vzgoja in m</w:t>
      </w:r>
      <w:r w:rsidR="006853EF">
        <w:rPr>
          <w:rFonts w:ascii="Verdana" w:hAnsi="Verdana"/>
          <w:sz w:val="20"/>
          <w:szCs w:val="20"/>
          <w:lang w:val="sl-SI"/>
        </w:rPr>
        <w:t>enedžm</w:t>
      </w:r>
      <w:r w:rsidR="000B49D7" w:rsidRPr="00DC16CF">
        <w:rPr>
          <w:rFonts w:ascii="Verdana" w:hAnsi="Verdana"/>
          <w:sz w:val="20"/>
          <w:szCs w:val="20"/>
          <w:lang w:val="sl-SI"/>
        </w:rPr>
        <w:t>ent v zdravstvu se na fakulteti izvaja kot izredni študij. Potek študija obsega predavanja in seminarske vaje, ki se izvedejo na sedežu fakultete. Konzultacije se na fakulteti s profesorji izvajajo po dogovoru, študenti jih v večini najraje izkoristijo za pomoč pri pripravi projektne</w:t>
      </w:r>
      <w:r w:rsidR="006853EF">
        <w:rPr>
          <w:rFonts w:ascii="Verdana" w:hAnsi="Verdana"/>
          <w:sz w:val="20"/>
          <w:szCs w:val="20"/>
          <w:lang w:val="sl-SI"/>
        </w:rPr>
        <w:t>/raziskovalne</w:t>
      </w:r>
      <w:r w:rsidR="000B49D7" w:rsidRPr="00DC16CF">
        <w:rPr>
          <w:rFonts w:ascii="Verdana" w:hAnsi="Verdana"/>
          <w:sz w:val="20"/>
          <w:szCs w:val="20"/>
          <w:lang w:val="sl-SI"/>
        </w:rPr>
        <w:t xml:space="preserve"> naloge. Nosilci posameznih učnih enot so visokošolski učitelji. Pridobivanje znanj in kompetenc temelji na sodobnih metodah poučevanja, na aktivnem učenju in skupinskem delu. Fakulteta si prizadeva ohranjati stik s vsakim posameznikom, še posebej pa se trudijo prilagoditi tistim, ki prihajajo iz oddaljenih krajev, ali so zaposleni. Tujim študentom se dodatno prilagaja z izpitnimi roki, prav tako je vsakemu dodeljen tutor, ki ga vodi in usmerja skozi študij. Za status študenta s posebnimi potrebami lahko zaprosijo študenti, ki imajo posebne zdravstvene ali druge okoliščine. Vsi študenti so seznanjeni z možnostjo mednarodne izmenjave, a vendar se za le to redko kdaj odločijo, saj je večina poleg študija že zaposlena. </w:t>
      </w:r>
      <w:r w:rsidR="000B49D7" w:rsidRPr="00DC16CF">
        <w:rPr>
          <w:rFonts w:ascii="Verdana" w:eastAsia="Times New Roman" w:hAnsi="Verdana" w:cs="Verdana"/>
          <w:sz w:val="20"/>
          <w:szCs w:val="20"/>
          <w:lang w:val="sl-SI" w:eastAsia="sl-SI"/>
        </w:rPr>
        <w:t xml:space="preserve">Fakulteta študentom zagotavlja knjižnico, ki je založena s sodobno študijsko literaturo in jim omogoča dostop do CINAHL in GREENFILE, študentje pa so v tem kontekstu izrazili še željo po ureditvi dostopa do CARSINAL in SPRIGERLING. Študijski program se izvaja v popoldanskem času in ob koncu tedna, kar je prilagojeno zaposlenim študentom. Vse študijske obveznosti so znane vnaprej in se jih zavod drži, zato so tako izvajalci kot študenti zelo zadovoljni z izvedbo in načinom izvedbe študija. </w:t>
      </w:r>
      <w:r w:rsidR="000B49D7" w:rsidRPr="00DC16CF">
        <w:rPr>
          <w:rFonts w:ascii="Verdana" w:hAnsi="Verdana"/>
          <w:sz w:val="20"/>
          <w:szCs w:val="20"/>
          <w:lang w:val="sl-SI"/>
        </w:rPr>
        <w:t>Število kontaktnih ur je zapisano v učnem načrtu, s katerim so študenti seznanjeni. Pri preverjanju dejanske izvedbe pri izvajalcih in študentih je prišlo do nejasnosti glede števila izvedenih kontaktnih ur. Po dodatnih pojasnilih in prejetih izvedbenih urnikih se je izkazalo, da se predavanja in seminarji izvedejo v manjšem obsegu kot je predpisano v akreditiranem programu, vendar pa imajo študenti na voljo konzultacije (individualne ali skupinske) oz. druge aktivnosti, ki doprinesejo k celoti vseh zahtevanih kontaktnih ur. Študijska literatura, navedena v učnih načrtih, je dostopna v knjižnici. Literaturo si lahko študentje izposodijo tudi tako, da pred prihodom pokličejo v knjižnico, kjer se gradivo pripravi vnaprej, ter ga lahko zanje kasneje prevzame tudi kdo drug, ali ga po predhodnem dogovoru prevzamejo v referatu. Zaposleni in študenti so mnenja, da imajo na fakulteti dovolj priložnosti, da v znanju rastejo. V kolikor imajo vsaj malo raziskovalnega interesa in želje</w:t>
      </w:r>
    </w:p>
    <w:p w14:paraId="11D39D84" w14:textId="77777777" w:rsidR="00B752BF" w:rsidRDefault="00B752BF" w:rsidP="00B752BF">
      <w:pPr>
        <w:pStyle w:val="Default"/>
        <w:jc w:val="both"/>
        <w:rPr>
          <w:rFonts w:ascii="Verdana" w:hAnsi="Verdana"/>
          <w:sz w:val="20"/>
          <w:szCs w:val="20"/>
          <w:lang w:val="sl-SI"/>
        </w:rPr>
      </w:pPr>
    </w:p>
    <w:p w14:paraId="281280EA" w14:textId="77777777" w:rsidR="00B752BF" w:rsidRDefault="00B752BF" w:rsidP="00B752BF">
      <w:pPr>
        <w:pStyle w:val="Default"/>
        <w:jc w:val="both"/>
        <w:rPr>
          <w:rFonts w:ascii="Verdana" w:hAnsi="Verdana"/>
          <w:sz w:val="20"/>
          <w:szCs w:val="20"/>
          <w:lang w:val="sl-SI"/>
        </w:rPr>
      </w:pPr>
    </w:p>
    <w:p w14:paraId="3643E4EC" w14:textId="77777777" w:rsidR="00B752BF" w:rsidRDefault="00B752BF" w:rsidP="00B752BF">
      <w:pPr>
        <w:pStyle w:val="Default"/>
        <w:jc w:val="both"/>
        <w:rPr>
          <w:rFonts w:ascii="Verdana" w:hAnsi="Verdana"/>
          <w:sz w:val="20"/>
          <w:szCs w:val="20"/>
          <w:lang w:val="sl-SI"/>
        </w:rPr>
      </w:pPr>
    </w:p>
    <w:p w14:paraId="22D93EA8" w14:textId="65B1F0BF" w:rsidR="00E416E1" w:rsidRPr="00DC16CF" w:rsidRDefault="000B49D7" w:rsidP="007B7664">
      <w:pPr>
        <w:pStyle w:val="Default"/>
        <w:jc w:val="both"/>
        <w:rPr>
          <w:rFonts w:ascii="Verdana" w:hAnsi="Verdana"/>
          <w:sz w:val="20"/>
          <w:szCs w:val="20"/>
          <w:lang w:val="sl-SI"/>
        </w:rPr>
      </w:pPr>
      <w:r w:rsidRPr="00DC16CF">
        <w:rPr>
          <w:rFonts w:ascii="Verdana" w:hAnsi="Verdana"/>
          <w:sz w:val="20"/>
          <w:szCs w:val="20"/>
          <w:lang w:val="sl-SI"/>
        </w:rPr>
        <w:lastRenderedPageBreak/>
        <w:t xml:space="preserve">po dodatnem znanju, lahko teoretične osnove, ki jih pridobijo tekom študija, </w:t>
      </w:r>
      <w:r w:rsidR="003557F7">
        <w:rPr>
          <w:rFonts w:ascii="Verdana" w:hAnsi="Verdana"/>
          <w:sz w:val="20"/>
          <w:szCs w:val="20"/>
          <w:lang w:val="sl-SI"/>
        </w:rPr>
        <w:t xml:space="preserve">nadgradijo </w:t>
      </w:r>
      <w:r w:rsidRPr="00DC16CF">
        <w:rPr>
          <w:rFonts w:ascii="Verdana" w:hAnsi="Verdana"/>
          <w:sz w:val="20"/>
          <w:szCs w:val="20"/>
          <w:lang w:val="sl-SI"/>
        </w:rPr>
        <w:t xml:space="preserve">z raziskovalnim delom. </w:t>
      </w:r>
      <w:r w:rsidRPr="00DC16CF">
        <w:rPr>
          <w:rFonts w:ascii="Verdana" w:eastAsia="Times New Roman" w:hAnsi="Verdana" w:cs="Verdana"/>
          <w:sz w:val="20"/>
          <w:szCs w:val="20"/>
          <w:lang w:val="sl-SI" w:eastAsia="sl-SI"/>
        </w:rPr>
        <w:t xml:space="preserve">Fakulteta spremlja znanstveno-raziskovalno delo zaposlenih in spodbuja povezovanje raziskovalnega in pedagoškega dela. Izvajalci/mentorji študijskega programa </w:t>
      </w:r>
      <w:r w:rsidR="003557F7">
        <w:rPr>
          <w:rFonts w:ascii="Verdana" w:eastAsia="Times New Roman" w:hAnsi="Verdana" w:cs="Verdana"/>
          <w:sz w:val="20"/>
          <w:szCs w:val="20"/>
          <w:lang w:val="sl-SI" w:eastAsia="sl-SI"/>
        </w:rPr>
        <w:t>druge</w:t>
      </w:r>
      <w:r w:rsidRPr="00DC16CF">
        <w:rPr>
          <w:rFonts w:ascii="Verdana" w:eastAsia="Times New Roman" w:hAnsi="Verdana" w:cs="Verdana"/>
          <w:sz w:val="20"/>
          <w:szCs w:val="20"/>
          <w:lang w:val="sl-SI" w:eastAsia="sl-SI"/>
        </w:rPr>
        <w:t xml:space="preserve"> stopnje imajo ustrezne nazive in strokovne izkušnje, ki so potrebne za kakovostno izvedbo evalviranih študijskih programov. Sodelujoči visokošolski učitelji izkazujejo ustrezno izvolitev v naziv s področja, katerega nosilci predmetov so</w:t>
      </w:r>
      <w:r w:rsidR="003557F7">
        <w:rPr>
          <w:rFonts w:ascii="Verdana" w:eastAsia="Times New Roman" w:hAnsi="Verdana" w:cs="Verdana"/>
          <w:sz w:val="20"/>
          <w:szCs w:val="20"/>
          <w:lang w:val="sl-SI" w:eastAsia="sl-SI"/>
        </w:rPr>
        <w:t xml:space="preserve">, ter </w:t>
      </w:r>
      <w:r w:rsidRPr="00DC16CF">
        <w:rPr>
          <w:rFonts w:ascii="Verdana" w:eastAsia="Times New Roman" w:hAnsi="Verdana" w:cs="Verdana"/>
          <w:sz w:val="20"/>
          <w:szCs w:val="20"/>
          <w:lang w:val="sl-SI" w:eastAsia="sl-SI"/>
        </w:rPr>
        <w:t xml:space="preserve">ustrezne raziskovalne standarde. Razmerje med učitelji in študenti zagotavlja zadostno kapaciteto učiteljev za mentoriranje magistrskih del in zaključnih del programov za izpopolnjevanje. Veliko visokošolskih učiteljev, ki sodelujejo s fakulteto kot zunanji sodelavci, je neposredno povezanih z različnimi delovnimi okolji v okviru svoje primarne zaposlitve. </w:t>
      </w:r>
      <w:r w:rsidRPr="00DC16CF">
        <w:rPr>
          <w:rFonts w:ascii="Verdana" w:hAnsi="Verdana"/>
          <w:sz w:val="20"/>
          <w:szCs w:val="20"/>
          <w:lang w:val="sl-SI"/>
        </w:rPr>
        <w:t xml:space="preserve">Med obiskom </w:t>
      </w:r>
      <w:r w:rsidR="00E416E1" w:rsidRPr="00DC16CF">
        <w:rPr>
          <w:rFonts w:ascii="Verdana" w:hAnsi="Verdana"/>
          <w:sz w:val="20"/>
          <w:szCs w:val="20"/>
          <w:lang w:val="sl-SI"/>
        </w:rPr>
        <w:t>fakultete je bilo</w:t>
      </w:r>
      <w:r w:rsidRPr="00DC16CF">
        <w:rPr>
          <w:rFonts w:ascii="Verdana" w:hAnsi="Verdana"/>
          <w:sz w:val="20"/>
          <w:szCs w:val="20"/>
          <w:lang w:val="sl-SI"/>
        </w:rPr>
        <w:t xml:space="preserve"> ugotovl</w:t>
      </w:r>
      <w:r w:rsidR="00E416E1" w:rsidRPr="00DC16CF">
        <w:rPr>
          <w:rFonts w:ascii="Verdana" w:hAnsi="Verdana"/>
          <w:sz w:val="20"/>
          <w:szCs w:val="20"/>
          <w:lang w:val="sl-SI"/>
        </w:rPr>
        <w:t>jeno</w:t>
      </w:r>
      <w:r w:rsidRPr="00DC16CF">
        <w:rPr>
          <w:rFonts w:ascii="Verdana" w:hAnsi="Verdana"/>
          <w:sz w:val="20"/>
          <w:szCs w:val="20"/>
          <w:lang w:val="sl-SI"/>
        </w:rPr>
        <w:t>, da sta infrastruktura in oprema na  zelo visoki ravni.</w:t>
      </w:r>
      <w:r w:rsidR="00E416E1" w:rsidRPr="00DC16CF">
        <w:rPr>
          <w:rFonts w:ascii="Verdana" w:hAnsi="Verdana"/>
          <w:sz w:val="20"/>
          <w:szCs w:val="20"/>
          <w:lang w:val="sl-SI"/>
        </w:rPr>
        <w:t xml:space="preserve"> </w:t>
      </w:r>
    </w:p>
    <w:p w14:paraId="03456550" w14:textId="77777777" w:rsidR="00E416E1" w:rsidRPr="00DC16CF" w:rsidRDefault="00E416E1" w:rsidP="007B7664">
      <w:pPr>
        <w:pStyle w:val="Default"/>
        <w:jc w:val="both"/>
        <w:rPr>
          <w:rFonts w:ascii="Verdana" w:hAnsi="Verdana"/>
          <w:sz w:val="20"/>
          <w:szCs w:val="20"/>
          <w:lang w:val="sl-SI"/>
        </w:rPr>
      </w:pPr>
    </w:p>
    <w:p w14:paraId="184C5CF8" w14:textId="2401D449" w:rsidR="000B49D7" w:rsidRPr="00DC16CF" w:rsidRDefault="00E416E1" w:rsidP="00E416E1">
      <w:pPr>
        <w:pStyle w:val="Default"/>
        <w:jc w:val="both"/>
        <w:rPr>
          <w:rFonts w:ascii="Verdana" w:eastAsia="Times New Roman" w:hAnsi="Verdana" w:cs="Verdana"/>
          <w:sz w:val="20"/>
          <w:szCs w:val="20"/>
          <w:lang w:val="sl-SI" w:eastAsia="sl-SI"/>
        </w:rPr>
      </w:pPr>
      <w:r w:rsidRPr="00DC16CF">
        <w:rPr>
          <w:rFonts w:ascii="Verdana" w:hAnsi="Verdana"/>
          <w:sz w:val="20"/>
          <w:szCs w:val="20"/>
          <w:lang w:val="sl-SI"/>
        </w:rPr>
        <w:t>Š</w:t>
      </w:r>
      <w:r w:rsidR="007B7664" w:rsidRPr="00DC16CF">
        <w:rPr>
          <w:rFonts w:ascii="Verdana" w:hAnsi="Verdana"/>
          <w:sz w:val="20"/>
          <w:szCs w:val="20"/>
          <w:lang w:val="sl-SI"/>
        </w:rPr>
        <w:t xml:space="preserve">tudenti so seznanjeni z njihovimi študijskimi obveznostmi ter oblikami in načini preverjanja znanja, ki so določeni v učnih načrtih posameznega predmeta. Informiranje je zagotovljeno z objavami na spletni strani, na oglasni deski ter preko socialnih omrežij, prav tako pa vsa obvestila prejmejo po elektronski pošti. V veliko pomoč so strokovne službe, predvsem knjižnica in referat, ki jim nudijo informacije s področja napredovanja </w:t>
      </w:r>
      <w:r w:rsidR="003557F7">
        <w:rPr>
          <w:rFonts w:ascii="Verdana" w:hAnsi="Verdana"/>
          <w:sz w:val="20"/>
          <w:szCs w:val="20"/>
          <w:lang w:val="sl-SI"/>
        </w:rPr>
        <w:t xml:space="preserve">in </w:t>
      </w:r>
      <w:r w:rsidR="007B7664" w:rsidRPr="00DC16CF">
        <w:rPr>
          <w:rFonts w:ascii="Verdana" w:hAnsi="Verdana"/>
          <w:sz w:val="20"/>
          <w:szCs w:val="20"/>
          <w:lang w:val="sl-SI"/>
        </w:rPr>
        <w:t>glede zaključne naloge. Ta področja formalno ureja Pravilnik o preverjanju in ocenjevanju znanja in Pravilnik o pripravi in zagovoru magistrske</w:t>
      </w:r>
      <w:r w:rsidR="006853EF">
        <w:rPr>
          <w:rFonts w:ascii="Verdana" w:hAnsi="Verdana"/>
          <w:sz w:val="20"/>
          <w:szCs w:val="20"/>
          <w:lang w:val="sl-SI"/>
        </w:rPr>
        <w:t>ga</w:t>
      </w:r>
      <w:r w:rsidR="007B7664" w:rsidRPr="00DC16CF">
        <w:rPr>
          <w:rFonts w:ascii="Verdana" w:hAnsi="Verdana"/>
          <w:sz w:val="20"/>
          <w:szCs w:val="20"/>
          <w:lang w:val="sl-SI"/>
        </w:rPr>
        <w:t xml:space="preserve"> </w:t>
      </w:r>
      <w:r w:rsidR="006853EF">
        <w:rPr>
          <w:rFonts w:ascii="Verdana" w:hAnsi="Verdana"/>
          <w:sz w:val="20"/>
          <w:szCs w:val="20"/>
          <w:lang w:val="sl-SI"/>
        </w:rPr>
        <w:t>dela</w:t>
      </w:r>
      <w:r w:rsidR="007B7664" w:rsidRPr="00DC16CF">
        <w:rPr>
          <w:rFonts w:ascii="Verdana" w:hAnsi="Verdana"/>
          <w:sz w:val="20"/>
          <w:szCs w:val="20"/>
          <w:lang w:val="sl-SI"/>
        </w:rPr>
        <w:t xml:space="preserve">. </w:t>
      </w:r>
      <w:r w:rsidR="007B7664" w:rsidRPr="00DC16CF">
        <w:rPr>
          <w:rFonts w:ascii="Verdana" w:eastAsia="Times New Roman" w:hAnsi="Verdana" w:cs="Verdana"/>
          <w:sz w:val="20"/>
          <w:szCs w:val="20"/>
          <w:lang w:val="sl-SI" w:eastAsia="sl-SI"/>
        </w:rPr>
        <w:t xml:space="preserve">Avtonomija fakultete </w:t>
      </w:r>
      <w:r w:rsidR="003557F7">
        <w:rPr>
          <w:rFonts w:ascii="Verdana" w:eastAsia="Times New Roman" w:hAnsi="Verdana" w:cs="Verdana"/>
          <w:sz w:val="20"/>
          <w:szCs w:val="20"/>
          <w:lang w:val="sl-SI" w:eastAsia="sl-SI"/>
        </w:rPr>
        <w:t xml:space="preserve">ter </w:t>
      </w:r>
      <w:r w:rsidR="007B7664" w:rsidRPr="00DC16CF">
        <w:rPr>
          <w:rFonts w:ascii="Verdana" w:eastAsia="Times New Roman" w:hAnsi="Verdana" w:cs="Verdana"/>
          <w:sz w:val="20"/>
          <w:szCs w:val="20"/>
          <w:lang w:val="sl-SI" w:eastAsia="sl-SI"/>
        </w:rPr>
        <w:t>visokošolskih učiteljev in sodelavcev je opredeljena v Statutu.</w:t>
      </w:r>
      <w:r w:rsidRPr="00DC16CF">
        <w:rPr>
          <w:rFonts w:ascii="Verdana" w:eastAsia="Times New Roman" w:hAnsi="Verdana" w:cs="Verdana"/>
          <w:sz w:val="20"/>
          <w:szCs w:val="20"/>
          <w:lang w:val="sl-SI" w:eastAsia="sl-SI"/>
        </w:rPr>
        <w:t xml:space="preserve"> U</w:t>
      </w:r>
      <w:r w:rsidR="007B7664" w:rsidRPr="00DC16CF">
        <w:rPr>
          <w:rFonts w:ascii="Verdana" w:eastAsia="Times New Roman" w:hAnsi="Verdana" w:cs="Verdana"/>
          <w:sz w:val="20"/>
          <w:szCs w:val="20"/>
          <w:lang w:val="sl-SI" w:eastAsia="sl-SI"/>
        </w:rPr>
        <w:t xml:space="preserve">čitelji </w:t>
      </w:r>
      <w:r w:rsidRPr="00DC16CF">
        <w:rPr>
          <w:rFonts w:ascii="Verdana" w:eastAsia="Times New Roman" w:hAnsi="Verdana" w:cs="Verdana"/>
          <w:sz w:val="20"/>
          <w:szCs w:val="20"/>
          <w:lang w:val="sl-SI" w:eastAsia="sl-SI"/>
        </w:rPr>
        <w:t xml:space="preserve">so </w:t>
      </w:r>
      <w:r w:rsidR="007B7664" w:rsidRPr="00DC16CF">
        <w:rPr>
          <w:rFonts w:ascii="Verdana" w:eastAsia="Times New Roman" w:hAnsi="Verdana" w:cs="Verdana"/>
          <w:sz w:val="20"/>
          <w:szCs w:val="20"/>
          <w:lang w:val="sl-SI" w:eastAsia="sl-SI"/>
        </w:rPr>
        <w:t>pri poučevanju in raziskovanju avtonomni</w:t>
      </w:r>
      <w:r w:rsidRPr="00DC16CF">
        <w:rPr>
          <w:rFonts w:ascii="Verdana" w:eastAsia="Times New Roman" w:hAnsi="Verdana" w:cs="Verdana"/>
          <w:sz w:val="20"/>
          <w:szCs w:val="20"/>
          <w:lang w:val="sl-SI" w:eastAsia="sl-SI"/>
        </w:rPr>
        <w:t xml:space="preserve">. </w:t>
      </w:r>
      <w:r w:rsidR="007B7664" w:rsidRPr="00DC16CF">
        <w:rPr>
          <w:rFonts w:ascii="Verdana" w:eastAsia="Times New Roman" w:hAnsi="Verdana" w:cs="Verdana"/>
          <w:sz w:val="20"/>
          <w:szCs w:val="20"/>
          <w:lang w:val="sl-SI" w:eastAsia="sl-SI"/>
        </w:rPr>
        <w:t xml:space="preserve">Fakulteta spodbuja pedagoške kadre k nenehnemu razvoju in objavljanju raziskav tako v revijah kot tudi na različnih konferencah, prav tako jim fakulteta omogoča razvoj novih nišnih programov. Predstavitev programov in učni načrti so objavljeni na spletni strani in prosto dostopni. </w:t>
      </w:r>
      <w:r w:rsidRPr="00DC16CF">
        <w:rPr>
          <w:rFonts w:ascii="Verdana" w:eastAsia="Times New Roman" w:hAnsi="Verdana" w:cs="Verdana"/>
          <w:sz w:val="20"/>
          <w:szCs w:val="20"/>
          <w:lang w:val="sl-SI" w:eastAsia="sl-SI"/>
        </w:rPr>
        <w:t>Fakulteta</w:t>
      </w:r>
      <w:r w:rsidR="007B7664" w:rsidRPr="00DC16CF">
        <w:rPr>
          <w:rFonts w:ascii="Verdana" w:eastAsia="Times New Roman" w:hAnsi="Verdana" w:cs="Verdana"/>
          <w:sz w:val="20"/>
          <w:szCs w:val="20"/>
          <w:lang w:val="sl-SI" w:eastAsia="sl-SI"/>
        </w:rPr>
        <w:t xml:space="preserve"> obvešča zainteresirano javnost o študijskem programu in svoji dejavnosti predvsem preko spletnih strani, družbenih omrežij ter aktivnosti v lokalnem okolju, vendar pa bi lahko programe za izpopolnjevanje bolje promovirali.</w:t>
      </w:r>
    </w:p>
    <w:p w14:paraId="1E9CD314" w14:textId="626CBDE1" w:rsidR="00CF4CF4" w:rsidRPr="00DC16CF" w:rsidRDefault="007B7664" w:rsidP="0043149F">
      <w:pPr>
        <w:jc w:val="both"/>
        <w:rPr>
          <w:rFonts w:ascii="Verdana" w:hAnsi="Verdana"/>
          <w:sz w:val="20"/>
          <w:szCs w:val="20"/>
        </w:rPr>
      </w:pPr>
      <w:r w:rsidRPr="00DC16CF">
        <w:rPr>
          <w:rFonts w:ascii="Verdana" w:hAnsi="Verdana"/>
          <w:sz w:val="20"/>
          <w:szCs w:val="20"/>
        </w:rPr>
        <w:t>Izmed študijskih programov za izpopolnjevanje se je do sedaj izvajal samo študijski program za izpopolnjevanje Genomsko informiranje. Za promocijo drugih študijskih programov za izpopolnjevanje bi bilo potrebno več promocije zlasti pri deležnikih iz kliničnega okolja.</w:t>
      </w:r>
    </w:p>
    <w:p w14:paraId="7DAB9675" w14:textId="500D91C6" w:rsidR="00D42FE4" w:rsidRDefault="00D42FE4" w:rsidP="00DC16CF">
      <w:pPr>
        <w:spacing w:after="0"/>
        <w:jc w:val="both"/>
        <w:rPr>
          <w:rFonts w:ascii="Verdana" w:hAnsi="Verdana"/>
          <w:iCs/>
          <w:sz w:val="20"/>
          <w:szCs w:val="20"/>
        </w:rPr>
      </w:pPr>
      <w:r w:rsidRPr="00DC16CF">
        <w:rPr>
          <w:rFonts w:ascii="Verdana" w:hAnsi="Verdana"/>
          <w:iCs/>
          <w:sz w:val="20"/>
          <w:szCs w:val="20"/>
        </w:rPr>
        <w:t>Skupina strokovnjakov je v končnem poročilu podala tudi nekaj priložnosti za izboljšanje. Svet agencije je končnemu poročilu skupine strokovnjakov sledil, saj je pripravljeno jasno in strokovno. Na podlagi navedenega svet agencije ugotavlja, da vlagatelj izpolnjuje vse standarde kakovosti in pogoje, ki jih za podaljšanje akreditacije visokošolskega zavoda določata ZViS in Merila za akreditacijo, zato je skladno s osmim odstavkom 51. r člena ZViS sklenil, kot je odločeno v 1. točki izreka te odločbe.</w:t>
      </w:r>
    </w:p>
    <w:p w14:paraId="233DEA73" w14:textId="77777777" w:rsidR="00F12EE0" w:rsidRPr="00DC16CF" w:rsidRDefault="00F12EE0" w:rsidP="00DC16CF">
      <w:pPr>
        <w:spacing w:after="0"/>
        <w:jc w:val="both"/>
        <w:rPr>
          <w:rFonts w:ascii="Verdana" w:hAnsi="Verdana"/>
          <w:iCs/>
          <w:sz w:val="20"/>
          <w:szCs w:val="20"/>
        </w:rPr>
      </w:pPr>
    </w:p>
    <w:p w14:paraId="00BD4F69" w14:textId="77777777" w:rsidR="00F12EE0" w:rsidRPr="00F12EE0" w:rsidRDefault="00F12EE0" w:rsidP="00F12EE0">
      <w:pPr>
        <w:spacing w:after="0"/>
        <w:jc w:val="both"/>
        <w:rPr>
          <w:rFonts w:ascii="Verdana" w:hAnsi="Verdana"/>
          <w:iCs/>
          <w:sz w:val="20"/>
          <w:szCs w:val="20"/>
          <w:lang w:eastAsia="sl-SI"/>
        </w:rPr>
      </w:pPr>
      <w:r w:rsidRPr="00F12EE0">
        <w:rPr>
          <w:rFonts w:ascii="Verdana" w:eastAsia="Verdana" w:hAnsi="Verdana" w:cs="Verdana"/>
          <w:iCs/>
          <w:sz w:val="20"/>
          <w:szCs w:val="20"/>
          <w:lang w:eastAsia="sl-SI"/>
        </w:rPr>
        <w:t>Merila za akreditacijo v prvem odstavku 49.a člena določajo, da mora visokošolski zavod v 2 letih od dokončnosti odločbe, s katero mu je bila akreditacija podeljena ali podaljšana za pet let, akreditacija podeljena študijskemu programu ali ugotovljena ustreznost izvajanja študijskega programa, svetu agencije poročati o napredku in upoštevanju priporočil, ki so bila izražena v odločbi oziroma končnem poročilu skupine strokovnjakov. Poročilo o napredku se lahko sklicuje na dele samoevalvacijskega ali drugega poročila, iz katerih je razviden napredek oziroma upoštevanje priporočil.</w:t>
      </w:r>
    </w:p>
    <w:p w14:paraId="3AB7FF5D" w14:textId="77777777" w:rsidR="00D42FE4" w:rsidRPr="00DC16CF" w:rsidRDefault="00D42FE4" w:rsidP="00DC16CF">
      <w:pPr>
        <w:spacing w:after="0"/>
        <w:jc w:val="both"/>
        <w:rPr>
          <w:rFonts w:ascii="Verdana" w:hAnsi="Verdana"/>
          <w:sz w:val="20"/>
          <w:szCs w:val="20"/>
        </w:rPr>
      </w:pPr>
    </w:p>
    <w:p w14:paraId="3FCC6C2D" w14:textId="77777777" w:rsidR="00D42FE4" w:rsidRDefault="00D42FE4" w:rsidP="00DC16CF">
      <w:pPr>
        <w:jc w:val="both"/>
        <w:rPr>
          <w:rFonts w:ascii="Verdana" w:hAnsi="Verdana"/>
          <w:iCs/>
          <w:sz w:val="20"/>
        </w:rPr>
      </w:pPr>
      <w:r w:rsidRPr="00DC16CF">
        <w:rPr>
          <w:rFonts w:ascii="Verdana" w:hAnsi="Verdana"/>
          <w:iCs/>
          <w:sz w:val="20"/>
        </w:rPr>
        <w:t xml:space="preserve">Na podlagi 118. člena Zakona o splošnem upravnem postopku (Uradni list RS, št. 24/06 – uradno prečiščeno besedilo, 105/06 – ZUS-1, 126/2007, 65/2008, 8/2010 in 82/2013; v nadaljevanju: ZUP) organ v odločbi odloči o stroških postopka, kdo trpi stroške postopka, koliko znašajo ter komu in v katerem roku jih je treba plačati. Stroški v postopku znašajo </w:t>
      </w:r>
      <w:bookmarkStart w:id="3" w:name="_Hlk147217638"/>
      <w:r w:rsidR="00DC16CF" w:rsidRPr="00DC16CF">
        <w:t>19.777,38 €</w:t>
      </w:r>
      <w:r w:rsidRPr="00DC16CF">
        <w:rPr>
          <w:rFonts w:ascii="Verdana" w:hAnsi="Verdana"/>
          <w:iCs/>
          <w:sz w:val="20"/>
        </w:rPr>
        <w:t xml:space="preserve">, </w:t>
      </w:r>
      <w:bookmarkEnd w:id="3"/>
      <w:r w:rsidRPr="00DC16CF">
        <w:rPr>
          <w:rFonts w:ascii="Verdana" w:hAnsi="Verdana"/>
          <w:iCs/>
          <w:sz w:val="20"/>
        </w:rPr>
        <w:t>in sicer avtorski honorarji strokovnjakov</w:t>
      </w:r>
      <w:r w:rsidR="00DC16CF" w:rsidRPr="00DC16CF">
        <w:rPr>
          <w:rFonts w:ascii="Verdana" w:hAnsi="Verdana"/>
          <w:iCs/>
          <w:sz w:val="20"/>
        </w:rPr>
        <w:t xml:space="preserve"> in</w:t>
      </w:r>
      <w:r w:rsidRPr="00DC16CF">
        <w:rPr>
          <w:rFonts w:ascii="Verdana" w:hAnsi="Verdana"/>
          <w:iCs/>
          <w:sz w:val="20"/>
        </w:rPr>
        <w:t xml:space="preserve"> potni stroški</w:t>
      </w:r>
      <w:r w:rsidR="00DC16CF" w:rsidRPr="00DC16CF">
        <w:rPr>
          <w:rFonts w:ascii="Verdana" w:hAnsi="Verdana"/>
          <w:iCs/>
          <w:sz w:val="20"/>
        </w:rPr>
        <w:t>.</w:t>
      </w:r>
      <w:r w:rsidRPr="00DC16CF">
        <w:rPr>
          <w:rFonts w:ascii="Verdana" w:hAnsi="Verdana"/>
          <w:iCs/>
          <w:sz w:val="20"/>
        </w:rPr>
        <w:t xml:space="preserve"> Skladno z 51.n členom ZViS se sredstva za plačilo in povračilo stroškov skupin strokovnjakov zagotovijo v finančnem načrtu agencije.</w:t>
      </w:r>
    </w:p>
    <w:p w14:paraId="04FA7FA0" w14:textId="77777777" w:rsidR="00CF4CF4" w:rsidRDefault="00CF4CF4" w:rsidP="00DC16CF">
      <w:pPr>
        <w:jc w:val="both"/>
        <w:rPr>
          <w:rFonts w:ascii="Verdana" w:hAnsi="Verdana"/>
          <w:iCs/>
          <w:sz w:val="20"/>
        </w:rPr>
      </w:pPr>
    </w:p>
    <w:p w14:paraId="4901986C" w14:textId="77777777" w:rsidR="00CF6868" w:rsidRDefault="00CF6868" w:rsidP="00DC16CF">
      <w:pPr>
        <w:jc w:val="both"/>
        <w:rPr>
          <w:rFonts w:ascii="Verdana" w:hAnsi="Verdana"/>
          <w:iCs/>
          <w:sz w:val="20"/>
        </w:rPr>
      </w:pPr>
    </w:p>
    <w:p w14:paraId="3F96BF83" w14:textId="77777777" w:rsidR="00F12EE0" w:rsidRDefault="00F12EE0" w:rsidP="00D42FE4">
      <w:pPr>
        <w:pStyle w:val="Telobesedila3"/>
        <w:rPr>
          <w:rFonts w:ascii="Verdana" w:hAnsi="Verdana"/>
          <w:iCs w:val="0"/>
          <w:sz w:val="20"/>
        </w:rPr>
      </w:pPr>
    </w:p>
    <w:p w14:paraId="02B5E630" w14:textId="77777777" w:rsidR="00F12EE0" w:rsidRDefault="00F12EE0" w:rsidP="00D42FE4">
      <w:pPr>
        <w:pStyle w:val="Telobesedila3"/>
        <w:rPr>
          <w:rFonts w:ascii="Verdana" w:hAnsi="Verdana"/>
          <w:iCs w:val="0"/>
          <w:sz w:val="20"/>
        </w:rPr>
      </w:pPr>
    </w:p>
    <w:p w14:paraId="27F66101" w14:textId="77777777" w:rsidR="00D42FE4" w:rsidRPr="00DC16CF" w:rsidRDefault="00D42FE4" w:rsidP="00D42FE4">
      <w:pPr>
        <w:pStyle w:val="Telobesedila3"/>
        <w:rPr>
          <w:rFonts w:ascii="Verdana" w:hAnsi="Verdana"/>
          <w:b/>
          <w:iCs w:val="0"/>
          <w:sz w:val="20"/>
        </w:rPr>
      </w:pPr>
      <w:r w:rsidRPr="00DC16CF">
        <w:rPr>
          <w:rFonts w:ascii="Verdana" w:hAnsi="Verdana"/>
          <w:b/>
          <w:iCs w:val="0"/>
          <w:sz w:val="20"/>
        </w:rPr>
        <w:t>Pouk o pravnem sredstvu:</w:t>
      </w:r>
    </w:p>
    <w:p w14:paraId="31F419C3" w14:textId="77777777" w:rsidR="00D42FE4" w:rsidRPr="00DC16CF" w:rsidRDefault="00D42FE4" w:rsidP="00D42FE4">
      <w:pPr>
        <w:pStyle w:val="Telobesedila3"/>
        <w:rPr>
          <w:rFonts w:ascii="Verdana" w:hAnsi="Verdana"/>
          <w:b/>
          <w:iCs w:val="0"/>
          <w:sz w:val="20"/>
        </w:rPr>
      </w:pPr>
    </w:p>
    <w:p w14:paraId="7C8D22BB" w14:textId="77777777" w:rsidR="00D42FE4" w:rsidRPr="00DC16CF" w:rsidRDefault="00D42FE4" w:rsidP="00D42FE4">
      <w:pPr>
        <w:spacing w:after="0"/>
        <w:jc w:val="both"/>
        <w:rPr>
          <w:rFonts w:ascii="Verdana" w:hAnsi="Verdana"/>
          <w:iCs/>
          <w:sz w:val="20"/>
          <w:szCs w:val="20"/>
        </w:rPr>
      </w:pPr>
      <w:r w:rsidRPr="00DC16CF">
        <w:rPr>
          <w:rFonts w:ascii="Verdana" w:hAnsi="Verdana"/>
          <w:iCs/>
          <w:sz w:val="20"/>
          <w:szCs w:val="20"/>
        </w:rPr>
        <w:t>Zoper to odločbo je dovoljena pritožba v roku 30 dni od vročitve pisnega odpravka te odločbe. Pritožba se vloži pisno ali ustno na zapisnik pri organu, ki je to odločbo izdal, svetu Nacionalne agencije Republike Slovenije za kakovost v visokem šolstvu, Mik</w:t>
      </w:r>
      <w:r w:rsidR="00745A04" w:rsidRPr="00DC16CF">
        <w:rPr>
          <w:rFonts w:ascii="Verdana" w:hAnsi="Verdana"/>
          <w:iCs/>
          <w:sz w:val="20"/>
          <w:szCs w:val="20"/>
        </w:rPr>
        <w:t>l</w:t>
      </w:r>
      <w:r w:rsidRPr="00DC16CF">
        <w:rPr>
          <w:rFonts w:ascii="Verdana" w:hAnsi="Verdana"/>
          <w:iCs/>
          <w:sz w:val="20"/>
          <w:szCs w:val="20"/>
        </w:rPr>
        <w:t xml:space="preserve">ošičeva cesta 7, 1000 Ljubljana. </w:t>
      </w:r>
      <w:r w:rsidRPr="00DC16CF">
        <w:rPr>
          <w:rFonts w:ascii="Verdana" w:hAnsi="Verdana"/>
          <w:sz w:val="20"/>
          <w:szCs w:val="20"/>
        </w:rPr>
        <w:t xml:space="preserve">V pritožbi mora biti navedena odločba, ki se izpodbija, in pri tem označen organ, ki ga je izdal, ter številka in datum odločbe. Pritožnik mora v pritožbi navesti, zakaj odločbo izpodbija (238. člen ZUP). </w:t>
      </w:r>
      <w:r w:rsidRPr="00DC16CF">
        <w:rPr>
          <w:rFonts w:ascii="Verdana" w:hAnsi="Verdana"/>
          <w:iCs/>
          <w:sz w:val="20"/>
          <w:szCs w:val="20"/>
        </w:rPr>
        <w:t xml:space="preserve">O pritožbi bo odločala pritožbena komisija Nacionalne agencije Republike Slovenije za kakovost v visokem šolstvu. Šteje se, da je pritožba pravočasna, če je zadnji dan roka oddana priporočeno po pošti. </w:t>
      </w:r>
    </w:p>
    <w:p w14:paraId="4D7A586B" w14:textId="77777777" w:rsidR="00D42FE4" w:rsidRPr="00DC16CF" w:rsidRDefault="00D42FE4" w:rsidP="00D42FE4">
      <w:pPr>
        <w:pStyle w:val="Telobesedila3"/>
        <w:rPr>
          <w:rFonts w:ascii="Verdana" w:hAnsi="Verdana"/>
          <w:iCs w:val="0"/>
          <w:sz w:val="20"/>
        </w:rPr>
      </w:pPr>
    </w:p>
    <w:p w14:paraId="699EDDB4" w14:textId="77777777" w:rsidR="00D42FE4" w:rsidRDefault="00D42FE4" w:rsidP="00D42FE4">
      <w:pPr>
        <w:pStyle w:val="Telobesedila3"/>
        <w:rPr>
          <w:rFonts w:ascii="Verdana" w:hAnsi="Verdana"/>
          <w:iCs w:val="0"/>
          <w:sz w:val="20"/>
        </w:rPr>
      </w:pPr>
    </w:p>
    <w:p w14:paraId="0EAC449F" w14:textId="77777777" w:rsidR="00DC16CF" w:rsidRDefault="00DC16CF" w:rsidP="00D42FE4">
      <w:pPr>
        <w:pStyle w:val="Telobesedila3"/>
        <w:rPr>
          <w:rFonts w:ascii="Verdana" w:hAnsi="Verdana"/>
          <w:iCs w:val="0"/>
          <w:sz w:val="20"/>
        </w:rPr>
      </w:pPr>
    </w:p>
    <w:p w14:paraId="01D12F67" w14:textId="77777777" w:rsidR="00DC16CF" w:rsidRPr="00DC16CF" w:rsidRDefault="00DC16CF" w:rsidP="00D42FE4">
      <w:pPr>
        <w:pStyle w:val="Telobesedila3"/>
        <w:rPr>
          <w:rFonts w:ascii="Verdana" w:hAnsi="Verdana"/>
          <w:iCs w:val="0"/>
          <w:sz w:val="20"/>
        </w:rPr>
      </w:pPr>
    </w:p>
    <w:tbl>
      <w:tblPr>
        <w:tblW w:w="0" w:type="auto"/>
        <w:tblLook w:val="01E0" w:firstRow="1" w:lastRow="1" w:firstColumn="1" w:lastColumn="1" w:noHBand="0" w:noVBand="0"/>
      </w:tblPr>
      <w:tblGrid>
        <w:gridCol w:w="4428"/>
        <w:gridCol w:w="4784"/>
      </w:tblGrid>
      <w:tr w:rsidR="00D42FE4" w:rsidRPr="00DC16CF" w14:paraId="3E76E43A" w14:textId="77777777" w:rsidTr="000678CF">
        <w:tc>
          <w:tcPr>
            <w:tcW w:w="4428" w:type="dxa"/>
            <w:shd w:val="clear" w:color="auto" w:fill="auto"/>
          </w:tcPr>
          <w:p w14:paraId="51143944" w14:textId="77777777" w:rsidR="00D42FE4" w:rsidRPr="00DC16CF" w:rsidRDefault="00D42FE4" w:rsidP="000678CF">
            <w:pPr>
              <w:pStyle w:val="Telobesedila3"/>
              <w:rPr>
                <w:rFonts w:ascii="Verdana" w:hAnsi="Verdana"/>
                <w:sz w:val="20"/>
              </w:rPr>
            </w:pPr>
            <w:r w:rsidRPr="00DC16CF">
              <w:rPr>
                <w:rFonts w:ascii="Verdana" w:hAnsi="Verdana"/>
                <w:sz w:val="20"/>
              </w:rPr>
              <w:t>Postopek vodil</w:t>
            </w:r>
            <w:r w:rsidR="00E416E1" w:rsidRPr="00DC16CF">
              <w:rPr>
                <w:rFonts w:ascii="Verdana" w:hAnsi="Verdana"/>
                <w:sz w:val="20"/>
              </w:rPr>
              <w:t>i</w:t>
            </w:r>
            <w:r w:rsidRPr="00DC16CF">
              <w:rPr>
                <w:rFonts w:ascii="Verdana" w:hAnsi="Verdana"/>
                <w:sz w:val="20"/>
              </w:rPr>
              <w:t>:</w:t>
            </w:r>
          </w:p>
          <w:p w14:paraId="0FE5BE0D" w14:textId="77777777" w:rsidR="00E416E1" w:rsidRPr="00DC16CF" w:rsidRDefault="00E416E1" w:rsidP="000678CF">
            <w:pPr>
              <w:pStyle w:val="Telobesedila3"/>
              <w:rPr>
                <w:rFonts w:ascii="Verdana" w:hAnsi="Verdana"/>
                <w:sz w:val="20"/>
              </w:rPr>
            </w:pPr>
          </w:p>
          <w:p w14:paraId="7BB8A2C1" w14:textId="77777777" w:rsidR="00E416E1" w:rsidRPr="00DC16CF" w:rsidRDefault="00E416E1" w:rsidP="000678CF">
            <w:pPr>
              <w:pStyle w:val="Telobesedila3"/>
              <w:rPr>
                <w:rFonts w:ascii="Verdana" w:hAnsi="Verdana"/>
                <w:sz w:val="20"/>
              </w:rPr>
            </w:pPr>
            <w:r w:rsidRPr="00DC16CF">
              <w:rPr>
                <w:rFonts w:ascii="Verdana" w:hAnsi="Verdana"/>
                <w:sz w:val="20"/>
              </w:rPr>
              <w:t>Klemen Šubic</w:t>
            </w:r>
          </w:p>
          <w:p w14:paraId="7548C27E" w14:textId="77777777" w:rsidR="00E416E1" w:rsidRPr="00DC16CF" w:rsidRDefault="00E416E1" w:rsidP="000678CF">
            <w:pPr>
              <w:pStyle w:val="Telobesedila3"/>
              <w:rPr>
                <w:rFonts w:ascii="Verdana" w:hAnsi="Verdana"/>
                <w:sz w:val="20"/>
              </w:rPr>
            </w:pPr>
            <w:r w:rsidRPr="00DC16CF">
              <w:rPr>
                <w:rFonts w:ascii="Verdana" w:hAnsi="Verdana"/>
                <w:sz w:val="20"/>
              </w:rPr>
              <w:t>Področni sekretar</w:t>
            </w:r>
          </w:p>
          <w:p w14:paraId="035A49B3" w14:textId="77777777" w:rsidR="00E416E1" w:rsidRDefault="00E416E1" w:rsidP="000678CF">
            <w:pPr>
              <w:pStyle w:val="Telobesedila3"/>
              <w:rPr>
                <w:rFonts w:ascii="Verdana" w:hAnsi="Verdana"/>
                <w:sz w:val="20"/>
              </w:rPr>
            </w:pPr>
          </w:p>
          <w:p w14:paraId="04952A19" w14:textId="77777777" w:rsidR="00CF4CF4" w:rsidRDefault="00CF4CF4" w:rsidP="000678CF">
            <w:pPr>
              <w:pStyle w:val="Telobesedila3"/>
              <w:rPr>
                <w:rFonts w:ascii="Verdana" w:hAnsi="Verdana"/>
                <w:sz w:val="20"/>
              </w:rPr>
            </w:pPr>
          </w:p>
          <w:p w14:paraId="7071A84A" w14:textId="77777777" w:rsidR="00CF4CF4" w:rsidRPr="00DC16CF" w:rsidRDefault="00CF4CF4" w:rsidP="000678CF">
            <w:pPr>
              <w:pStyle w:val="Telobesedila3"/>
              <w:rPr>
                <w:rFonts w:ascii="Verdana" w:hAnsi="Verdana"/>
                <w:sz w:val="20"/>
              </w:rPr>
            </w:pPr>
          </w:p>
          <w:p w14:paraId="68D0E320" w14:textId="77777777" w:rsidR="00CF4CF4" w:rsidRDefault="00CF4CF4" w:rsidP="000678CF">
            <w:pPr>
              <w:pStyle w:val="Telobesedila3"/>
              <w:rPr>
                <w:rFonts w:ascii="Verdana" w:hAnsi="Verdana"/>
                <w:sz w:val="20"/>
              </w:rPr>
            </w:pPr>
          </w:p>
          <w:p w14:paraId="1786A8E0" w14:textId="77777777" w:rsidR="00CF4CF4" w:rsidRPr="00DC16CF" w:rsidRDefault="00CF4CF4" w:rsidP="00CF4CF4">
            <w:pPr>
              <w:pStyle w:val="Telobesedila3"/>
              <w:tabs>
                <w:tab w:val="left" w:pos="720"/>
              </w:tabs>
              <w:rPr>
                <w:rFonts w:ascii="Verdana" w:hAnsi="Verdana"/>
                <w:iCs w:val="0"/>
                <w:sz w:val="20"/>
              </w:rPr>
            </w:pPr>
            <w:r w:rsidRPr="00DC16CF">
              <w:rPr>
                <w:rFonts w:ascii="Verdana" w:hAnsi="Verdana"/>
                <w:iCs w:val="0"/>
                <w:sz w:val="20"/>
              </w:rPr>
              <w:t>Jožica Kramar</w:t>
            </w:r>
          </w:p>
          <w:p w14:paraId="5DBD9A88" w14:textId="77777777" w:rsidR="00CF4CF4" w:rsidRDefault="00CF4CF4" w:rsidP="00CF4CF4">
            <w:pPr>
              <w:pStyle w:val="Telobesedila3"/>
              <w:rPr>
                <w:rFonts w:ascii="Verdana" w:hAnsi="Verdana"/>
                <w:sz w:val="20"/>
              </w:rPr>
            </w:pPr>
            <w:r w:rsidRPr="00DC16CF">
              <w:rPr>
                <w:rFonts w:ascii="Verdana" w:hAnsi="Verdana"/>
                <w:iCs w:val="0"/>
                <w:sz w:val="20"/>
              </w:rPr>
              <w:t>Področna sekretarka</w:t>
            </w:r>
            <w:r w:rsidRPr="00DC16CF">
              <w:rPr>
                <w:rFonts w:ascii="Verdana" w:hAnsi="Verdana"/>
                <w:sz w:val="20"/>
              </w:rPr>
              <w:t xml:space="preserve"> </w:t>
            </w:r>
          </w:p>
          <w:p w14:paraId="5F919A86" w14:textId="77777777" w:rsidR="00CF4CF4" w:rsidRDefault="00CF4CF4" w:rsidP="00CF4CF4">
            <w:pPr>
              <w:pStyle w:val="Telobesedila3"/>
              <w:rPr>
                <w:rFonts w:ascii="Verdana" w:hAnsi="Verdana"/>
                <w:sz w:val="20"/>
              </w:rPr>
            </w:pPr>
          </w:p>
          <w:p w14:paraId="482CD774" w14:textId="77777777" w:rsidR="00CF4CF4" w:rsidRDefault="00CF4CF4" w:rsidP="00CF4CF4">
            <w:pPr>
              <w:pStyle w:val="Telobesedila3"/>
              <w:rPr>
                <w:rFonts w:ascii="Verdana" w:hAnsi="Verdana"/>
                <w:sz w:val="20"/>
              </w:rPr>
            </w:pPr>
          </w:p>
          <w:p w14:paraId="204A3395" w14:textId="77777777" w:rsidR="00CF4CF4" w:rsidRDefault="00CF4CF4" w:rsidP="00CF4CF4">
            <w:pPr>
              <w:pStyle w:val="Telobesedila3"/>
              <w:rPr>
                <w:rFonts w:ascii="Verdana" w:hAnsi="Verdana"/>
                <w:sz w:val="20"/>
              </w:rPr>
            </w:pPr>
          </w:p>
          <w:p w14:paraId="5C237BB3" w14:textId="77777777" w:rsidR="00CF4CF4" w:rsidRDefault="00CF4CF4" w:rsidP="00CF4CF4">
            <w:pPr>
              <w:pStyle w:val="Telobesedila3"/>
              <w:rPr>
                <w:rFonts w:ascii="Verdana" w:hAnsi="Verdana"/>
                <w:sz w:val="20"/>
              </w:rPr>
            </w:pPr>
          </w:p>
          <w:p w14:paraId="2BE3D8A6" w14:textId="77777777" w:rsidR="00CF4CF4" w:rsidRDefault="00CF4CF4" w:rsidP="00CF4CF4">
            <w:pPr>
              <w:pStyle w:val="Telobesedila3"/>
              <w:rPr>
                <w:rFonts w:ascii="Verdana" w:hAnsi="Verdana"/>
                <w:sz w:val="20"/>
              </w:rPr>
            </w:pPr>
          </w:p>
          <w:p w14:paraId="62A62ACE" w14:textId="77777777" w:rsidR="00CF4CF4" w:rsidRDefault="00CF4CF4" w:rsidP="00CF4CF4">
            <w:pPr>
              <w:pStyle w:val="Telobesedila3"/>
              <w:rPr>
                <w:rFonts w:ascii="Verdana" w:hAnsi="Verdana"/>
                <w:sz w:val="20"/>
              </w:rPr>
            </w:pPr>
          </w:p>
          <w:p w14:paraId="39C9F720" w14:textId="5EFB1D76" w:rsidR="00E416E1" w:rsidRPr="00DC16CF" w:rsidRDefault="00E416E1" w:rsidP="00CF4CF4">
            <w:pPr>
              <w:pStyle w:val="Telobesedila3"/>
              <w:rPr>
                <w:rFonts w:ascii="Verdana" w:hAnsi="Verdana"/>
                <w:sz w:val="20"/>
              </w:rPr>
            </w:pPr>
            <w:r w:rsidRPr="00DC16CF">
              <w:rPr>
                <w:rFonts w:ascii="Verdana" w:hAnsi="Verdana"/>
                <w:sz w:val="20"/>
              </w:rPr>
              <w:t>Nataša Kramar</w:t>
            </w:r>
          </w:p>
          <w:p w14:paraId="141A48B7" w14:textId="128B2CE7" w:rsidR="00E416E1" w:rsidRPr="00DC16CF" w:rsidRDefault="00CF4CF4" w:rsidP="000678CF">
            <w:pPr>
              <w:pStyle w:val="Telobesedila3"/>
              <w:rPr>
                <w:rFonts w:ascii="Verdana" w:hAnsi="Verdana"/>
                <w:sz w:val="20"/>
              </w:rPr>
            </w:pPr>
            <w:r>
              <w:rPr>
                <w:rFonts w:ascii="Verdana" w:hAnsi="Verdana"/>
                <w:sz w:val="20"/>
              </w:rPr>
              <w:t>Višja s</w:t>
            </w:r>
            <w:r w:rsidR="00E416E1" w:rsidRPr="00DC16CF">
              <w:rPr>
                <w:rFonts w:ascii="Verdana" w:hAnsi="Verdana"/>
                <w:sz w:val="20"/>
              </w:rPr>
              <w:t>vetovalka področja I</w:t>
            </w:r>
          </w:p>
          <w:p w14:paraId="4F644FE6" w14:textId="77777777" w:rsidR="00E416E1" w:rsidRPr="00DC16CF" w:rsidRDefault="00E416E1" w:rsidP="000678CF">
            <w:pPr>
              <w:pStyle w:val="Telobesedila3"/>
              <w:rPr>
                <w:rFonts w:ascii="Verdana" w:hAnsi="Verdana"/>
                <w:sz w:val="20"/>
              </w:rPr>
            </w:pPr>
          </w:p>
          <w:p w14:paraId="565A05F7" w14:textId="77777777" w:rsidR="00E416E1" w:rsidRDefault="00E416E1" w:rsidP="000678CF">
            <w:pPr>
              <w:pStyle w:val="Telobesedila3"/>
              <w:rPr>
                <w:rFonts w:ascii="Verdana" w:hAnsi="Verdana"/>
                <w:sz w:val="20"/>
              </w:rPr>
            </w:pPr>
          </w:p>
          <w:p w14:paraId="0D7743A9" w14:textId="77777777" w:rsidR="00CF4CF4" w:rsidRDefault="00CF4CF4" w:rsidP="000678CF">
            <w:pPr>
              <w:pStyle w:val="Telobesedila3"/>
              <w:rPr>
                <w:rFonts w:ascii="Verdana" w:hAnsi="Verdana"/>
                <w:sz w:val="20"/>
              </w:rPr>
            </w:pPr>
          </w:p>
          <w:p w14:paraId="39FCDA2D" w14:textId="77777777" w:rsidR="00CF4CF4" w:rsidRDefault="00CF4CF4" w:rsidP="000678CF">
            <w:pPr>
              <w:pStyle w:val="Telobesedila3"/>
              <w:rPr>
                <w:rFonts w:ascii="Verdana" w:hAnsi="Verdana"/>
                <w:sz w:val="20"/>
              </w:rPr>
            </w:pPr>
          </w:p>
          <w:p w14:paraId="30F12B01" w14:textId="77777777" w:rsidR="00CF4CF4" w:rsidRPr="00DC16CF" w:rsidRDefault="00CF4CF4" w:rsidP="000678CF">
            <w:pPr>
              <w:pStyle w:val="Telobesedila3"/>
              <w:rPr>
                <w:rFonts w:ascii="Verdana" w:hAnsi="Verdana"/>
                <w:sz w:val="20"/>
              </w:rPr>
            </w:pPr>
          </w:p>
          <w:p w14:paraId="63E240E0" w14:textId="7797D9AD" w:rsidR="00D42FE4" w:rsidRPr="00DC16CF" w:rsidRDefault="00D42FE4" w:rsidP="000678CF">
            <w:pPr>
              <w:pStyle w:val="Telobesedila3"/>
              <w:tabs>
                <w:tab w:val="left" w:pos="720"/>
              </w:tabs>
              <w:rPr>
                <w:rFonts w:ascii="Verdana" w:hAnsi="Verdana"/>
                <w:iCs w:val="0"/>
                <w:sz w:val="20"/>
              </w:rPr>
            </w:pPr>
          </w:p>
        </w:tc>
        <w:tc>
          <w:tcPr>
            <w:tcW w:w="4784" w:type="dxa"/>
            <w:shd w:val="clear" w:color="auto" w:fill="auto"/>
          </w:tcPr>
          <w:p w14:paraId="79DFCDD4" w14:textId="77777777" w:rsidR="00D42FE4" w:rsidRPr="00DC16CF" w:rsidRDefault="00D42FE4" w:rsidP="000678CF">
            <w:pPr>
              <w:pStyle w:val="Telobesedila3"/>
              <w:jc w:val="left"/>
              <w:rPr>
                <w:rFonts w:ascii="Verdana" w:hAnsi="Verdana"/>
                <w:iCs w:val="0"/>
                <w:sz w:val="20"/>
              </w:rPr>
            </w:pPr>
            <w:r w:rsidRPr="00DC16CF">
              <w:rPr>
                <w:rFonts w:ascii="Verdana" w:hAnsi="Verdana"/>
                <w:iCs w:val="0"/>
                <w:sz w:val="20"/>
              </w:rPr>
              <w:t xml:space="preserve">dr. </w:t>
            </w:r>
            <w:r w:rsidR="00C402AA" w:rsidRPr="00DC16CF">
              <w:rPr>
                <w:rFonts w:ascii="Verdana" w:hAnsi="Verdana"/>
                <w:iCs w:val="0"/>
                <w:sz w:val="20"/>
              </w:rPr>
              <w:t>Boris Dular</w:t>
            </w:r>
          </w:p>
          <w:p w14:paraId="1B5C495B" w14:textId="475E2EB9" w:rsidR="00D42FE4" w:rsidRPr="00DC16CF" w:rsidRDefault="00D42FE4" w:rsidP="00CF4CF4">
            <w:pPr>
              <w:pStyle w:val="Telobesedila3"/>
              <w:jc w:val="left"/>
              <w:rPr>
                <w:rFonts w:ascii="Verdana" w:hAnsi="Verdana"/>
                <w:iCs w:val="0"/>
                <w:sz w:val="20"/>
              </w:rPr>
            </w:pPr>
            <w:r w:rsidRPr="00DC16CF">
              <w:rPr>
                <w:rFonts w:ascii="Verdana" w:hAnsi="Verdana"/>
                <w:iCs w:val="0"/>
                <w:sz w:val="20"/>
              </w:rPr>
              <w:t>Predsednik sveta Nacionalne agencije Republike Slovenije</w:t>
            </w:r>
            <w:r w:rsidR="00CF4CF4">
              <w:rPr>
                <w:rFonts w:ascii="Verdana" w:hAnsi="Verdana"/>
                <w:iCs w:val="0"/>
                <w:sz w:val="20"/>
              </w:rPr>
              <w:t xml:space="preserve"> </w:t>
            </w:r>
            <w:r w:rsidRPr="00DC16CF">
              <w:rPr>
                <w:rFonts w:ascii="Verdana" w:hAnsi="Verdana"/>
                <w:iCs w:val="0"/>
                <w:sz w:val="20"/>
              </w:rPr>
              <w:t>za kakovost v visokem šolstvu</w:t>
            </w:r>
            <w:r w:rsidRPr="00DC16CF" w:rsidDel="00F6082A">
              <w:rPr>
                <w:rFonts w:ascii="Verdana" w:hAnsi="Verdana"/>
                <w:iCs w:val="0"/>
                <w:sz w:val="20"/>
              </w:rPr>
              <w:t xml:space="preserve"> </w:t>
            </w:r>
          </w:p>
        </w:tc>
      </w:tr>
    </w:tbl>
    <w:p w14:paraId="00361F39" w14:textId="77777777" w:rsidR="00C402AA" w:rsidRPr="00DC16CF" w:rsidRDefault="00C402AA" w:rsidP="00D42FE4">
      <w:pPr>
        <w:pStyle w:val="Telobesedila3"/>
        <w:tabs>
          <w:tab w:val="left" w:pos="720"/>
        </w:tabs>
        <w:rPr>
          <w:rFonts w:ascii="Verdana" w:hAnsi="Verdana"/>
          <w:b/>
          <w:sz w:val="20"/>
        </w:rPr>
      </w:pPr>
    </w:p>
    <w:p w14:paraId="225CD061" w14:textId="77777777" w:rsidR="00DC16CF" w:rsidRPr="00DC16CF" w:rsidRDefault="00DC16CF" w:rsidP="00D42FE4">
      <w:pPr>
        <w:pStyle w:val="Telobesedila3"/>
        <w:tabs>
          <w:tab w:val="left" w:pos="720"/>
        </w:tabs>
        <w:rPr>
          <w:rFonts w:ascii="Verdana" w:hAnsi="Verdana"/>
          <w:b/>
          <w:sz w:val="20"/>
        </w:rPr>
      </w:pPr>
    </w:p>
    <w:p w14:paraId="5DB2E92F" w14:textId="77777777" w:rsidR="00C402AA" w:rsidRPr="00DC16CF" w:rsidRDefault="00C402AA" w:rsidP="00D42FE4">
      <w:pPr>
        <w:pStyle w:val="Telobesedila3"/>
        <w:tabs>
          <w:tab w:val="left" w:pos="720"/>
        </w:tabs>
        <w:rPr>
          <w:rFonts w:ascii="Verdana" w:hAnsi="Verdana"/>
          <w:b/>
          <w:sz w:val="20"/>
        </w:rPr>
      </w:pPr>
    </w:p>
    <w:p w14:paraId="33A8A902" w14:textId="77777777" w:rsidR="00D42FE4" w:rsidRPr="00DC16CF" w:rsidRDefault="00D42FE4" w:rsidP="00D42FE4">
      <w:pPr>
        <w:pStyle w:val="Telobesedila3"/>
        <w:tabs>
          <w:tab w:val="left" w:pos="720"/>
        </w:tabs>
        <w:rPr>
          <w:rFonts w:ascii="Verdana" w:hAnsi="Verdana"/>
          <w:sz w:val="20"/>
        </w:rPr>
      </w:pPr>
      <w:r w:rsidRPr="00DC16CF">
        <w:rPr>
          <w:rFonts w:ascii="Verdana" w:hAnsi="Verdana"/>
          <w:b/>
          <w:sz w:val="20"/>
        </w:rPr>
        <w:t>Vročiti</w:t>
      </w:r>
      <w:r w:rsidRPr="00DC16CF">
        <w:rPr>
          <w:rFonts w:ascii="Verdana" w:hAnsi="Verdana"/>
          <w:sz w:val="20"/>
        </w:rPr>
        <w:t>:</w:t>
      </w:r>
    </w:p>
    <w:p w14:paraId="05B8C8BF" w14:textId="4C1FE406" w:rsidR="008D6552" w:rsidRDefault="00EB6A10" w:rsidP="00CC2271">
      <w:pPr>
        <w:pStyle w:val="Telobesedila3"/>
        <w:numPr>
          <w:ilvl w:val="0"/>
          <w:numId w:val="25"/>
        </w:numPr>
        <w:jc w:val="left"/>
        <w:rPr>
          <w:rFonts w:ascii="Verdana" w:hAnsi="Verdana"/>
          <w:sz w:val="20"/>
        </w:rPr>
      </w:pPr>
      <w:r w:rsidRPr="00DC16CF">
        <w:rPr>
          <w:rFonts w:ascii="Verdana" w:hAnsi="Verdana" w:cs="Arial"/>
          <w:sz w:val="20"/>
        </w:rPr>
        <w:t>Univerze v Novem mestu, Na Loko 2, 8000 Novo mesto</w:t>
      </w:r>
      <w:r w:rsidRPr="00DC16CF">
        <w:rPr>
          <w:rFonts w:ascii="Verdana" w:hAnsi="Verdana"/>
          <w:sz w:val="20"/>
        </w:rPr>
        <w:t xml:space="preserve"> </w:t>
      </w:r>
      <w:r w:rsidR="00C402AA" w:rsidRPr="00DC16CF">
        <w:rPr>
          <w:rFonts w:ascii="Verdana" w:hAnsi="Verdana"/>
          <w:sz w:val="20"/>
        </w:rPr>
        <w:t xml:space="preserve">- </w:t>
      </w:r>
      <w:r w:rsidR="00D42FE4" w:rsidRPr="00DC16CF">
        <w:rPr>
          <w:rFonts w:ascii="Verdana" w:hAnsi="Verdana"/>
          <w:sz w:val="20"/>
        </w:rPr>
        <w:t>osebna vročitev.</w:t>
      </w:r>
    </w:p>
    <w:p w14:paraId="4119A5DC" w14:textId="77777777" w:rsidR="006853EF" w:rsidRDefault="006853EF" w:rsidP="006853EF">
      <w:pPr>
        <w:pStyle w:val="Telobesedila3"/>
        <w:jc w:val="left"/>
        <w:rPr>
          <w:rFonts w:ascii="Verdana" w:hAnsi="Verdana"/>
          <w:sz w:val="20"/>
        </w:rPr>
      </w:pPr>
    </w:p>
    <w:p w14:paraId="6DC01068" w14:textId="77777777" w:rsidR="006853EF" w:rsidRDefault="006853EF" w:rsidP="006853EF">
      <w:pPr>
        <w:pStyle w:val="Telobesedila3"/>
        <w:jc w:val="left"/>
        <w:rPr>
          <w:rFonts w:ascii="Verdana" w:hAnsi="Verdana"/>
          <w:sz w:val="20"/>
        </w:rPr>
      </w:pPr>
    </w:p>
    <w:p w14:paraId="19918ED5" w14:textId="77777777" w:rsidR="006853EF" w:rsidRDefault="006853EF" w:rsidP="006853EF">
      <w:pPr>
        <w:pStyle w:val="Telobesedila3"/>
        <w:jc w:val="left"/>
        <w:rPr>
          <w:rFonts w:ascii="Verdana" w:hAnsi="Verdana"/>
          <w:sz w:val="20"/>
        </w:rPr>
      </w:pPr>
    </w:p>
    <w:p w14:paraId="1676B5E7" w14:textId="627BC0AA" w:rsidR="006853EF" w:rsidRPr="00CF4CF4" w:rsidRDefault="006853EF" w:rsidP="006853EF">
      <w:pPr>
        <w:pStyle w:val="Telobesedila3"/>
        <w:jc w:val="left"/>
        <w:rPr>
          <w:rFonts w:ascii="Verdana" w:hAnsi="Verdana"/>
          <w:sz w:val="20"/>
        </w:rPr>
      </w:pPr>
      <w:r>
        <w:rPr>
          <w:rFonts w:ascii="Verdana" w:hAnsi="Verdana"/>
          <w:sz w:val="20"/>
        </w:rPr>
        <w:t>Priloga: seznam študijskih programov in kraji izvajanja.</w:t>
      </w:r>
    </w:p>
    <w:sectPr w:rsidR="006853EF" w:rsidRPr="00CF4CF4" w:rsidSect="00CC2271">
      <w:headerReference w:type="even" r:id="rId9"/>
      <w:headerReference w:type="default" r:id="rId10"/>
      <w:footerReference w:type="even" r:id="rId11"/>
      <w:footerReference w:type="default" r:id="rId12"/>
      <w:headerReference w:type="first" r:id="rId13"/>
      <w:footerReference w:type="first" r:id="rId14"/>
      <w:pgSz w:w="11906" w:h="16838" w:code="9"/>
      <w:pgMar w:top="567" w:right="1106" w:bottom="295" w:left="1418" w:header="210" w:footer="2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E0B12F" w14:textId="77777777" w:rsidR="00653932" w:rsidRDefault="00653932">
      <w:r>
        <w:separator/>
      </w:r>
    </w:p>
  </w:endnote>
  <w:endnote w:type="continuationSeparator" w:id="0">
    <w:p w14:paraId="7E516716" w14:textId="77777777" w:rsidR="00653932" w:rsidRDefault="00653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tineau_CE">
    <w:altName w:val="Times New Roman"/>
    <w:panose1 w:val="00000000000000000000"/>
    <w:charset w:val="EE"/>
    <w:family w:val="roman"/>
    <w:notTrueType/>
    <w:pitch w:val="variable"/>
    <w:sig w:usb0="00000005" w:usb1="00000000" w:usb2="00000000" w:usb3="00000000" w:csb0="00000002" w:csb1="00000000"/>
  </w:font>
  <w:font w:name="Dotum">
    <w:altName w:val="돋움"/>
    <w:panose1 w:val="020B0600000101010101"/>
    <w:charset w:val="81"/>
    <w:family w:val="swiss"/>
    <w:pitch w:val="variable"/>
    <w:sig w:usb0="B00002AF" w:usb1="69D77CFB" w:usb2="00000030" w:usb3="00000000" w:csb0="0008009F" w:csb1="00000000"/>
  </w:font>
  <w:font w:name="BatangChe">
    <w:charset w:val="81"/>
    <w:family w:val="modern"/>
    <w:pitch w:val="fixed"/>
    <w:sig w:usb0="B00002AF" w:usb1="69D77CFB" w:usb2="00000030" w:usb3="00000000" w:csb0="0008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C62DCB" w14:textId="77777777" w:rsidR="00CD6BB7" w:rsidRDefault="00CD6BB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95CD11" w14:textId="77777777" w:rsidR="00A02850" w:rsidRPr="00225C05" w:rsidRDefault="00A02850" w:rsidP="00225C05">
    <w:pPr>
      <w:pStyle w:val="Noga"/>
      <w:framePr w:wrap="around" w:vAnchor="text" w:hAnchor="page" w:x="10599" w:y="-45"/>
      <w:rPr>
        <w:rStyle w:val="tevilkastrani"/>
        <w:rFonts w:ascii="Verdana" w:hAnsi="Verdana"/>
        <w:sz w:val="20"/>
        <w:szCs w:val="20"/>
      </w:rPr>
    </w:pPr>
    <w:r w:rsidRPr="00225C05">
      <w:rPr>
        <w:rStyle w:val="tevilkastrani"/>
        <w:rFonts w:ascii="Verdana" w:hAnsi="Verdana"/>
        <w:sz w:val="20"/>
        <w:szCs w:val="20"/>
      </w:rPr>
      <w:fldChar w:fldCharType="begin"/>
    </w:r>
    <w:r w:rsidRPr="00225C05">
      <w:rPr>
        <w:rStyle w:val="tevilkastrani"/>
        <w:rFonts w:ascii="Verdana" w:hAnsi="Verdana"/>
        <w:sz w:val="20"/>
        <w:szCs w:val="20"/>
      </w:rPr>
      <w:instrText xml:space="preserve">PAGE  </w:instrText>
    </w:r>
    <w:r w:rsidRPr="00225C05">
      <w:rPr>
        <w:rStyle w:val="tevilkastrani"/>
        <w:rFonts w:ascii="Verdana" w:hAnsi="Verdana"/>
        <w:sz w:val="20"/>
        <w:szCs w:val="20"/>
      </w:rPr>
      <w:fldChar w:fldCharType="separate"/>
    </w:r>
    <w:r w:rsidR="008B4C40">
      <w:rPr>
        <w:rStyle w:val="tevilkastrani"/>
        <w:rFonts w:ascii="Verdana" w:hAnsi="Verdana"/>
        <w:noProof/>
        <w:sz w:val="20"/>
        <w:szCs w:val="20"/>
      </w:rPr>
      <w:t>1</w:t>
    </w:r>
    <w:r w:rsidRPr="00225C05">
      <w:rPr>
        <w:rStyle w:val="tevilkastrani"/>
        <w:rFonts w:ascii="Verdana" w:hAnsi="Verdana"/>
        <w:sz w:val="20"/>
        <w:szCs w:val="20"/>
      </w:rPr>
      <w:fldChar w:fldCharType="end"/>
    </w:r>
  </w:p>
  <w:p w14:paraId="0AE8C565" w14:textId="545E4DFE" w:rsidR="00A02850" w:rsidRPr="00225C05" w:rsidRDefault="00CF4CF4" w:rsidP="00E34EC1">
    <w:pPr>
      <w:pStyle w:val="Noga"/>
      <w:spacing w:after="0"/>
      <w:ind w:right="357"/>
      <w:rPr>
        <w:rFonts w:ascii="Verdana" w:hAnsi="Verdana"/>
        <w:sz w:val="20"/>
        <w:szCs w:val="20"/>
      </w:rPr>
    </w:pPr>
    <w:r>
      <w:rPr>
        <w:rFonts w:ascii="Verdana" w:hAnsi="Verdana"/>
        <w:noProof/>
        <w:sz w:val="20"/>
        <w:szCs w:val="20"/>
      </w:rPr>
      <w:drawing>
        <wp:inline distT="0" distB="0" distL="0" distR="0" wp14:anchorId="04D1FDB4" wp14:editId="11430D34">
          <wp:extent cx="6019165" cy="564515"/>
          <wp:effectExtent l="0" t="0" r="0" b="0"/>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9165" cy="56451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CD44EB" w14:textId="77777777" w:rsidR="00CD6BB7" w:rsidRDefault="00CD6BB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542B6E" w14:textId="77777777" w:rsidR="00653932" w:rsidRDefault="00653932">
      <w:r>
        <w:separator/>
      </w:r>
    </w:p>
  </w:footnote>
  <w:footnote w:type="continuationSeparator" w:id="0">
    <w:p w14:paraId="521F9F54" w14:textId="77777777" w:rsidR="00653932" w:rsidRDefault="006539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1EA572" w14:textId="77777777" w:rsidR="00CD6BB7" w:rsidRDefault="00CD6BB7">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CF6998" w14:textId="11C52CC7" w:rsidR="00A02850" w:rsidRPr="003D77E7" w:rsidRDefault="00CF4CF4" w:rsidP="00CC2271">
    <w:pPr>
      <w:pStyle w:val="Glava"/>
      <w:spacing w:after="0"/>
      <w:rPr>
        <w:rFonts w:ascii="Verdana" w:hAnsi="Verdana"/>
        <w:sz w:val="20"/>
        <w:szCs w:val="20"/>
      </w:rPr>
    </w:pPr>
    <w:r w:rsidRPr="003D77E7">
      <w:rPr>
        <w:rFonts w:ascii="Verdana" w:hAnsi="Verdana"/>
        <w:noProof/>
        <w:sz w:val="20"/>
        <w:szCs w:val="20"/>
      </w:rPr>
      <w:drawing>
        <wp:inline distT="0" distB="0" distL="0" distR="0" wp14:anchorId="2E300F91" wp14:editId="260465E1">
          <wp:extent cx="2289810" cy="1327785"/>
          <wp:effectExtent l="0" t="0" r="0" b="0"/>
          <wp:docPr id="1"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9810" cy="132778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3C2468" w14:textId="77777777" w:rsidR="00CD6BB7" w:rsidRDefault="00CD6BB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25DD2"/>
    <w:multiLevelType w:val="hybridMultilevel"/>
    <w:tmpl w:val="26722E2A"/>
    <w:lvl w:ilvl="0" w:tplc="6390EE9C">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8AF4FB8"/>
    <w:multiLevelType w:val="hybridMultilevel"/>
    <w:tmpl w:val="4266CE90"/>
    <w:lvl w:ilvl="0" w:tplc="0424000F">
      <w:start w:val="1"/>
      <w:numFmt w:val="decimal"/>
      <w:lvlText w:val="%1."/>
      <w:lvlJc w:val="left"/>
      <w:pPr>
        <w:tabs>
          <w:tab w:val="num" w:pos="900"/>
        </w:tabs>
        <w:ind w:left="900" w:hanging="360"/>
      </w:pPr>
    </w:lvl>
    <w:lvl w:ilvl="1" w:tplc="04240019" w:tentative="1">
      <w:start w:val="1"/>
      <w:numFmt w:val="lowerLetter"/>
      <w:lvlText w:val="%2."/>
      <w:lvlJc w:val="left"/>
      <w:pPr>
        <w:tabs>
          <w:tab w:val="num" w:pos="1620"/>
        </w:tabs>
        <w:ind w:left="1620" w:hanging="360"/>
      </w:pPr>
    </w:lvl>
    <w:lvl w:ilvl="2" w:tplc="0424001B" w:tentative="1">
      <w:start w:val="1"/>
      <w:numFmt w:val="lowerRoman"/>
      <w:lvlText w:val="%3."/>
      <w:lvlJc w:val="right"/>
      <w:pPr>
        <w:tabs>
          <w:tab w:val="num" w:pos="2340"/>
        </w:tabs>
        <w:ind w:left="2340" w:hanging="180"/>
      </w:pPr>
    </w:lvl>
    <w:lvl w:ilvl="3" w:tplc="0424000F" w:tentative="1">
      <w:start w:val="1"/>
      <w:numFmt w:val="decimal"/>
      <w:lvlText w:val="%4."/>
      <w:lvlJc w:val="left"/>
      <w:pPr>
        <w:tabs>
          <w:tab w:val="num" w:pos="3060"/>
        </w:tabs>
        <w:ind w:left="3060" w:hanging="360"/>
      </w:pPr>
    </w:lvl>
    <w:lvl w:ilvl="4" w:tplc="04240019" w:tentative="1">
      <w:start w:val="1"/>
      <w:numFmt w:val="lowerLetter"/>
      <w:lvlText w:val="%5."/>
      <w:lvlJc w:val="left"/>
      <w:pPr>
        <w:tabs>
          <w:tab w:val="num" w:pos="3780"/>
        </w:tabs>
        <w:ind w:left="3780" w:hanging="360"/>
      </w:pPr>
    </w:lvl>
    <w:lvl w:ilvl="5" w:tplc="0424001B" w:tentative="1">
      <w:start w:val="1"/>
      <w:numFmt w:val="lowerRoman"/>
      <w:lvlText w:val="%6."/>
      <w:lvlJc w:val="right"/>
      <w:pPr>
        <w:tabs>
          <w:tab w:val="num" w:pos="4500"/>
        </w:tabs>
        <w:ind w:left="4500" w:hanging="180"/>
      </w:pPr>
    </w:lvl>
    <w:lvl w:ilvl="6" w:tplc="0424000F" w:tentative="1">
      <w:start w:val="1"/>
      <w:numFmt w:val="decimal"/>
      <w:lvlText w:val="%7."/>
      <w:lvlJc w:val="left"/>
      <w:pPr>
        <w:tabs>
          <w:tab w:val="num" w:pos="5220"/>
        </w:tabs>
        <w:ind w:left="5220" w:hanging="360"/>
      </w:pPr>
    </w:lvl>
    <w:lvl w:ilvl="7" w:tplc="04240019" w:tentative="1">
      <w:start w:val="1"/>
      <w:numFmt w:val="lowerLetter"/>
      <w:lvlText w:val="%8."/>
      <w:lvlJc w:val="left"/>
      <w:pPr>
        <w:tabs>
          <w:tab w:val="num" w:pos="5940"/>
        </w:tabs>
        <w:ind w:left="5940" w:hanging="360"/>
      </w:pPr>
    </w:lvl>
    <w:lvl w:ilvl="8" w:tplc="0424001B" w:tentative="1">
      <w:start w:val="1"/>
      <w:numFmt w:val="lowerRoman"/>
      <w:lvlText w:val="%9."/>
      <w:lvlJc w:val="right"/>
      <w:pPr>
        <w:tabs>
          <w:tab w:val="num" w:pos="6660"/>
        </w:tabs>
        <w:ind w:left="6660" w:hanging="180"/>
      </w:pPr>
    </w:lvl>
  </w:abstractNum>
  <w:abstractNum w:abstractNumId="2" w15:restartNumberingAfterBreak="0">
    <w:nsid w:val="0CCF02BE"/>
    <w:multiLevelType w:val="hybridMultilevel"/>
    <w:tmpl w:val="1AD47CE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1325F20"/>
    <w:multiLevelType w:val="hybridMultilevel"/>
    <w:tmpl w:val="E3E447D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9B97659"/>
    <w:multiLevelType w:val="hybridMultilevel"/>
    <w:tmpl w:val="EA685BE0"/>
    <w:lvl w:ilvl="0" w:tplc="62D8574C">
      <w:start w:val="2"/>
      <w:numFmt w:val="bullet"/>
      <w:lvlText w:val="—"/>
      <w:lvlJc w:val="left"/>
      <w:pPr>
        <w:tabs>
          <w:tab w:val="num" w:pos="720"/>
        </w:tabs>
        <w:ind w:left="720" w:hanging="360"/>
      </w:pPr>
      <w:rPr>
        <w:rFonts w:ascii="Calibri" w:eastAsia="Calibri" w:hAnsi="Calibri"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D36F35"/>
    <w:multiLevelType w:val="hybridMultilevel"/>
    <w:tmpl w:val="2D56CA9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2266E2"/>
    <w:multiLevelType w:val="hybridMultilevel"/>
    <w:tmpl w:val="701ECFF0"/>
    <w:lvl w:ilvl="0" w:tplc="62D8574C">
      <w:start w:val="2"/>
      <w:numFmt w:val="bullet"/>
      <w:lvlText w:val="—"/>
      <w:lvlJc w:val="left"/>
      <w:pPr>
        <w:tabs>
          <w:tab w:val="num" w:pos="720"/>
        </w:tabs>
        <w:ind w:left="720" w:hanging="360"/>
      </w:pPr>
      <w:rPr>
        <w:rFonts w:ascii="Calibri" w:eastAsia="Calibri" w:hAnsi="Calibri"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7A3403"/>
    <w:multiLevelType w:val="hybridMultilevel"/>
    <w:tmpl w:val="4524EAEE"/>
    <w:lvl w:ilvl="0" w:tplc="85B88718">
      <w:start w:val="1"/>
      <w:numFmt w:val="bullet"/>
      <w:lvlText w:val="-"/>
      <w:lvlJc w:val="left"/>
      <w:pPr>
        <w:ind w:left="1080" w:hanging="360"/>
      </w:pPr>
      <w:rPr>
        <w:rFonts w:ascii="Verdana" w:eastAsia="Calibri" w:hAnsi="Verdana"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31F0757D"/>
    <w:multiLevelType w:val="hybridMultilevel"/>
    <w:tmpl w:val="820C985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8960FEF"/>
    <w:multiLevelType w:val="hybridMultilevel"/>
    <w:tmpl w:val="852A35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BA869CD"/>
    <w:multiLevelType w:val="hybridMultilevel"/>
    <w:tmpl w:val="8842E8B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CC9290D"/>
    <w:multiLevelType w:val="hybridMultilevel"/>
    <w:tmpl w:val="3AA05F44"/>
    <w:lvl w:ilvl="0" w:tplc="4D868318">
      <w:start w:val="24"/>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3DDE36A6"/>
    <w:multiLevelType w:val="hybridMultilevel"/>
    <w:tmpl w:val="8988C6D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1384A94"/>
    <w:multiLevelType w:val="hybridMultilevel"/>
    <w:tmpl w:val="A87624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55F127D"/>
    <w:multiLevelType w:val="hybridMultilevel"/>
    <w:tmpl w:val="2CDA1954"/>
    <w:lvl w:ilvl="0" w:tplc="4D868318">
      <w:start w:val="18"/>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4DF86DAF"/>
    <w:multiLevelType w:val="hybridMultilevel"/>
    <w:tmpl w:val="6DACE3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E636CC7"/>
    <w:multiLevelType w:val="hybridMultilevel"/>
    <w:tmpl w:val="CD0266D8"/>
    <w:lvl w:ilvl="0" w:tplc="6AE67B7A">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2C5C3A"/>
    <w:multiLevelType w:val="hybridMultilevel"/>
    <w:tmpl w:val="903CEF9C"/>
    <w:lvl w:ilvl="0" w:tplc="4D868318">
      <w:start w:val="13"/>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51A0221D"/>
    <w:multiLevelType w:val="hybridMultilevel"/>
    <w:tmpl w:val="B25023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1C54782"/>
    <w:multiLevelType w:val="hybridMultilevel"/>
    <w:tmpl w:val="6F56D4B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6F958C4"/>
    <w:multiLevelType w:val="hybridMultilevel"/>
    <w:tmpl w:val="562EB1EE"/>
    <w:lvl w:ilvl="0" w:tplc="F2847888">
      <w:start w:val="1000"/>
      <w:numFmt w:val="bullet"/>
      <w:lvlText w:val="-"/>
      <w:lvlJc w:val="left"/>
      <w:pPr>
        <w:ind w:left="720" w:hanging="360"/>
      </w:pPr>
      <w:rPr>
        <w:rFonts w:ascii="Verdana" w:eastAsia="Cambria"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8266D88"/>
    <w:multiLevelType w:val="hybridMultilevel"/>
    <w:tmpl w:val="4CDE3938"/>
    <w:lvl w:ilvl="0" w:tplc="4D868318">
      <w:start w:val="3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60961E22"/>
    <w:multiLevelType w:val="hybridMultilevel"/>
    <w:tmpl w:val="6DB89D6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2A520B1"/>
    <w:multiLevelType w:val="hybridMultilevel"/>
    <w:tmpl w:val="98047F94"/>
    <w:lvl w:ilvl="0" w:tplc="EC9CDB6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4486F89"/>
    <w:multiLevelType w:val="hybridMultilevel"/>
    <w:tmpl w:val="93D0276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6E362E5"/>
    <w:multiLevelType w:val="hybridMultilevel"/>
    <w:tmpl w:val="9B2690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B5E3A36"/>
    <w:multiLevelType w:val="hybridMultilevel"/>
    <w:tmpl w:val="D3641BFC"/>
    <w:lvl w:ilvl="0" w:tplc="6AE67B7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9AE5187"/>
    <w:multiLevelType w:val="hybridMultilevel"/>
    <w:tmpl w:val="2054A4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B170708"/>
    <w:multiLevelType w:val="hybridMultilevel"/>
    <w:tmpl w:val="9D02CE2A"/>
    <w:lvl w:ilvl="0" w:tplc="20F84020">
      <w:numFmt w:val="bullet"/>
      <w:lvlText w:val="-"/>
      <w:lvlJc w:val="left"/>
      <w:pPr>
        <w:ind w:left="720" w:hanging="360"/>
      </w:pPr>
      <w:rPr>
        <w:rFonts w:ascii="Verdana" w:eastAsia="Cambria"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B634D2E"/>
    <w:multiLevelType w:val="hybridMultilevel"/>
    <w:tmpl w:val="DE2A99CA"/>
    <w:lvl w:ilvl="0" w:tplc="E698FF54">
      <w:start w:val="1"/>
      <w:numFmt w:val="decimal"/>
      <w:lvlText w:val="%1."/>
      <w:lvlJc w:val="left"/>
      <w:pPr>
        <w:ind w:left="435" w:hanging="360"/>
      </w:pPr>
      <w:rPr>
        <w:rFonts w:hint="default"/>
      </w:rPr>
    </w:lvl>
    <w:lvl w:ilvl="1" w:tplc="04240019" w:tentative="1">
      <w:start w:val="1"/>
      <w:numFmt w:val="lowerLetter"/>
      <w:lvlText w:val="%2."/>
      <w:lvlJc w:val="left"/>
      <w:pPr>
        <w:ind w:left="1155" w:hanging="360"/>
      </w:pPr>
    </w:lvl>
    <w:lvl w:ilvl="2" w:tplc="0424001B" w:tentative="1">
      <w:start w:val="1"/>
      <w:numFmt w:val="lowerRoman"/>
      <w:lvlText w:val="%3."/>
      <w:lvlJc w:val="right"/>
      <w:pPr>
        <w:ind w:left="1875" w:hanging="180"/>
      </w:pPr>
    </w:lvl>
    <w:lvl w:ilvl="3" w:tplc="0424000F" w:tentative="1">
      <w:start w:val="1"/>
      <w:numFmt w:val="decimal"/>
      <w:lvlText w:val="%4."/>
      <w:lvlJc w:val="left"/>
      <w:pPr>
        <w:ind w:left="2595" w:hanging="360"/>
      </w:pPr>
    </w:lvl>
    <w:lvl w:ilvl="4" w:tplc="04240019" w:tentative="1">
      <w:start w:val="1"/>
      <w:numFmt w:val="lowerLetter"/>
      <w:lvlText w:val="%5."/>
      <w:lvlJc w:val="left"/>
      <w:pPr>
        <w:ind w:left="3315" w:hanging="360"/>
      </w:pPr>
    </w:lvl>
    <w:lvl w:ilvl="5" w:tplc="0424001B" w:tentative="1">
      <w:start w:val="1"/>
      <w:numFmt w:val="lowerRoman"/>
      <w:lvlText w:val="%6."/>
      <w:lvlJc w:val="right"/>
      <w:pPr>
        <w:ind w:left="4035" w:hanging="180"/>
      </w:pPr>
    </w:lvl>
    <w:lvl w:ilvl="6" w:tplc="0424000F" w:tentative="1">
      <w:start w:val="1"/>
      <w:numFmt w:val="decimal"/>
      <w:lvlText w:val="%7."/>
      <w:lvlJc w:val="left"/>
      <w:pPr>
        <w:ind w:left="4755" w:hanging="360"/>
      </w:pPr>
    </w:lvl>
    <w:lvl w:ilvl="7" w:tplc="04240019" w:tentative="1">
      <w:start w:val="1"/>
      <w:numFmt w:val="lowerLetter"/>
      <w:lvlText w:val="%8."/>
      <w:lvlJc w:val="left"/>
      <w:pPr>
        <w:ind w:left="5475" w:hanging="360"/>
      </w:pPr>
    </w:lvl>
    <w:lvl w:ilvl="8" w:tplc="0424001B" w:tentative="1">
      <w:start w:val="1"/>
      <w:numFmt w:val="lowerRoman"/>
      <w:lvlText w:val="%9."/>
      <w:lvlJc w:val="right"/>
      <w:pPr>
        <w:ind w:left="6195" w:hanging="180"/>
      </w:pPr>
    </w:lvl>
  </w:abstractNum>
  <w:num w:numId="1" w16cid:durableId="918560601">
    <w:abstractNumId w:val="10"/>
  </w:num>
  <w:num w:numId="2" w16cid:durableId="1138717204">
    <w:abstractNumId w:val="5"/>
  </w:num>
  <w:num w:numId="3" w16cid:durableId="1260289355">
    <w:abstractNumId w:val="17"/>
  </w:num>
  <w:num w:numId="4" w16cid:durableId="114643976">
    <w:abstractNumId w:val="14"/>
  </w:num>
  <w:num w:numId="5" w16cid:durableId="111750478">
    <w:abstractNumId w:val="11"/>
  </w:num>
  <w:num w:numId="6" w16cid:durableId="1157766940">
    <w:abstractNumId w:val="21"/>
  </w:num>
  <w:num w:numId="7" w16cid:durableId="900480707">
    <w:abstractNumId w:val="16"/>
  </w:num>
  <w:num w:numId="8" w16cid:durableId="2055545454">
    <w:abstractNumId w:val="1"/>
  </w:num>
  <w:num w:numId="9" w16cid:durableId="103622697">
    <w:abstractNumId w:val="26"/>
  </w:num>
  <w:num w:numId="10" w16cid:durableId="1655062547">
    <w:abstractNumId w:val="28"/>
  </w:num>
  <w:num w:numId="11" w16cid:durableId="1217156102">
    <w:abstractNumId w:val="0"/>
  </w:num>
  <w:num w:numId="12" w16cid:durableId="519318873">
    <w:abstractNumId w:val="6"/>
  </w:num>
  <w:num w:numId="13" w16cid:durableId="1852379906">
    <w:abstractNumId w:val="20"/>
  </w:num>
  <w:num w:numId="14" w16cid:durableId="1718774765">
    <w:abstractNumId w:val="29"/>
  </w:num>
  <w:num w:numId="15" w16cid:durableId="780993188">
    <w:abstractNumId w:val="23"/>
  </w:num>
  <w:num w:numId="16" w16cid:durableId="1960456918">
    <w:abstractNumId w:val="27"/>
  </w:num>
  <w:num w:numId="17" w16cid:durableId="5401371">
    <w:abstractNumId w:val="3"/>
  </w:num>
  <w:num w:numId="18" w16cid:durableId="757750538">
    <w:abstractNumId w:val="9"/>
  </w:num>
  <w:num w:numId="19" w16cid:durableId="1315064741">
    <w:abstractNumId w:val="7"/>
  </w:num>
  <w:num w:numId="20" w16cid:durableId="1350569164">
    <w:abstractNumId w:val="12"/>
  </w:num>
  <w:num w:numId="21" w16cid:durableId="806705191">
    <w:abstractNumId w:val="22"/>
  </w:num>
  <w:num w:numId="22" w16cid:durableId="387921498">
    <w:abstractNumId w:val="13"/>
  </w:num>
  <w:num w:numId="23" w16cid:durableId="1422945330">
    <w:abstractNumId w:val="18"/>
  </w:num>
  <w:num w:numId="24" w16cid:durableId="1999919265">
    <w:abstractNumId w:val="8"/>
  </w:num>
  <w:num w:numId="25" w16cid:durableId="1892424012">
    <w:abstractNumId w:val="4"/>
  </w:num>
  <w:num w:numId="26" w16cid:durableId="875970545">
    <w:abstractNumId w:val="24"/>
  </w:num>
  <w:num w:numId="27" w16cid:durableId="808594804">
    <w:abstractNumId w:val="2"/>
  </w:num>
  <w:num w:numId="28" w16cid:durableId="1951275161">
    <w:abstractNumId w:val="15"/>
  </w:num>
  <w:num w:numId="29" w16cid:durableId="1170631938">
    <w:abstractNumId w:val="19"/>
  </w:num>
  <w:num w:numId="30" w16cid:durableId="182932246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FCF"/>
    <w:rsid w:val="00025C3B"/>
    <w:rsid w:val="00051ED8"/>
    <w:rsid w:val="000577D0"/>
    <w:rsid w:val="000678CF"/>
    <w:rsid w:val="00077171"/>
    <w:rsid w:val="000B49D7"/>
    <w:rsid w:val="000D3256"/>
    <w:rsid w:val="0012376D"/>
    <w:rsid w:val="00141EEE"/>
    <w:rsid w:val="00145800"/>
    <w:rsid w:val="00152655"/>
    <w:rsid w:val="001551E5"/>
    <w:rsid w:val="00155AF7"/>
    <w:rsid w:val="00170512"/>
    <w:rsid w:val="00170EC4"/>
    <w:rsid w:val="00172334"/>
    <w:rsid w:val="00191DFC"/>
    <w:rsid w:val="001D5389"/>
    <w:rsid w:val="001E3FC6"/>
    <w:rsid w:val="001F7639"/>
    <w:rsid w:val="00214D54"/>
    <w:rsid w:val="00225C05"/>
    <w:rsid w:val="002640E6"/>
    <w:rsid w:val="0027103D"/>
    <w:rsid w:val="00281A77"/>
    <w:rsid w:val="002A1D28"/>
    <w:rsid w:val="002B6B5D"/>
    <w:rsid w:val="002C3163"/>
    <w:rsid w:val="002D1573"/>
    <w:rsid w:val="002E2E46"/>
    <w:rsid w:val="002E3DBA"/>
    <w:rsid w:val="002F2D83"/>
    <w:rsid w:val="00302C49"/>
    <w:rsid w:val="00340AE4"/>
    <w:rsid w:val="003557F7"/>
    <w:rsid w:val="00364CBB"/>
    <w:rsid w:val="00374A4C"/>
    <w:rsid w:val="00382AFD"/>
    <w:rsid w:val="00394496"/>
    <w:rsid w:val="003B22C7"/>
    <w:rsid w:val="003D77E7"/>
    <w:rsid w:val="00403415"/>
    <w:rsid w:val="00424BC9"/>
    <w:rsid w:val="00426A79"/>
    <w:rsid w:val="0043149F"/>
    <w:rsid w:val="0043277F"/>
    <w:rsid w:val="00432D9E"/>
    <w:rsid w:val="0044416E"/>
    <w:rsid w:val="004756CB"/>
    <w:rsid w:val="00482FCF"/>
    <w:rsid w:val="004A7014"/>
    <w:rsid w:val="004E216C"/>
    <w:rsid w:val="005449EF"/>
    <w:rsid w:val="00554321"/>
    <w:rsid w:val="00560F3F"/>
    <w:rsid w:val="005611C0"/>
    <w:rsid w:val="00567889"/>
    <w:rsid w:val="0059579A"/>
    <w:rsid w:val="005C5A08"/>
    <w:rsid w:val="005C7368"/>
    <w:rsid w:val="00635D00"/>
    <w:rsid w:val="00653073"/>
    <w:rsid w:val="00653932"/>
    <w:rsid w:val="00667E50"/>
    <w:rsid w:val="0067223D"/>
    <w:rsid w:val="006853EF"/>
    <w:rsid w:val="006D45B3"/>
    <w:rsid w:val="006E6B5A"/>
    <w:rsid w:val="0070047D"/>
    <w:rsid w:val="007028FF"/>
    <w:rsid w:val="007144FF"/>
    <w:rsid w:val="00745A04"/>
    <w:rsid w:val="00751E78"/>
    <w:rsid w:val="00754F0B"/>
    <w:rsid w:val="007629E3"/>
    <w:rsid w:val="00765D89"/>
    <w:rsid w:val="007A6715"/>
    <w:rsid w:val="007B4160"/>
    <w:rsid w:val="007B6CD7"/>
    <w:rsid w:val="007B7664"/>
    <w:rsid w:val="007B7B1C"/>
    <w:rsid w:val="007F2779"/>
    <w:rsid w:val="0082496C"/>
    <w:rsid w:val="00824A91"/>
    <w:rsid w:val="00833A3D"/>
    <w:rsid w:val="008572D7"/>
    <w:rsid w:val="008864D8"/>
    <w:rsid w:val="00887236"/>
    <w:rsid w:val="008A6024"/>
    <w:rsid w:val="008B4C40"/>
    <w:rsid w:val="008C5058"/>
    <w:rsid w:val="008D6552"/>
    <w:rsid w:val="008E6F6C"/>
    <w:rsid w:val="008F04BE"/>
    <w:rsid w:val="0092751D"/>
    <w:rsid w:val="00934E1E"/>
    <w:rsid w:val="00937638"/>
    <w:rsid w:val="00941CE6"/>
    <w:rsid w:val="0097703D"/>
    <w:rsid w:val="00985146"/>
    <w:rsid w:val="00987EA5"/>
    <w:rsid w:val="009B1818"/>
    <w:rsid w:val="00A02850"/>
    <w:rsid w:val="00A02AB2"/>
    <w:rsid w:val="00A0681B"/>
    <w:rsid w:val="00A1276B"/>
    <w:rsid w:val="00A45013"/>
    <w:rsid w:val="00A612BE"/>
    <w:rsid w:val="00A66E08"/>
    <w:rsid w:val="00A86030"/>
    <w:rsid w:val="00AA14DE"/>
    <w:rsid w:val="00AA44D2"/>
    <w:rsid w:val="00AB1464"/>
    <w:rsid w:val="00AD347F"/>
    <w:rsid w:val="00AD34D0"/>
    <w:rsid w:val="00AF7B9F"/>
    <w:rsid w:val="00B17959"/>
    <w:rsid w:val="00B441A0"/>
    <w:rsid w:val="00B466FC"/>
    <w:rsid w:val="00B752BF"/>
    <w:rsid w:val="00B75CAE"/>
    <w:rsid w:val="00B8409B"/>
    <w:rsid w:val="00B9608A"/>
    <w:rsid w:val="00BA44EF"/>
    <w:rsid w:val="00BC493C"/>
    <w:rsid w:val="00BF5D0C"/>
    <w:rsid w:val="00C011C7"/>
    <w:rsid w:val="00C077F7"/>
    <w:rsid w:val="00C12F60"/>
    <w:rsid w:val="00C33E75"/>
    <w:rsid w:val="00C402AA"/>
    <w:rsid w:val="00C64A08"/>
    <w:rsid w:val="00C6793A"/>
    <w:rsid w:val="00C92DBF"/>
    <w:rsid w:val="00C93263"/>
    <w:rsid w:val="00C95511"/>
    <w:rsid w:val="00CB1E5F"/>
    <w:rsid w:val="00CC2271"/>
    <w:rsid w:val="00CD6BB7"/>
    <w:rsid w:val="00CF41F3"/>
    <w:rsid w:val="00CF4CF4"/>
    <w:rsid w:val="00CF6868"/>
    <w:rsid w:val="00D4010C"/>
    <w:rsid w:val="00D42FE4"/>
    <w:rsid w:val="00D96E6E"/>
    <w:rsid w:val="00DA0D51"/>
    <w:rsid w:val="00DB08BD"/>
    <w:rsid w:val="00DB6C0E"/>
    <w:rsid w:val="00DC16CF"/>
    <w:rsid w:val="00DC5036"/>
    <w:rsid w:val="00DC5CFC"/>
    <w:rsid w:val="00DE433F"/>
    <w:rsid w:val="00DE63E2"/>
    <w:rsid w:val="00DF5B3B"/>
    <w:rsid w:val="00E34EC1"/>
    <w:rsid w:val="00E416E1"/>
    <w:rsid w:val="00E45EAF"/>
    <w:rsid w:val="00E97BEB"/>
    <w:rsid w:val="00EA2C89"/>
    <w:rsid w:val="00EB6A10"/>
    <w:rsid w:val="00EC74A3"/>
    <w:rsid w:val="00EE699A"/>
    <w:rsid w:val="00EF7FB1"/>
    <w:rsid w:val="00F12EE0"/>
    <w:rsid w:val="00F233B0"/>
    <w:rsid w:val="00F40A25"/>
    <w:rsid w:val="00F446BC"/>
    <w:rsid w:val="00F53016"/>
    <w:rsid w:val="00F772EE"/>
    <w:rsid w:val="00FB6DAA"/>
    <w:rsid w:val="00FC1B2C"/>
    <w:rsid w:val="00FC69D5"/>
    <w:rsid w:val="00FE42D5"/>
    <w:rsid w:val="00FE4C36"/>
    <w:rsid w:val="00FF3E7A"/>
    <w:rsid w:val="00FF7F3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3515D2"/>
  <w15:chartTrackingRefBased/>
  <w15:docId w15:val="{958DB521-0BFE-43D5-8D92-0E3170FF9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2376D"/>
    <w:pPr>
      <w:spacing w:after="200"/>
    </w:pPr>
    <w:rPr>
      <w:rFonts w:ascii="Cambria" w:eastAsia="Cambria" w:hAnsi="Cambria"/>
      <w:sz w:val="24"/>
      <w:szCs w:val="24"/>
      <w:lang w:eastAsia="en-US"/>
    </w:rPr>
  </w:style>
  <w:style w:type="paragraph" w:styleId="Naslov1">
    <w:name w:val="heading 1"/>
    <w:basedOn w:val="Navaden"/>
    <w:next w:val="Navaden"/>
    <w:link w:val="Naslov1Znak"/>
    <w:qFormat/>
    <w:rsid w:val="00EE699A"/>
    <w:pPr>
      <w:keepNext/>
      <w:spacing w:after="0"/>
      <w:outlineLvl w:val="0"/>
    </w:pPr>
    <w:rPr>
      <w:rFonts w:ascii="Times New Roman" w:eastAsia="Times New Roman" w:hAnsi="Times New Roman"/>
      <w:b/>
      <w:i/>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482FCF"/>
    <w:pPr>
      <w:tabs>
        <w:tab w:val="center" w:pos="4536"/>
        <w:tab w:val="right" w:pos="9072"/>
      </w:tabs>
    </w:pPr>
  </w:style>
  <w:style w:type="paragraph" w:styleId="Noga">
    <w:name w:val="footer"/>
    <w:basedOn w:val="Navaden"/>
    <w:link w:val="NogaZnak"/>
    <w:uiPriority w:val="99"/>
    <w:rsid w:val="00482FCF"/>
    <w:pPr>
      <w:tabs>
        <w:tab w:val="center" w:pos="4536"/>
        <w:tab w:val="right" w:pos="9072"/>
      </w:tabs>
    </w:pPr>
  </w:style>
  <w:style w:type="character" w:customStyle="1" w:styleId="NogaZnak">
    <w:name w:val="Noga Znak"/>
    <w:link w:val="Noga"/>
    <w:uiPriority w:val="99"/>
    <w:rsid w:val="00225C05"/>
    <w:rPr>
      <w:rFonts w:ascii="Cambria" w:eastAsia="Cambria" w:hAnsi="Cambria"/>
      <w:sz w:val="24"/>
      <w:szCs w:val="24"/>
      <w:lang w:val="en-US" w:eastAsia="en-US"/>
    </w:rPr>
  </w:style>
  <w:style w:type="character" w:styleId="tevilkastrani">
    <w:name w:val="page number"/>
    <w:basedOn w:val="Privzetapisavaodstavka"/>
    <w:rsid w:val="00225C05"/>
  </w:style>
  <w:style w:type="character" w:styleId="Hiperpovezava">
    <w:name w:val="Hyperlink"/>
    <w:uiPriority w:val="99"/>
    <w:unhideWhenUsed/>
    <w:rsid w:val="00B9608A"/>
    <w:rPr>
      <w:color w:val="0000FF"/>
      <w:u w:val="single"/>
    </w:rPr>
  </w:style>
  <w:style w:type="character" w:customStyle="1" w:styleId="Naslov1Znak">
    <w:name w:val="Naslov 1 Znak"/>
    <w:link w:val="Naslov1"/>
    <w:rsid w:val="00EE699A"/>
    <w:rPr>
      <w:b/>
      <w:i/>
      <w:sz w:val="24"/>
    </w:rPr>
  </w:style>
  <w:style w:type="character" w:customStyle="1" w:styleId="a123">
    <w:name w:val="a1.2.3"/>
    <w:rsid w:val="00EE699A"/>
  </w:style>
  <w:style w:type="character" w:styleId="Pripombasklic">
    <w:name w:val="annotation reference"/>
    <w:rsid w:val="00EE699A"/>
    <w:rPr>
      <w:sz w:val="16"/>
      <w:szCs w:val="16"/>
    </w:rPr>
  </w:style>
  <w:style w:type="paragraph" w:styleId="Pripombabesedilo">
    <w:name w:val="annotation text"/>
    <w:basedOn w:val="Navaden"/>
    <w:link w:val="PripombabesediloZnak"/>
    <w:rsid w:val="00EE699A"/>
    <w:rPr>
      <w:sz w:val="20"/>
      <w:szCs w:val="20"/>
    </w:rPr>
  </w:style>
  <w:style w:type="character" w:customStyle="1" w:styleId="PripombabesediloZnak">
    <w:name w:val="Pripomba – besedilo Znak"/>
    <w:link w:val="Pripombabesedilo"/>
    <w:rsid w:val="00EE699A"/>
    <w:rPr>
      <w:rFonts w:ascii="Cambria" w:eastAsia="Cambria" w:hAnsi="Cambria"/>
      <w:lang w:eastAsia="en-US"/>
    </w:rPr>
  </w:style>
  <w:style w:type="paragraph" w:styleId="Besedilooblaka">
    <w:name w:val="Balloon Text"/>
    <w:basedOn w:val="Navaden"/>
    <w:link w:val="BesedilooblakaZnak"/>
    <w:rsid w:val="00EE699A"/>
    <w:pPr>
      <w:spacing w:after="0"/>
    </w:pPr>
    <w:rPr>
      <w:rFonts w:ascii="Tahoma" w:hAnsi="Tahoma" w:cs="Tahoma"/>
      <w:sz w:val="16"/>
      <w:szCs w:val="16"/>
    </w:rPr>
  </w:style>
  <w:style w:type="character" w:customStyle="1" w:styleId="BesedilooblakaZnak">
    <w:name w:val="Besedilo oblačka Znak"/>
    <w:link w:val="Besedilooblaka"/>
    <w:rsid w:val="00EE699A"/>
    <w:rPr>
      <w:rFonts w:ascii="Tahoma" w:eastAsia="Cambria" w:hAnsi="Tahoma" w:cs="Tahoma"/>
      <w:sz w:val="16"/>
      <w:szCs w:val="16"/>
      <w:lang w:eastAsia="en-US"/>
    </w:rPr>
  </w:style>
  <w:style w:type="paragraph" w:styleId="Navadensplet">
    <w:name w:val="Normal (Web)"/>
    <w:basedOn w:val="Navaden"/>
    <w:uiPriority w:val="99"/>
    <w:unhideWhenUsed/>
    <w:rsid w:val="000577D0"/>
    <w:pPr>
      <w:spacing w:before="100" w:beforeAutospacing="1" w:after="100" w:afterAutospacing="1"/>
    </w:pPr>
    <w:rPr>
      <w:rFonts w:ascii="Times New Roman" w:eastAsia="Times New Roman" w:hAnsi="Times New Roman"/>
      <w:lang w:eastAsia="sl-SI"/>
    </w:rPr>
  </w:style>
  <w:style w:type="character" w:styleId="Krepko">
    <w:name w:val="Strong"/>
    <w:uiPriority w:val="22"/>
    <w:qFormat/>
    <w:rsid w:val="000577D0"/>
    <w:rPr>
      <w:b/>
      <w:bCs/>
    </w:rPr>
  </w:style>
  <w:style w:type="paragraph" w:styleId="Telobesedila3">
    <w:name w:val="Body Text 3"/>
    <w:aliases w:val=" Char"/>
    <w:basedOn w:val="Navaden"/>
    <w:link w:val="Telobesedila3Znak"/>
    <w:rsid w:val="0097703D"/>
    <w:pPr>
      <w:spacing w:after="0"/>
      <w:jc w:val="both"/>
    </w:pPr>
    <w:rPr>
      <w:rFonts w:ascii="Gatineau_CE" w:eastAsia="Times New Roman" w:hAnsi="Gatineau_CE"/>
      <w:iCs/>
      <w:szCs w:val="20"/>
    </w:rPr>
  </w:style>
  <w:style w:type="character" w:customStyle="1" w:styleId="Telobesedila3Znak">
    <w:name w:val="Telo besedila 3 Znak"/>
    <w:aliases w:val=" Char Znak"/>
    <w:link w:val="Telobesedila3"/>
    <w:rsid w:val="0097703D"/>
    <w:rPr>
      <w:rFonts w:ascii="Gatineau_CE" w:hAnsi="Gatineau_CE"/>
      <w:iCs/>
      <w:sz w:val="24"/>
      <w:lang w:eastAsia="en-US"/>
    </w:rPr>
  </w:style>
  <w:style w:type="paragraph" w:customStyle="1" w:styleId="pododdelek">
    <w:name w:val="pododdelek"/>
    <w:basedOn w:val="Navaden"/>
    <w:rsid w:val="00765D89"/>
    <w:pPr>
      <w:spacing w:before="100" w:beforeAutospacing="1" w:after="100" w:afterAutospacing="1"/>
    </w:pPr>
    <w:rPr>
      <w:rFonts w:ascii="Times New Roman" w:eastAsia="Times New Roman" w:hAnsi="Times New Roman"/>
      <w:lang w:eastAsia="sl-SI"/>
    </w:rPr>
  </w:style>
  <w:style w:type="paragraph" w:styleId="Odstavekseznama">
    <w:name w:val="List Paragraph"/>
    <w:basedOn w:val="Navaden"/>
    <w:uiPriority w:val="34"/>
    <w:qFormat/>
    <w:rsid w:val="00AD347F"/>
    <w:pPr>
      <w:spacing w:after="0"/>
      <w:ind w:left="720"/>
    </w:pPr>
    <w:rPr>
      <w:rFonts w:ascii="Calibri" w:eastAsia="Calibri" w:hAnsi="Calibri" w:cs="Calibri"/>
      <w:sz w:val="22"/>
      <w:szCs w:val="22"/>
    </w:rPr>
  </w:style>
  <w:style w:type="paragraph" w:styleId="Revizija">
    <w:name w:val="Revision"/>
    <w:hidden/>
    <w:uiPriority w:val="99"/>
    <w:semiHidden/>
    <w:rsid w:val="00CC2271"/>
    <w:rPr>
      <w:rFonts w:ascii="Cambria" w:eastAsia="Cambria" w:hAnsi="Cambria"/>
      <w:sz w:val="24"/>
      <w:szCs w:val="24"/>
      <w:lang w:eastAsia="en-US"/>
    </w:rPr>
  </w:style>
  <w:style w:type="character" w:customStyle="1" w:styleId="apple-converted-space">
    <w:name w:val="apple-converted-space"/>
    <w:rsid w:val="00D42FE4"/>
  </w:style>
  <w:style w:type="paragraph" w:customStyle="1" w:styleId="Default">
    <w:name w:val="Default"/>
    <w:rsid w:val="001E3FC6"/>
    <w:pPr>
      <w:autoSpaceDE w:val="0"/>
      <w:autoSpaceDN w:val="0"/>
      <w:adjustRightInd w:val="0"/>
    </w:pPr>
    <w:rPr>
      <w:rFonts w:ascii="Arial" w:eastAsia="Calibri" w:hAnsi="Arial" w:cs="Arial"/>
      <w:color w:val="000000"/>
      <w:sz w:val="24"/>
      <w:szCs w:val="24"/>
      <w:lang w:val="en-GB" w:eastAsia="en-US"/>
    </w:rPr>
  </w:style>
  <w:style w:type="paragraph" w:styleId="Brezrazmikov">
    <w:name w:val="No Spacing"/>
    <w:uiPriority w:val="1"/>
    <w:qFormat/>
    <w:rsid w:val="00A612B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16078">
      <w:bodyDiv w:val="1"/>
      <w:marLeft w:val="0"/>
      <w:marRight w:val="0"/>
      <w:marTop w:val="0"/>
      <w:marBottom w:val="0"/>
      <w:divBdr>
        <w:top w:val="none" w:sz="0" w:space="0" w:color="auto"/>
        <w:left w:val="none" w:sz="0" w:space="0" w:color="auto"/>
        <w:bottom w:val="none" w:sz="0" w:space="0" w:color="auto"/>
        <w:right w:val="none" w:sz="0" w:space="0" w:color="auto"/>
      </w:divBdr>
    </w:div>
    <w:div w:id="233975983">
      <w:bodyDiv w:val="1"/>
      <w:marLeft w:val="0"/>
      <w:marRight w:val="0"/>
      <w:marTop w:val="0"/>
      <w:marBottom w:val="0"/>
      <w:divBdr>
        <w:top w:val="none" w:sz="0" w:space="0" w:color="auto"/>
        <w:left w:val="none" w:sz="0" w:space="0" w:color="auto"/>
        <w:bottom w:val="none" w:sz="0" w:space="0" w:color="auto"/>
        <w:right w:val="none" w:sz="0" w:space="0" w:color="auto"/>
      </w:divBdr>
    </w:div>
    <w:div w:id="250435083">
      <w:bodyDiv w:val="1"/>
      <w:marLeft w:val="0"/>
      <w:marRight w:val="0"/>
      <w:marTop w:val="0"/>
      <w:marBottom w:val="0"/>
      <w:divBdr>
        <w:top w:val="none" w:sz="0" w:space="0" w:color="auto"/>
        <w:left w:val="none" w:sz="0" w:space="0" w:color="auto"/>
        <w:bottom w:val="none" w:sz="0" w:space="0" w:color="auto"/>
        <w:right w:val="none" w:sz="0" w:space="0" w:color="auto"/>
      </w:divBdr>
    </w:div>
    <w:div w:id="458694855">
      <w:bodyDiv w:val="1"/>
      <w:marLeft w:val="0"/>
      <w:marRight w:val="0"/>
      <w:marTop w:val="0"/>
      <w:marBottom w:val="0"/>
      <w:divBdr>
        <w:top w:val="none" w:sz="0" w:space="0" w:color="auto"/>
        <w:left w:val="none" w:sz="0" w:space="0" w:color="auto"/>
        <w:bottom w:val="none" w:sz="0" w:space="0" w:color="auto"/>
        <w:right w:val="none" w:sz="0" w:space="0" w:color="auto"/>
      </w:divBdr>
    </w:div>
    <w:div w:id="539586712">
      <w:bodyDiv w:val="1"/>
      <w:marLeft w:val="0"/>
      <w:marRight w:val="0"/>
      <w:marTop w:val="0"/>
      <w:marBottom w:val="0"/>
      <w:divBdr>
        <w:top w:val="none" w:sz="0" w:space="0" w:color="auto"/>
        <w:left w:val="none" w:sz="0" w:space="0" w:color="auto"/>
        <w:bottom w:val="none" w:sz="0" w:space="0" w:color="auto"/>
        <w:right w:val="none" w:sz="0" w:space="0" w:color="auto"/>
      </w:divBdr>
    </w:div>
    <w:div w:id="737436422">
      <w:bodyDiv w:val="1"/>
      <w:marLeft w:val="0"/>
      <w:marRight w:val="0"/>
      <w:marTop w:val="0"/>
      <w:marBottom w:val="0"/>
      <w:divBdr>
        <w:top w:val="none" w:sz="0" w:space="0" w:color="auto"/>
        <w:left w:val="none" w:sz="0" w:space="0" w:color="auto"/>
        <w:bottom w:val="none" w:sz="0" w:space="0" w:color="auto"/>
        <w:right w:val="none" w:sz="0" w:space="0" w:color="auto"/>
      </w:divBdr>
    </w:div>
    <w:div w:id="978416111">
      <w:bodyDiv w:val="1"/>
      <w:marLeft w:val="0"/>
      <w:marRight w:val="0"/>
      <w:marTop w:val="0"/>
      <w:marBottom w:val="0"/>
      <w:divBdr>
        <w:top w:val="none" w:sz="0" w:space="0" w:color="auto"/>
        <w:left w:val="none" w:sz="0" w:space="0" w:color="auto"/>
        <w:bottom w:val="none" w:sz="0" w:space="0" w:color="auto"/>
        <w:right w:val="none" w:sz="0" w:space="0" w:color="auto"/>
      </w:divBdr>
      <w:divsChild>
        <w:div w:id="867570120">
          <w:marLeft w:val="0"/>
          <w:marRight w:val="0"/>
          <w:marTop w:val="0"/>
          <w:marBottom w:val="0"/>
          <w:divBdr>
            <w:top w:val="none" w:sz="0" w:space="0" w:color="auto"/>
            <w:left w:val="none" w:sz="0" w:space="0" w:color="auto"/>
            <w:bottom w:val="none" w:sz="0" w:space="0" w:color="auto"/>
            <w:right w:val="none" w:sz="0" w:space="0" w:color="auto"/>
          </w:divBdr>
          <w:divsChild>
            <w:div w:id="456488756">
              <w:marLeft w:val="0"/>
              <w:marRight w:val="0"/>
              <w:marTop w:val="0"/>
              <w:marBottom w:val="0"/>
              <w:divBdr>
                <w:top w:val="none" w:sz="0" w:space="0" w:color="auto"/>
                <w:left w:val="none" w:sz="0" w:space="0" w:color="auto"/>
                <w:bottom w:val="none" w:sz="0" w:space="0" w:color="auto"/>
                <w:right w:val="none" w:sz="0" w:space="0" w:color="auto"/>
              </w:divBdr>
              <w:divsChild>
                <w:div w:id="27992224">
                  <w:marLeft w:val="0"/>
                  <w:marRight w:val="0"/>
                  <w:marTop w:val="0"/>
                  <w:marBottom w:val="0"/>
                  <w:divBdr>
                    <w:top w:val="none" w:sz="0" w:space="0" w:color="auto"/>
                    <w:left w:val="none" w:sz="0" w:space="0" w:color="auto"/>
                    <w:bottom w:val="none" w:sz="0" w:space="0" w:color="auto"/>
                    <w:right w:val="none" w:sz="0" w:space="0" w:color="auto"/>
                  </w:divBdr>
                  <w:divsChild>
                    <w:div w:id="1745370860">
                      <w:marLeft w:val="0"/>
                      <w:marRight w:val="0"/>
                      <w:marTop w:val="0"/>
                      <w:marBottom w:val="0"/>
                      <w:divBdr>
                        <w:top w:val="none" w:sz="0" w:space="0" w:color="auto"/>
                        <w:left w:val="none" w:sz="0" w:space="0" w:color="auto"/>
                        <w:bottom w:val="none" w:sz="0" w:space="0" w:color="auto"/>
                        <w:right w:val="none" w:sz="0" w:space="0" w:color="auto"/>
                      </w:divBdr>
                      <w:divsChild>
                        <w:div w:id="89073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4541610">
      <w:bodyDiv w:val="1"/>
      <w:marLeft w:val="0"/>
      <w:marRight w:val="0"/>
      <w:marTop w:val="0"/>
      <w:marBottom w:val="0"/>
      <w:divBdr>
        <w:top w:val="none" w:sz="0" w:space="0" w:color="auto"/>
        <w:left w:val="none" w:sz="0" w:space="0" w:color="auto"/>
        <w:bottom w:val="none" w:sz="0" w:space="0" w:color="auto"/>
        <w:right w:val="none" w:sz="0" w:space="0" w:color="auto"/>
      </w:divBdr>
    </w:div>
    <w:div w:id="1940866273">
      <w:bodyDiv w:val="1"/>
      <w:marLeft w:val="0"/>
      <w:marRight w:val="0"/>
      <w:marTop w:val="0"/>
      <w:marBottom w:val="0"/>
      <w:divBdr>
        <w:top w:val="none" w:sz="0" w:space="0" w:color="auto"/>
        <w:left w:val="none" w:sz="0" w:space="0" w:color="auto"/>
        <w:bottom w:val="none" w:sz="0" w:space="0" w:color="auto"/>
        <w:right w:val="none" w:sz="0" w:space="0" w:color="auto"/>
      </w:divBdr>
    </w:div>
    <w:div w:id="2044595427">
      <w:bodyDiv w:val="1"/>
      <w:marLeft w:val="0"/>
      <w:marRight w:val="0"/>
      <w:marTop w:val="0"/>
      <w:marBottom w:val="0"/>
      <w:divBdr>
        <w:top w:val="none" w:sz="0" w:space="0" w:color="auto"/>
        <w:left w:val="none" w:sz="0" w:space="0" w:color="auto"/>
        <w:bottom w:val="none" w:sz="0" w:space="0" w:color="auto"/>
        <w:right w:val="none" w:sz="0" w:space="0" w:color="auto"/>
      </w:divBdr>
    </w:div>
    <w:div w:id="2097744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4-01-3443"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uradni-list.si/1/objava.jsp?sop=2012-01-4320"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4463</Words>
  <Characters>25443</Characters>
  <Application>Microsoft Office Word</Application>
  <DocSecurity>0</DocSecurity>
  <Lines>212</Lines>
  <Paragraphs>59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Lorem ipsum …</vt:lpstr>
      <vt:lpstr>Lorem ipsum …</vt:lpstr>
    </vt:vector>
  </TitlesOfParts>
  <Company>Sedna</Company>
  <LinksUpToDate>false</LinksUpToDate>
  <CharactersWithSpaces>29847</CharactersWithSpaces>
  <SharedDoc>false</SharedDoc>
  <HLinks>
    <vt:vector size="30" baseType="variant">
      <vt:variant>
        <vt:i4>7733295</vt:i4>
      </vt:variant>
      <vt:variant>
        <vt:i4>12</vt:i4>
      </vt:variant>
      <vt:variant>
        <vt:i4>0</vt:i4>
      </vt:variant>
      <vt:variant>
        <vt:i4>5</vt:i4>
      </vt:variant>
      <vt:variant>
        <vt:lpwstr>http://www.uradni-list.si/1/objava.jsp?sop=2022-01-2512</vt:lpwstr>
      </vt:variant>
      <vt:variant>
        <vt:lpwstr/>
      </vt:variant>
      <vt:variant>
        <vt:i4>8126507</vt:i4>
      </vt:variant>
      <vt:variant>
        <vt:i4>9</vt:i4>
      </vt:variant>
      <vt:variant>
        <vt:i4>0</vt:i4>
      </vt:variant>
      <vt:variant>
        <vt:i4>5</vt:i4>
      </vt:variant>
      <vt:variant>
        <vt:lpwstr>http://www.uradni-list.si/1/objava.jsp?sop=2022-01-1186</vt:lpwstr>
      </vt:variant>
      <vt:variant>
        <vt:lpwstr/>
      </vt:variant>
      <vt:variant>
        <vt:i4>7471144</vt:i4>
      </vt:variant>
      <vt:variant>
        <vt:i4>6</vt:i4>
      </vt:variant>
      <vt:variant>
        <vt:i4>0</vt:i4>
      </vt:variant>
      <vt:variant>
        <vt:i4>5</vt:i4>
      </vt:variant>
      <vt:variant>
        <vt:lpwstr>http://www.uradni-list.si/1/objava.jsp?sop=2021-01-1162</vt:lpwstr>
      </vt:variant>
      <vt:variant>
        <vt:lpwstr/>
      </vt:variant>
      <vt:variant>
        <vt:i4>7405608</vt:i4>
      </vt:variant>
      <vt:variant>
        <vt:i4>3</vt:i4>
      </vt:variant>
      <vt:variant>
        <vt:i4>0</vt:i4>
      </vt:variant>
      <vt:variant>
        <vt:i4>5</vt:i4>
      </vt:variant>
      <vt:variant>
        <vt:lpwstr>http://www.uradni-list.si/1/objava.jsp?sop=2014-01-3443</vt:lpwstr>
      </vt:variant>
      <vt:variant>
        <vt:lpwstr/>
      </vt:variant>
      <vt:variant>
        <vt:i4>7340073</vt:i4>
      </vt:variant>
      <vt:variant>
        <vt:i4>0</vt:i4>
      </vt:variant>
      <vt:variant>
        <vt:i4>0</vt:i4>
      </vt:variant>
      <vt:variant>
        <vt:i4>5</vt:i4>
      </vt:variant>
      <vt:variant>
        <vt:lpwstr>http://www.uradni-list.si/1/objava.jsp?sop=2012-01-4320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Lorem ipsum …</dc:title>
  <dc:subject/>
  <dc:creator>Mediapolis</dc:creator>
  <cp:keywords/>
  <cp:lastModifiedBy>Grega Rebernik</cp:lastModifiedBy>
  <cp:revision>2</cp:revision>
  <cp:lastPrinted>2023-10-05T06:47:00Z</cp:lastPrinted>
  <dcterms:created xsi:type="dcterms:W3CDTF">2024-05-13T06:32:00Z</dcterms:created>
  <dcterms:modified xsi:type="dcterms:W3CDTF">2024-05-13T06:32:00Z</dcterms:modified>
</cp:coreProperties>
</file>